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72" w:rsidRDefault="00B86372" w:rsidP="00B86372">
      <w:pPr>
        <w:jc w:val="both"/>
        <w:rPr>
          <w:rStyle w:val="Forte"/>
          <w:rFonts w:ascii="Times New Roman" w:hAnsi="Times New Roman" w:cs="Times New Roman"/>
          <w:color w:val="17365D" w:themeColor="text2" w:themeShade="BF"/>
          <w:sz w:val="24"/>
          <w:szCs w:val="24"/>
        </w:rPr>
      </w:pPr>
      <w:r>
        <w:rPr>
          <w:rStyle w:val="Forte"/>
          <w:rFonts w:ascii="Times New Roman" w:hAnsi="Times New Roman" w:cs="Times New Roman"/>
          <w:color w:val="17365D" w:themeColor="text2" w:themeShade="BF"/>
          <w:sz w:val="24"/>
          <w:szCs w:val="24"/>
        </w:rPr>
        <w:t>O Consumo de Batom: Um Estudo na Classe C</w:t>
      </w:r>
    </w:p>
    <w:p w:rsidR="00B86372" w:rsidRDefault="00B86372" w:rsidP="00C70597">
      <w:pPr>
        <w:ind w:left="2124" w:firstLine="708"/>
        <w:jc w:val="right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B86372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t-BR"/>
        </w:rPr>
        <w:t>Profª Dra. Claudia Rosa Acevedo de Abreu Campanario</w:t>
      </w:r>
      <w:r>
        <w:rPr>
          <w:rStyle w:val="hps"/>
          <w:rFonts w:ascii="Times New Roman" w:hAnsi="Times New Roman" w:cs="Times New Roman"/>
          <w:i/>
          <w:sz w:val="24"/>
          <w:szCs w:val="24"/>
        </w:rPr>
        <w:t xml:space="preserve"> </w:t>
      </w:r>
      <w:r w:rsidRPr="00C878A0"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p w:rsidR="000E13FD" w:rsidRPr="00A35E9F" w:rsidRDefault="000E13FD" w:rsidP="00C70597">
      <w:pPr>
        <w:ind w:left="5664" w:firstLine="708"/>
        <w:jc w:val="right"/>
        <w:rPr>
          <w:rStyle w:val="hps"/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A35E9F">
        <w:rPr>
          <w:rStyle w:val="hps"/>
          <w:rFonts w:ascii="Times New Roman" w:hAnsi="Times New Roman" w:cs="Times New Roman"/>
          <w:sz w:val="24"/>
          <w:szCs w:val="24"/>
        </w:rPr>
        <w:t>Mônica Caparroz</w:t>
      </w:r>
      <w:r w:rsidRPr="00A35E9F">
        <w:rPr>
          <w:rStyle w:val="Refdenotaderodap"/>
          <w:rFonts w:ascii="Times New Roman" w:hAnsi="Times New Roman" w:cs="Times New Roman"/>
          <w:sz w:val="20"/>
          <w:szCs w:val="20"/>
        </w:rPr>
        <w:footnoteReference w:id="2"/>
      </w:r>
    </w:p>
    <w:p w:rsidR="00B201FD" w:rsidRDefault="00103D4C" w:rsidP="00C70597">
      <w:pPr>
        <w:pStyle w:val="Citao"/>
        <w:ind w:left="5664"/>
        <w:jc w:val="right"/>
        <w:rPr>
          <w:rStyle w:val="hps"/>
          <w:rFonts w:ascii="Times New Roman" w:hAnsi="Times New Roman" w:cs="Times New Roman"/>
          <w:i w:val="0"/>
          <w:sz w:val="24"/>
          <w:szCs w:val="24"/>
        </w:rPr>
      </w:pPr>
      <w:r w:rsidRPr="00C878A0">
        <w:rPr>
          <w:rStyle w:val="hps"/>
          <w:rFonts w:ascii="Times New Roman" w:hAnsi="Times New Roman" w:cs="Times New Roman"/>
          <w:i w:val="0"/>
          <w:sz w:val="24"/>
          <w:szCs w:val="24"/>
        </w:rPr>
        <w:t>Sandra Maria Martini</w:t>
      </w:r>
      <w:r w:rsidRPr="00C878A0">
        <w:rPr>
          <w:rStyle w:val="Refdenotaderodap"/>
          <w:rFonts w:ascii="Times New Roman" w:hAnsi="Times New Roman" w:cs="Times New Roman"/>
          <w:i w:val="0"/>
          <w:sz w:val="20"/>
          <w:szCs w:val="20"/>
        </w:rPr>
        <w:footnoteReference w:id="3"/>
      </w:r>
      <w:r w:rsidRPr="00C878A0">
        <w:rPr>
          <w:rStyle w:val="hps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28350C" w:rsidRPr="00C878A0" w:rsidRDefault="0028350C" w:rsidP="00103D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RESUMO</w:t>
      </w:r>
    </w:p>
    <w:p w:rsidR="0028350C" w:rsidRPr="00C878A0" w:rsidRDefault="0028350C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presente investigação tem o objetivo de entender quais as motivações presentes num grupo de integrantes da classe C pertencentes </w:t>
      </w:r>
      <w:r w:rsidR="00103D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gerações Y e Z, na região sul da cidade de São Paulo, para o consumo de batom. </w:t>
      </w:r>
    </w:p>
    <w:p w:rsidR="0028350C" w:rsidRPr="00C878A0" w:rsidRDefault="0028350C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Esta investigação apoi</w:t>
      </w:r>
      <w:r w:rsidR="00E47B2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-se na coleta de dados baseada em um grupo de foco e complementada por entrevistas em profundidade, com mulheres da classe C das gerações Y e Z, de renda mensal entre R$1.064,00 e R$ 4.561,00. A investigação apoiou-se em referências da literatura através do entendimento do comportamento de consumo,</w:t>
      </w:r>
      <w:r w:rsidR="000F3B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vaidade</w:t>
      </w:r>
      <w:r w:rsidR="00096B8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F3B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classe C, gerações Y e Z e mercado de batom.</w:t>
      </w:r>
    </w:p>
    <w:p w:rsidR="0028350C" w:rsidRPr="00C878A0" w:rsidRDefault="0028350C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350C" w:rsidRPr="00C878A0" w:rsidRDefault="0028350C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Palavra-chave: Comportamento de Consumo</w:t>
      </w:r>
      <w:r w:rsidR="005C78A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974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Vaidade,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Classe C, Gerações Y e Z</w:t>
      </w:r>
      <w:r w:rsidR="005C78A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Mercado de Batom</w:t>
      </w:r>
    </w:p>
    <w:p w:rsidR="000C2A1E" w:rsidRPr="00C878A0" w:rsidRDefault="000C2A1E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03FE" w:rsidRPr="00C878A0" w:rsidRDefault="008103FE" w:rsidP="00103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C8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Consumer Behavior of makeup products for Lips: An Exploratory Study of Class C</w:t>
      </w:r>
    </w:p>
    <w:p w:rsidR="00F824FE" w:rsidRPr="00C878A0" w:rsidRDefault="00F824FE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E242C" w:rsidRPr="00C878A0" w:rsidRDefault="003E242C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Abstract</w:t>
      </w:r>
    </w:p>
    <w:p w:rsidR="003E242C" w:rsidRPr="00C878A0" w:rsidRDefault="003E242C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03D4C" w:rsidRPr="00C878A0" w:rsidRDefault="00096B8E" w:rsidP="0010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C8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This research aims to understand the motivations present in a group of members of the class C belonging to the Y and Z generations, in the southern region of the city of São</w:t>
      </w:r>
    </w:p>
    <w:p w:rsidR="00103D4C" w:rsidRPr="00C878A0" w:rsidRDefault="00096B8E" w:rsidP="0010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C8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Paulo, for the consumption of Lipstick</w:t>
      </w:r>
      <w:r w:rsidR="00C878A0" w:rsidRPr="00C8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.</w:t>
      </w:r>
    </w:p>
    <w:p w:rsidR="00103D4C" w:rsidRPr="00C878A0" w:rsidRDefault="00096B8E" w:rsidP="0010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C8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This research was supported in collection based on a focus group and complemented by in-depth interviews with women of the class C of Y and Z generations, monthly income between R $ 1,064.00 and R $ 4,561.00 data. The research was based on literature references through understanding of consumer behavior, vanity, class C, Y and Z </w:t>
      </w:r>
    </w:p>
    <w:p w:rsidR="00103D4C" w:rsidRPr="00C878A0" w:rsidRDefault="00096B8E" w:rsidP="0010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C8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generations and lipstick market.</w:t>
      </w:r>
    </w:p>
    <w:p w:rsidR="00500282" w:rsidRPr="00C878A0" w:rsidRDefault="00096B8E" w:rsidP="00103D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</w:pPr>
      <w:r w:rsidRPr="00C8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</w:r>
      <w:r w:rsidRPr="00C8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br/>
        <w:t>Keyword: Consumer Behavior, Vanity, Class C, Generation Y and Z, Lipstick Mark</w:t>
      </w:r>
    </w:p>
    <w:p w:rsidR="000A1CBA" w:rsidRPr="00C878A0" w:rsidRDefault="003B089F" w:rsidP="00103D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 </w:t>
      </w:r>
      <w:r w:rsidR="00D560BA" w:rsidRPr="00C878A0"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  <w:t>INTRODUÇÃO</w:t>
      </w:r>
    </w:p>
    <w:p w:rsidR="0028350C" w:rsidRPr="00C878A0" w:rsidRDefault="0028350C" w:rsidP="00354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81D2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ideia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tema surgiu do levantamento de informações do mercado de trabalho brasileiro, onde a mulher da classe C pertencente </w:t>
      </w:r>
      <w:r w:rsidR="00096B8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 gerações Y e Z,  tem grande participação e demonstra a  importância de estar sempre bem apresentável, passar uma imagem de cuidado e fazer um marketing pessoal, para alavancar sua carreira e profissão.</w:t>
      </w:r>
    </w:p>
    <w:p w:rsidR="00CC56B9" w:rsidRDefault="0028350C" w:rsidP="00354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Sabe-se que o consumo da classe C aumentou, e que 65%  do investimento da mulher da classe C é em educação, aparência e escolaridade no nível superior, segundo o Data Popular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</w:t>
      </w:r>
      <w:r w:rsidR="00351F9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A621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56B9" w:rsidRDefault="002A621E" w:rsidP="00354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aparência </w:t>
      </w:r>
      <w:r w:rsidR="008052B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física é um tema de preocupação crescente para grande parte da população mundial. Estudos indicam que uma visão positiva sobre a beleza física de alguém, ocasiona uma tendência em atribuir a essa pessoa boas qualidades sociais e individuais. </w:t>
      </w:r>
    </w:p>
    <w:p w:rsidR="00CC56B9" w:rsidRDefault="006A59A0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As mulheres da classe C tiveram participação expressiva no consumo de itens relacionados à aparência e no movimento dos salões de beleza. Entre as jovens brasileiras, as da classe C, são vaidosas e mais independentes do que mulheres na mesma idade em outras classes sociais, de acordo com um estudo feito pela consultoria Data Popular (201</w:t>
      </w:r>
      <w:r w:rsidR="00351F9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CC56B9" w:rsidRDefault="0028350C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estudo exploratório tem o objetivo de investigar as motivações presentes num grupo de </w:t>
      </w:r>
      <w:r w:rsidR="00EA38D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mulheres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integrantes da classe C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pertencentes 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gerações Y e Z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consumo</w:t>
      </w:r>
      <w:r w:rsidR="00C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de batom.</w:t>
      </w:r>
      <w:r w:rsidR="00C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Utilizou-se 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abordagem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qualitativa com entrevistas em profundidade,  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amostra de dez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mulheres 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pertencentes à faixa etária entre 18 e 34 anos, podendo ser classificadas como Geração Y e Z (Veloso, Dutra &amp; Nakata, 2008)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moradoras da cidade de São Paulo</w:t>
      </w:r>
      <w:r w:rsidR="00A33A1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38D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33A1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região sul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C56B9" w:rsidRDefault="0028350C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mercado da classe C, suas marcas e produtos são amplamente difundidos pela forte cobertura de mídia. Os processos pelos quais as consumidoras da classe C das gerações Y e Z adquirem e consomem batom  ainda 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permanecem sem uma explicação, de acordo com a consultoria Data Populares</w:t>
      </w:r>
      <w:r w:rsidR="00EA38D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A38D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C56B9" w:rsidRDefault="0028350C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artigo é uma forma de contribuir para um maior entendimento sobre o tema e </w:t>
      </w:r>
      <w:r w:rsidR="00FD3C2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trazer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informações para vários setores da economia brasileira, possibilitando às empresas um melhor conhecimento deste grupo social e entendimento do que esta consumidora deseja, em termos de produto e  marca.</w:t>
      </w:r>
    </w:p>
    <w:p w:rsidR="00CC56B9" w:rsidRDefault="00643275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Brasil ocupa a terceira posição entre os maiores mercados de produtos de higiene pessoal, perfumaria e cosméticos do mundo, perdendo somente para os Estados Unidos e Japão</w:t>
      </w:r>
      <w:r w:rsidR="00CF2E7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1DE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que se observa</w:t>
      </w:r>
      <w:r w:rsidR="00234A2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cada vez mais é que a classe C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está</w:t>
      </w:r>
      <w:r w:rsidR="00431DE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entrando com uma enorme força no mercado de cosméticos,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253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não que esses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350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66253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onsum</w:t>
      </w:r>
      <w:r w:rsidR="009C66B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6253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dores estejam começando agora a usar produtos de higiene e beleza; eles já usavam, mas para ocasiões especiais, a novidade é que estão incorporando a</w:t>
      </w:r>
      <w:r w:rsidR="00EF05D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 rotina</w:t>
      </w:r>
      <w:r w:rsidR="004F6E0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Data Popular</w:t>
      </w:r>
      <w:r w:rsidR="004F6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2013)</w:t>
      </w:r>
      <w:r w:rsidR="00431DE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56B9" w:rsidRDefault="002A620B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apontam os dados do projeto Vozes da Classe Média, (SAE,2012), entre os anos de 2004 e 2010, 32 milhões de pessoas obtiveram elevação socioeconômica , especialmente nas classes C e D. </w:t>
      </w:r>
      <w:r w:rsidR="0028350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classe C apresentou uma ascensão notável e um fortalecimento poucas vezes visto em uma classe mediana, pois no ano de 2003 representava  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cerca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63,9 milhões de pessoas e, em 2012 , verificou-se que estava constituída por 105,4 milhões de pessoas (SAE, 2012);</w:t>
      </w:r>
    </w:p>
    <w:p w:rsidR="00CC56B9" w:rsidRDefault="00E13E41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presente trabalho optou-se por estudar mulheres </w:t>
      </w:r>
      <w:r w:rsidR="004713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da classe C</w:t>
      </w:r>
      <w:r w:rsidR="005F311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nascidas entre 1980 e 1996,</w:t>
      </w:r>
      <w:r w:rsidR="00C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3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com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idades entre 18 e 34 anos, </w:t>
      </w:r>
      <w:r w:rsidR="005F311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pertencentes às gerações Y e Z,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na data da coleta de dados</w:t>
      </w:r>
      <w:r w:rsidR="00600E2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(outubro de 2014), po</w:t>
      </w:r>
      <w:r w:rsidR="00ED2C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600E2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representam uma parcela da população que potencialmente compra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3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batom.</w:t>
      </w:r>
      <w:r w:rsidR="000910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56B9" w:rsidRDefault="005F3117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utilização do conceito de gerações é fundamental para se compreender as transformações ocorridas no ciclo de vida de um indivíduo, e para focar-se uma estratégia de marketing ou venda de qualquer produto, especialmente os do setor de cosméticos como o batom</w:t>
      </w:r>
      <w:r w:rsidR="00A81D2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E0A">
        <w:rPr>
          <w:rFonts w:ascii="Times New Roman" w:hAnsi="Times New Roman" w:cs="Times New Roman"/>
          <w:color w:val="000000" w:themeColor="text1"/>
          <w:sz w:val="24"/>
          <w:szCs w:val="24"/>
        </w:rPr>
        <w:t>onde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aquisição da primeira maquilagem ocorre a partir da adolescência</w:t>
      </w:r>
      <w:r w:rsidR="004F6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56B9">
        <w:rPr>
          <w:rFonts w:ascii="Times New Roman" w:hAnsi="Times New Roman" w:cs="Times New Roman"/>
          <w:color w:val="000000" w:themeColor="text1"/>
          <w:sz w:val="24"/>
          <w:szCs w:val="24"/>
        </w:rPr>
        <w:t>a partir dos 11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anos de idade.</w:t>
      </w:r>
      <w:r w:rsidR="004713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C56B9" w:rsidRDefault="004713C1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00E2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geração </w:t>
      </w:r>
      <w:r w:rsidR="00257C3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e Z </w:t>
      </w:r>
      <w:r w:rsidR="00A81D2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são caracterizadas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E2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forte influência de tecnologia no seu cotidiano, além de traços de individualidade constituídos como forma de ter a sensação de pertencimento social (Lancaster, 2011, Santos, 2011; Meyers, 2005; Damatta, 2000) associado ao ato de obter um </w:t>
      </w:r>
      <w:r w:rsidR="00B020C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bem pessoal, como </w:t>
      </w:r>
      <w:r w:rsidR="004F6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exemplo </w:t>
      </w:r>
      <w:r w:rsidR="00B020C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batom</w:t>
      </w:r>
      <w:r w:rsidR="00600E2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57C32" w:rsidRPr="00C878A0" w:rsidRDefault="00600E2A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B020C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batom </w:t>
      </w:r>
      <w:r w:rsidR="004F6E0A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B020C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produto </w:t>
      </w:r>
      <w:r w:rsidR="0005736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maquilagem </w:t>
      </w:r>
      <w:r w:rsidR="00B020C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setor de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cosmético</w:t>
      </w:r>
      <w:r w:rsidR="0005736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F6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tido como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extensão da personalidade de um individuo (Jato &amp; Gil, 2007). </w:t>
      </w:r>
    </w:p>
    <w:p w:rsidR="005F3117" w:rsidRPr="00C878A0" w:rsidRDefault="005F3117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DC7" w:rsidRDefault="00BD4D04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C40DC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Fundamentação Teórica</w:t>
      </w:r>
    </w:p>
    <w:p w:rsidR="004F6E0A" w:rsidRDefault="004F6E0A" w:rsidP="00103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6B9" w:rsidRDefault="00FF6B0B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C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Consumo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processo cuja significação social está em proporcionar uma referência para a construção da identidade social dos indivíduos. O consumo não é um ato </w:t>
      </w:r>
      <w:r w:rsidR="000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individual e nacional, mas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um processo social, possibilitando o posicionamento do indivíduo em relação ao seu contexto social e cultural (T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ofani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2008 apud A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branches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2010).</w:t>
      </w:r>
    </w:p>
    <w:p w:rsidR="00CC56B9" w:rsidRDefault="00FF6B0B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Para grande parte dos autores o consumidor submete-se a vários estágios que antecedem o consumo, prevalecem durante a compra e influenciam após o uso. E, são estes estágios o chamado comportamento do consumidor.</w:t>
      </w:r>
    </w:p>
    <w:p w:rsidR="00FF6B0B" w:rsidRDefault="00FF6B0B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Kotler e Keller (2012) uma vez que o propósito de marketing centra-se em atender e satisfazer </w:t>
      </w:r>
      <w:r w:rsidR="00B4469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as necessidades e aos desejos dos consumidores, torna-se fundamental conhecer o seu comportamento de compra. Conhecer este comportamento é um facilitador para as empresas desenvolverem suas estratégias de marketing.</w:t>
      </w:r>
    </w:p>
    <w:p w:rsidR="00B4469B" w:rsidRPr="00C878A0" w:rsidRDefault="00B4469B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Para Blackwell, Miniard e Engel (2008)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sucesso de um produto ou serviço, depende da habilidade e atitudes dos envolvidos no processo de aquisição e uso dos bens adquiridos. Para estes autores o comportamento do consumidor é a análise de porque , quando e onde compram e ainda, as atitudes que desempenham para poder adquirir um produto ou serviço.</w:t>
      </w:r>
    </w:p>
    <w:p w:rsidR="00B4469B" w:rsidRPr="00C878A0" w:rsidRDefault="00B4469B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Segundo Blackwell,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Miniard e Engel (2008)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existem sete estágios que envolvem o consumidor antes, durante e após a compra. Enquanto para Kotler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existem apenas cinco estágios. Os dois autores concordam que existe o reconhecimento do problema, a busca de informações sobre o produto, a avaliação das alternativas disponíveis para o consumo, a compra e o resultado pós compra. Porém, para </w:t>
      </w:r>
      <w:r w:rsidR="00154A2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Blackwell,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Miniard</w:t>
      </w:r>
      <w:r w:rsidR="00154A2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Engel (2008) acrescenta-se neste processo o consumo e o descarte do que não foi consumido.</w:t>
      </w:r>
    </w:p>
    <w:p w:rsidR="00CC56B9" w:rsidRDefault="00154A23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Segundo Kotler e Keller (2012)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processo de consumo inicia-se no momento que o consumidor reconhece a necessidade de alguma coisa e a transforma em desejo.</w:t>
      </w:r>
    </w:p>
    <w:p w:rsidR="00154A23" w:rsidRPr="00C878A0" w:rsidRDefault="00154A23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Blackwell, Miniard e Angel (2008)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momento de reconhecimento da necessidade, o indivíduo percebe a diferença entre aquilo que julga ser ideal para viver e sua real situação. Para atrair a atenção do consumidor, as empresas devem mostrar que seus produtos apresentam uma solução maior do que o custo para obtê-lo.A busca por informações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interna ou externa de acordo com Blackwell, Miniard e Engel (2008). As internas são as experiências já vividas e a memória de cada um. As externas são as publicidades, mercados, grupos sociais. A velocidade com que esta busca é feita está diretamente ligada ao interesse em obter o produto. Com este conhecimento o consumidor distingue uma marca da outra, os atributos de cada mercadoria e analisa os benefícios oferecidos.</w:t>
      </w:r>
    </w:p>
    <w:p w:rsidR="00154A23" w:rsidRPr="00C878A0" w:rsidRDefault="00154A23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Em seguida surge a avaliação das alternativas disponíveis para compra. Para Kotler é nesta situação que o consumidor faz comparações </w:t>
      </w:r>
      <w:r w:rsidR="00B1287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entre os vários produtos existentes, enaltecendo os atributos que atendam ao interesse de compra da pessoa. O consumidor avalia nesta fase os benefícios que o produto pode gerar em comparação aos benefícios procurados pelo indivíduo</w:t>
      </w:r>
      <w:r w:rsidR="00050559">
        <w:rPr>
          <w:rFonts w:ascii="Times New Roman" w:hAnsi="Times New Roman" w:cs="Times New Roman"/>
          <w:color w:val="000000" w:themeColor="text1"/>
          <w:sz w:val="24"/>
          <w:szCs w:val="24"/>
        </w:rPr>
        <w:t>, como a a</w:t>
      </w:r>
      <w:r w:rsidR="00B1287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nálise de alternativas feita e hora da compra. Neste momento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1287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consumidor 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B1287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sabe</w:t>
      </w:r>
      <w:r w:rsidR="00B1287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escolher um ponto de venda, um vendedor, a quantidade, a forma de pagamento e 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1287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compra do produto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segundo Blackwell, Miniard e Engel (2008)</w:t>
      </w:r>
      <w:r w:rsidR="00B1287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2875" w:rsidRDefault="00B12875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Segundo Kotler e Keller (2012), compras frequentes envolvem menos decisões e deliberações. Um ponto importante a ser avaliado é o processo pós compra ao qual o consumidor se submete após conhecimento e utilização do produto, o consumidor irá demonstrar satisfação ou insatisfação em adquirir o produto - serviço.</w:t>
      </w:r>
      <w:r w:rsidR="00CC56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Nesta situação podem surgir questionamentos de arrependimento (“Eu comprei um bom produto?”) tanto quanto afirmações de felicidade (“Eu fiz a melhor escolha”). </w:t>
      </w:r>
    </w:p>
    <w:p w:rsidR="00B12875" w:rsidRPr="00C878A0" w:rsidRDefault="00B12875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Satisfazer-se ou não com a aquis</w:t>
      </w:r>
      <w:r w:rsidR="00C922E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ção relaciona-se, também, aos fatores sociais que </w:t>
      </w:r>
      <w:r w:rsidR="00C922E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influenciam neste processo como opiniões de amigos, familiares, grupos sociais. Segundo Blackwell, Miniard e Engel (2008)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22E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a fase de compra e </w:t>
      </w:r>
      <w:r w:rsidR="00A81D2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pós-compra</w:t>
      </w:r>
      <w:r w:rsidR="00C922E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 um nível de consumo, que consiste na utilização do produto adquirido. Este consumo pode ser feito de forma imediata ou posterior, mas neste momento o produto deverá surpreender o cliente para que ele seja um consumidor satisfeito. Caso contrár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922E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o, o indivíduo poderá ficar insatisfeito, o que dará maiores chances de atuação da concorrência.</w:t>
      </w:r>
    </w:p>
    <w:p w:rsidR="00CC56B9" w:rsidRDefault="00C922E8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Kotler 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afirma que todo pro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sso de compra é influenciado tanto pelos fatores culturais, sociais e pessoais, quanto pela ur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ência, motivação, desejo e envolvimento do consumidor na aquisição do be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serviço. </w:t>
      </w:r>
    </w:p>
    <w:p w:rsidR="00C922E8" w:rsidRDefault="00A84942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Solomon (2002), Chiffman e Kanut (2000), também, compreendem que o indivíduo como consumidor, sofre influ</w:t>
      </w:r>
      <w:r w:rsidR="00F6339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ncias pessoais, sociais e culturais.</w:t>
      </w:r>
    </w:p>
    <w:p w:rsidR="00A84942" w:rsidRPr="00C878A0" w:rsidRDefault="00A84942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Toda decisão de compra conta com a influência </w:t>
      </w:r>
      <w:r w:rsidR="00F6339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de fatores sociais, que segundo Kotler e Keller (2012), são grupos de referência como família, status, reputação, papel, posição e grupos sociais em que o consumidor está inserido.</w:t>
      </w:r>
    </w:p>
    <w:p w:rsidR="00F63397" w:rsidRPr="00C878A0" w:rsidRDefault="00F63397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Com base em Blackwell, Miniard e Engel (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008)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estas influências sociais se dão pela cultura em que vive o cliente, pela classe social, e pela situação social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econômica em que se encontra o consumidor. Para estes autores tais fatores contribuem 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ara que a pessoa consuma visando, além dos benefícios reais do produto, uma integração social, ou seja, são fatores que estabelecem os padrões consumistas de determinados grupos sociais.</w:t>
      </w:r>
    </w:p>
    <w:p w:rsidR="00CC56B9" w:rsidRDefault="00A90317" w:rsidP="00CC56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Compras também são influenciadas por características pessoais que de acordo com Kotler e Keller (2012)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a idade, a condição financeira, estilo de vida, personalidade e c</w:t>
      </w:r>
      <w:r w:rsidR="0066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alores de criação. Blackwell, Miniard e Enggel (2008)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complementam essa definição com a motivação para compra, o conhecimento do produto e as atitudes sobre uma determinada marca ou produto. Estes autores definem tais pontos como influências pessoais, por considerarem que são variáveis diretamente ligadas ao consumidor, que 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só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podem ser alteradas conforme interesse e empenho da pessoa, indiferente da relação que este estabelece em seus grupos de relacionamentos. </w:t>
      </w:r>
    </w:p>
    <w:p w:rsidR="002A0C9B" w:rsidRDefault="00A90317" w:rsidP="002A0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As influências pessoais, segundo Sheth, Banwa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Newman (2001)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processam-se de forma integrada, ou seja, a associação de informações do produto às experiências já vividas. Estas variáveis pessoais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incidem diretamente sobre o processo de motivação do 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umidor, e é essa motivação que irá gerar as compras baseadas nas necessidades reais, no impulso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 no desejo</w:t>
      </w:r>
      <w:r w:rsidR="00667E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Sheth, Banwar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Newman (2001). Crenças próprias de um consumidor definem um comportamento padrão e aceitável para a pessoa. Enquanto 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crenças e normas partilhadas por grupos de referencia dos quais o indivíduo faz parte, definem uma forma de comportamento aceitável para um grupo, o que resulta em 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interferência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na decisão de compra.</w:t>
      </w:r>
      <w:r w:rsidR="002A0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“Cultura, </w:t>
      </w:r>
      <w:r w:rsidR="00A81D2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subcultura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classe social são fatores importantes no comportamento de compra” (Sheth, Ba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2A0C9B">
        <w:rPr>
          <w:rFonts w:ascii="Times New Roman" w:hAnsi="Times New Roman" w:cs="Times New Roman"/>
          <w:color w:val="000000" w:themeColor="text1"/>
          <w:sz w:val="24"/>
          <w:szCs w:val="24"/>
        </w:rPr>
        <w:t>wari e Newman (2001), pag.29).</w:t>
      </w:r>
      <w:r w:rsidR="00A5370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41E4" w:rsidRPr="00C878A0" w:rsidRDefault="00A53707" w:rsidP="002A0C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Segundo Kotler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esta cultura vem com a pessoa desde o seu nascimento e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medida que os anos vão passando novos valores, percepções e referências v</w:t>
      </w:r>
      <w:r w:rsidR="00A35FE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ão sendo agregados a personalidade da pessoa. Esta influência externa é adquirida na família, na escola, com os amigos. Ainda, alguns fatores que influem neste comportamento estão ligados a cidade natal, aos pais, ao estilo de vida q</w:t>
      </w:r>
      <w:r w:rsidR="00547A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A35FE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 pretendem seguir. Além destes, a religião, raça, opção sexual</w:t>
      </w:r>
      <w:r w:rsidR="00667E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35FE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visão de futuro</w:t>
      </w:r>
      <w:r w:rsidR="00667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classe social</w:t>
      </w:r>
      <w:r w:rsidR="00A35FE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incidem sobre os hábitos de compra. Por isso, a escolha deste artigo,</w:t>
      </w:r>
      <w:r w:rsidR="007C537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5FE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num grupo de</w:t>
      </w:r>
      <w:r w:rsidR="00B741E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mulheres </w:t>
      </w:r>
      <w:r w:rsidR="00A35FE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integrantes da classe C</w:t>
      </w:r>
      <w:r w:rsidR="00B741E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para entender-se quais as motivações para o consumo do produto batom neste grupo  de referência.</w:t>
      </w:r>
    </w:p>
    <w:p w:rsidR="000021C3" w:rsidRDefault="000021C3" w:rsidP="002A0C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021C3">
        <w:rPr>
          <w:rFonts w:ascii="Times New Roman" w:hAnsi="Times New Roman" w:cs="Times New Roman"/>
          <w:sz w:val="24"/>
          <w:szCs w:val="24"/>
        </w:rPr>
        <w:t xml:space="preserve">Apesar de a </w:t>
      </w:r>
      <w:r w:rsidRPr="002A0C9B">
        <w:rPr>
          <w:rFonts w:ascii="Times New Roman" w:hAnsi="Times New Roman" w:cs="Times New Roman"/>
          <w:i/>
          <w:sz w:val="24"/>
          <w:szCs w:val="24"/>
        </w:rPr>
        <w:t>vaidade</w:t>
      </w:r>
      <w:r w:rsidRPr="000021C3">
        <w:rPr>
          <w:rFonts w:ascii="Times New Roman" w:hAnsi="Times New Roman" w:cs="Times New Roman"/>
          <w:sz w:val="24"/>
          <w:szCs w:val="24"/>
        </w:rPr>
        <w:t xml:space="preserve"> ser realmente inerente ao ser humano (SCHOUTEN, 1991), nem sempre ela foi bem vista como pode ser verificado na sua definição no dicionário Aurélio: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1C3">
        <w:rPr>
          <w:rFonts w:ascii="Times New Roman" w:hAnsi="Times New Roman" w:cs="Times New Roman"/>
          <w:sz w:val="24"/>
          <w:szCs w:val="24"/>
        </w:rPr>
        <w:t>“qualidade daquilo que é vão (fútil, insignificante, que só existe na fantasia, falso, ilusório e inútil)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021C3">
        <w:rPr>
          <w:rFonts w:ascii="Times New Roman" w:hAnsi="Times New Roman" w:cs="Times New Roman"/>
          <w:sz w:val="24"/>
          <w:szCs w:val="24"/>
        </w:rPr>
        <w:t>.</w:t>
      </w:r>
    </w:p>
    <w:p w:rsidR="0079242E" w:rsidRPr="000021C3" w:rsidRDefault="000021C3" w:rsidP="00B9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021C3">
        <w:rPr>
          <w:rFonts w:ascii="Times New Roman" w:hAnsi="Times New Roman" w:cs="Times New Roman"/>
          <w:sz w:val="24"/>
          <w:szCs w:val="24"/>
        </w:rPr>
        <w:t>A v</w:t>
      </w:r>
      <w:r w:rsidR="0079242E" w:rsidRPr="000021C3">
        <w:rPr>
          <w:rFonts w:ascii="Times New Roman" w:hAnsi="Times New Roman" w:cs="Times New Roman"/>
          <w:sz w:val="24"/>
          <w:szCs w:val="24"/>
        </w:rPr>
        <w:t>aidade tem se apresentado como um dos temas dominantes na cultura ocidental</w:t>
      </w:r>
      <w:r w:rsidRPr="000021C3">
        <w:rPr>
          <w:rFonts w:ascii="Times New Roman" w:hAnsi="Times New Roman" w:cs="Times New Roman"/>
          <w:sz w:val="24"/>
          <w:szCs w:val="24"/>
        </w:rPr>
        <w:t xml:space="preserve"> </w:t>
      </w:r>
      <w:r w:rsidR="0079242E" w:rsidRPr="000021C3">
        <w:rPr>
          <w:rFonts w:ascii="Times New Roman" w:hAnsi="Times New Roman" w:cs="Times New Roman"/>
          <w:sz w:val="24"/>
          <w:szCs w:val="24"/>
        </w:rPr>
        <w:t>(N</w:t>
      </w:r>
      <w:r w:rsidR="00B32ACC">
        <w:rPr>
          <w:rFonts w:ascii="Times New Roman" w:hAnsi="Times New Roman" w:cs="Times New Roman"/>
          <w:sz w:val="24"/>
          <w:szCs w:val="24"/>
        </w:rPr>
        <w:t xml:space="preserve">etmeyer </w:t>
      </w:r>
      <w:r w:rsidR="0079242E" w:rsidRPr="000021C3">
        <w:rPr>
          <w:rFonts w:ascii="Times New Roman" w:hAnsi="Times New Roman" w:cs="Times New Roman"/>
          <w:sz w:val="24"/>
          <w:szCs w:val="24"/>
        </w:rPr>
        <w:t xml:space="preserve">et al., 1995). </w:t>
      </w:r>
      <w:r w:rsidRPr="000021C3">
        <w:rPr>
          <w:rFonts w:ascii="Times New Roman" w:hAnsi="Times New Roman" w:cs="Times New Roman"/>
          <w:sz w:val="24"/>
          <w:szCs w:val="24"/>
        </w:rPr>
        <w:t>Segundo Netemeyer et al</w:t>
      </w:r>
      <w:r w:rsidR="00B32ACC">
        <w:rPr>
          <w:rFonts w:ascii="Times New Roman" w:hAnsi="Times New Roman" w:cs="Times New Roman"/>
          <w:sz w:val="24"/>
          <w:szCs w:val="24"/>
        </w:rPr>
        <w:t>,</w:t>
      </w:r>
      <w:r w:rsidRPr="000021C3">
        <w:rPr>
          <w:rFonts w:ascii="Times New Roman" w:hAnsi="Times New Roman" w:cs="Times New Roman"/>
          <w:sz w:val="24"/>
          <w:szCs w:val="24"/>
        </w:rPr>
        <w:t>. (1995), a vaidade é muito relacionada ao materialismo justificando a importância de estudos sobre este construto e seu impacto no comportamento do consumidor.</w:t>
      </w:r>
    </w:p>
    <w:p w:rsidR="00B94972" w:rsidRDefault="001C3A75" w:rsidP="00B9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acordo com </w:t>
      </w:r>
      <w:r w:rsidRPr="001C3A75">
        <w:rPr>
          <w:rFonts w:ascii="Times New Roman" w:hAnsi="Times New Roman" w:cs="Times New Roman"/>
          <w:sz w:val="24"/>
          <w:szCs w:val="24"/>
        </w:rPr>
        <w:t>Netemeyer, Burton &amp; Lichtenstein (1995)</w:t>
      </w:r>
      <w:r w:rsidR="00B32ACC">
        <w:rPr>
          <w:rFonts w:ascii="Times New Roman" w:hAnsi="Times New Roman" w:cs="Times New Roman"/>
          <w:sz w:val="24"/>
          <w:szCs w:val="24"/>
        </w:rPr>
        <w:t>,</w:t>
      </w:r>
      <w:r w:rsidRPr="001C3A75">
        <w:rPr>
          <w:rFonts w:ascii="Times New Roman" w:hAnsi="Times New Roman" w:cs="Times New Roman"/>
          <w:sz w:val="24"/>
          <w:szCs w:val="24"/>
        </w:rPr>
        <w:t xml:space="preserve"> a vaidade é definida através de quatro traços: preocupação excessiva com a aparência, visão positiva (e exagerada) da aparência física, preocupação excessiva com a realização e alcance de metas e a visão positiva da realização dessas metas.</w:t>
      </w:r>
      <w:r w:rsidR="002A0C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C9B" w:rsidRDefault="001C3A75" w:rsidP="00B9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A75">
        <w:rPr>
          <w:rFonts w:ascii="Times New Roman" w:hAnsi="Times New Roman" w:cs="Times New Roman"/>
          <w:sz w:val="24"/>
          <w:szCs w:val="24"/>
        </w:rPr>
        <w:t>Mowen, Longoria &amp; Sallee (2009)</w:t>
      </w:r>
      <w:r w:rsidR="00B32ACC">
        <w:rPr>
          <w:rFonts w:ascii="Times New Roman" w:hAnsi="Times New Roman" w:cs="Times New Roman"/>
          <w:sz w:val="24"/>
          <w:szCs w:val="24"/>
        </w:rPr>
        <w:t>,</w:t>
      </w:r>
      <w:r w:rsidRPr="001C3A75">
        <w:rPr>
          <w:rFonts w:ascii="Times New Roman" w:hAnsi="Times New Roman" w:cs="Times New Roman"/>
          <w:sz w:val="24"/>
          <w:szCs w:val="24"/>
        </w:rPr>
        <w:t xml:space="preserve"> utilizaram duas das escalas desenvolvidas por Netemeyer et al.(1995) para avaliar a vaidade física: preocupação com a aparência (vanity concern) que se refere à preocupação exagerada com a aparência física e visão vaidosa (vanity view) que se refere à visão exageradamente positiva da aparência física de uma pessoa. </w:t>
      </w:r>
    </w:p>
    <w:p w:rsidR="002A0C9B" w:rsidRDefault="001C3A75" w:rsidP="00B949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3A75">
        <w:rPr>
          <w:rFonts w:ascii="Times New Roman" w:hAnsi="Times New Roman" w:cs="Times New Roman"/>
          <w:sz w:val="24"/>
          <w:szCs w:val="24"/>
        </w:rPr>
        <w:t>Esses  construtos foram tratados separadamente, pois como foi demonstrado no estudo de Mowen et. al.(2009), a escala desenvolvida por Netemeyer et. Al . (1995)</w:t>
      </w:r>
      <w:r w:rsidR="00B32ACC">
        <w:rPr>
          <w:rFonts w:ascii="Times New Roman" w:hAnsi="Times New Roman" w:cs="Times New Roman"/>
          <w:sz w:val="24"/>
          <w:szCs w:val="24"/>
        </w:rPr>
        <w:t>,</w:t>
      </w:r>
      <w:r w:rsidRPr="001C3A75">
        <w:rPr>
          <w:rFonts w:ascii="Times New Roman" w:hAnsi="Times New Roman" w:cs="Times New Roman"/>
          <w:sz w:val="24"/>
          <w:szCs w:val="24"/>
        </w:rPr>
        <w:t xml:space="preserve"> é bi-dimensional, ou seja, os construtos apresentados não são facetas da dimensão vaidade, mas tratam-se de duas dimensões diferentes. </w:t>
      </w:r>
    </w:p>
    <w:p w:rsidR="002A0C9B" w:rsidRDefault="00F67F10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C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Classes Sociais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as divisões estabelecidas na sociedade, segundo critérios de renda, de acesso aos bens de consumo, moradia, educação e saúde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IBGE,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2013).</w:t>
      </w:r>
    </w:p>
    <w:p w:rsidR="002A0C9B" w:rsidRDefault="00351F9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92A7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ais de 130 milhões de brasileiros (68% da população nacional) com renda familiar entre R$1.126,00 e R$4.824,03, compõe as classes sociais C e D do Brasil.</w:t>
      </w:r>
    </w:p>
    <w:p w:rsidR="002A0C9B" w:rsidRDefault="00F67F10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melhoria da renda do brasileiro aumentou o potencial de consumo das classes C e D, que já representam um mercado de R$834 bilhões, segundo levantamento feito pelo Instituto Data Popular (2013).</w:t>
      </w:r>
    </w:p>
    <w:p w:rsidR="002A0C9B" w:rsidRDefault="00F67F10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classe C</w:t>
      </w:r>
      <w:r w:rsidR="002A0C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conhecida como nova classe média</w:t>
      </w:r>
      <w:r w:rsidR="002A0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A0C9B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 adquirindo bens de consumo considerados restritos às classes A e B, enquanto a classe D ou classe média baixa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passa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adquirir produtos, antes consumidos pela classe C.</w:t>
      </w:r>
    </w:p>
    <w:p w:rsidR="002A0C9B" w:rsidRDefault="000A0F4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 quem são estas pessoas da classe C e D? São trabalhadores, em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sua maioria formal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(CLT, que trabalham entre oito e quatorze horas por dia</w:t>
      </w:r>
      <w:r w:rsidR="00351F9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Este público demora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mais tempo para casar, e sua família não é composta por mais de quatro pessoas (pai, mãe, e dois filhos). Valorizam os momentos de lazer em família, bem como o consumo que proporcionem bem estar e comodidade (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Fanganelo,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2010).</w:t>
      </w:r>
    </w:p>
    <w:p w:rsidR="002A0C9B" w:rsidRDefault="000A0F4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Quando este público </w:t>
      </w:r>
      <w:r w:rsidR="00351F9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orna</w:t>
      </w:r>
      <w:r w:rsidR="00351F9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centro das discussões de consumo e marketing é necessário saber que não se trata apenas de um conglomerado de pessoas que consome cada vez mais. É um público que revolucionou o sistema econômico nacional.</w:t>
      </w:r>
    </w:p>
    <w:p w:rsidR="002A0C9B" w:rsidRDefault="000A0F4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empresas precisam se adaptar às exigências e particularidades destes consumidores, e segundo critérios da Fundação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Getúlio Vargas, ainda, teve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aprender a trabalhar com crédito facilitado – financiamento de longo prazo (A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gostinie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eywer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2010). As classes C e D constituem uma camada da população que desprezam os produtos mais baratos, incluindo os “piratas”, porque duram pouco e os mais sofisticados e caros estão fora da lista de compras porque comprometem a renda desse consumidor, ou seja, as empresas </w:t>
      </w:r>
      <w:r w:rsidR="00A836D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estão tendo que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reinventar o seu mix de produtos (F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anganelo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,2010).</w:t>
      </w:r>
    </w:p>
    <w:p w:rsidR="002A0C9B" w:rsidRDefault="000A0F4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Segundo Agostini e Meyer (2010) 99% das casas da população de classe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média e média 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baixa, têm televisão, 87% têm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celular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40% têm computador com acesso à internet. O principal meio de informação deste público ainda é a televisão e as informações “boca a boca”. Grande parte de seus recursos financeiros são investidos em eletroeletrônicos (44%), seguidos por eletrodomésticos (36%) e em terceiro </w:t>
      </w:r>
      <w:r w:rsidR="001656B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ivros e revistas (24%). Este último dado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mostra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ascensão cultural desta nova consumidora. </w:t>
      </w:r>
      <w:r w:rsidR="0034133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E9255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Cartão de crédito, que há alguns anos atrás, resumia-se às classes A e B, é uma nova forma de pagamento utilizado por 68% das pessoas pertencentes às classes médias. Estes níveis sociais emergentes no país geram uma revolução no varejo, nas empresas e na economia nacional. Trabalham mais, ganham mais e fazem circular mais dinheiro no país. É um público que merece atenção por partes das estratégias de marketing e das empresas.</w:t>
      </w:r>
    </w:p>
    <w:p w:rsidR="002A0C9B" w:rsidRDefault="00804FA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Segundo o Data Popular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o perfil da mulher da classe C que em 2036 compartilhará igualmente com os homens as despesas domésticas, investirá mais em estudos, terá maior participação no mercado de trabalho e aumentará o poder de compra. A projeção está ligada ao crescimento de renda feminin</w:t>
      </w:r>
      <w:r w:rsidR="00FF4E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chamada nova c</w:t>
      </w:r>
      <w:r w:rsidR="001656B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asse media brasileira nos últimos cinco anos. Enquanto as mulheres registraram uma elevação de 25,6% no período, os homens apresentaram uma expansão de apenas 15%.</w:t>
      </w:r>
    </w:p>
    <w:p w:rsidR="002A0C9B" w:rsidRDefault="009969A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levantamento esboç</w:t>
      </w:r>
      <w:r w:rsidR="00FF4E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crescimento maior do grupo social para 2014, somando um total de 58,3% do povo brasileiro, contra os 53,9% atuais. Hoje há uma participação de 40% da</w:t>
      </w:r>
      <w:r w:rsidR="001656B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mulheres e 60% dos homens em casa, mas daqui a 25 anos exibirá uma situação equilibrada, 50% a 50%, na classe C, declara Renato Meirelles, Diretor do Data Popular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0C9B" w:rsidRDefault="006C383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Distribuir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ind</w:t>
      </w:r>
      <w:r w:rsidR="0092769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2769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duos em </w:t>
      </w:r>
      <w:r w:rsidRPr="002A0C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gerações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 w:rsidR="00C0383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ação realizada no Marketing, embora haja algumas divergências, entre autores da área na bibliografia. </w:t>
      </w:r>
    </w:p>
    <w:p w:rsidR="00505C3E" w:rsidRDefault="00C03838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Não há uma consonância dentro da literatura de Marketing quanto ao número de faixas geracionais existentes, porém este artigo se aterá com o que se observou em um conjunto de obras (Veloso, Silva &amp; Dutra, 2011; Hudson, 2010; Veloso, Dutra e Nakat</w:t>
      </w:r>
      <w:r w:rsidR="00594FE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2008) on</w:t>
      </w:r>
      <w:r w:rsidR="008E7E8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 verificou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DD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as seguintes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gerações classificadas como: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769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07C0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aby boomers, geração X, geração Y e geração Z</w:t>
      </w:r>
      <w:r w:rsidR="00F97DD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0C9B" w:rsidRDefault="00633F6A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lastRenderedPageBreak/>
        <w:t xml:space="preserve">Os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"http://pt.wikipedia.org/wiki/Baby_boom" \o "Baby boom"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Baby</w:t>
      </w:r>
      <w:proofErr w:type="gramEnd"/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 xml:space="preserve"> boomers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são os filhos da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"http://pt.wikipedia.org/wiki/Grande_gera%C3%A7%C3%A3o" \o "Grande geração"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Grande geração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</w:t>
      </w:r>
      <w:hyperlink r:id="rId9" w:tooltip="Geração Silenciosa" w:history="1">
        <w:r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geração silenciosa</w:t>
        </w:r>
      </w:hyperlink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sendo pessoas nascidas nos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"http://pt.wikipedia.org/wiki/Anos_50" \o "Anos 50"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anos 50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início dos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"http://pt.wikipedia.org/wiki/Anos_60" \o "Anos 60"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anos 60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. Já a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"http://pt.wikipedia.org/wiki/Gera%C3%A7%C3%A3o_X" \o "Geração X"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Geração X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são as pessoas nascidas no final da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"http://pt.wikipedia.org/wiki/D%C3%A9cada_de_1960" \o "Década de 1960"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década de 1960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início da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"http://pt.wikipedia.org/wiki/D%C3%A9cada_de_1970" \o "Década de 1970"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década de 1970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927692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Já a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"http://pt.wikipedia.org/wiki/Gera%C3%A7%C3%A3o_Y" \o "Geração Y"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Geração Y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são pessoas nascidas nos anos 1980 e 1990</w:t>
      </w:r>
      <w:r w:rsidR="00927692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Já a Geração Z são os indivíduos nascidos entre 1990 e 2000.</w:t>
      </w:r>
      <w:r w:rsidR="00970F2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A0C9B" w:rsidRDefault="00970F2D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Na ausência de consenso entre autores quanto às idades correspondentes a esses grupos</w:t>
      </w:r>
      <w:r w:rsidR="00505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optou-se por usar como parâmetro de determinação etária de gerações </w:t>
      </w:r>
      <w:r w:rsidR="00505C3E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classificação realizada por Veloso, Dutra e Nakata (2008)</w:t>
      </w:r>
      <w:r w:rsidR="00505C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onde</w:t>
      </w:r>
      <w:r w:rsidR="00AE7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geração Y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corresponde aos nascidos entre os anos de 1978 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1988</w:t>
      </w:r>
      <w:r w:rsidR="0003581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769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AE7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geração  Z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aos nascidos entre 1989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1999.</w:t>
      </w:r>
    </w:p>
    <w:p w:rsidR="00AE7805" w:rsidRDefault="00AE7805" w:rsidP="00B9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Conforme a literatura, a geração Y demonstra atitudes de inquietação, contestação e,</w:t>
      </w:r>
      <w:r w:rsidR="009E14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às vezes, de insubordinação sobre diversos aspectos do cotidiano das organizações atuais.</w:t>
      </w:r>
      <w:r w:rsidR="009E14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Essa geração rejeita tradicionais intervenções educativas em favor da interatividade e</w:t>
      </w:r>
      <w:r w:rsidR="009E14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modelagem de formas de aprendizado que atendam suas necessidades. Indivíduos da geração</w:t>
      </w:r>
      <w:r w:rsidR="009E14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Y estão habituados a compartilhar informações e a estarem em contato com as pessoas no</w:t>
      </w:r>
      <w:r w:rsidR="009E1415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ambiente virtual, dentro e fora das organizações (Z</w:t>
      </w:r>
      <w:r w:rsidR="00B32ACC">
        <w:rPr>
          <w:rFonts w:ascii="TimesNewRoman" w:hAnsi="TimesNewRoman" w:cs="TimesNewRoman"/>
          <w:sz w:val="24"/>
          <w:szCs w:val="24"/>
        </w:rPr>
        <w:t>emke</w:t>
      </w:r>
      <w:r>
        <w:rPr>
          <w:rFonts w:ascii="TimesNewRoman" w:hAnsi="TimesNewRoman" w:cs="TimesNewRoman"/>
          <w:sz w:val="24"/>
          <w:szCs w:val="24"/>
        </w:rPr>
        <w:t>, R</w:t>
      </w:r>
      <w:r w:rsidR="00B32ACC">
        <w:rPr>
          <w:rFonts w:ascii="TimesNewRoman" w:hAnsi="TimesNewRoman" w:cs="TimesNewRoman"/>
          <w:sz w:val="24"/>
          <w:szCs w:val="24"/>
        </w:rPr>
        <w:t>aines</w:t>
      </w:r>
      <w:r>
        <w:rPr>
          <w:rFonts w:ascii="TimesNewRoman" w:hAnsi="TimesNewRoman" w:cs="TimesNewRoman"/>
          <w:sz w:val="24"/>
          <w:szCs w:val="24"/>
        </w:rPr>
        <w:t>; F</w:t>
      </w:r>
      <w:r w:rsidR="00B32ACC">
        <w:rPr>
          <w:rFonts w:ascii="TimesNewRoman" w:hAnsi="TimesNewRoman" w:cs="TimesNewRoman"/>
          <w:sz w:val="24"/>
          <w:szCs w:val="24"/>
        </w:rPr>
        <w:t>ilipczak,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2000;</w:t>
      </w:r>
      <w:r w:rsidR="00B32ACC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</w:t>
      </w:r>
      <w:r w:rsidR="00B32ACC">
        <w:rPr>
          <w:rFonts w:ascii="TimesNewRoman" w:hAnsi="TimesNewRoman" w:cs="TimesNewRoman"/>
          <w:sz w:val="24"/>
          <w:szCs w:val="24"/>
        </w:rPr>
        <w:t>oimbra</w:t>
      </w:r>
      <w:r>
        <w:rPr>
          <w:rFonts w:ascii="TimesNewRoman" w:hAnsi="TimesNewRoman" w:cs="TimesNewRoman"/>
          <w:sz w:val="24"/>
          <w:szCs w:val="24"/>
        </w:rPr>
        <w:t>; S</w:t>
      </w:r>
      <w:r w:rsidR="00B32ACC">
        <w:rPr>
          <w:rFonts w:ascii="TimesNewRoman" w:hAnsi="TimesNewRoman" w:cs="TimesNewRoman"/>
          <w:sz w:val="24"/>
          <w:szCs w:val="24"/>
        </w:rPr>
        <w:t>chikmann</w:t>
      </w:r>
      <w:r>
        <w:rPr>
          <w:rFonts w:ascii="TimesNewRoman" w:hAnsi="TimesNewRoman" w:cs="TimesNewRoman"/>
          <w:sz w:val="24"/>
          <w:szCs w:val="24"/>
        </w:rPr>
        <w:t>, 2001; S</w:t>
      </w:r>
      <w:r w:rsidR="00B32ACC">
        <w:rPr>
          <w:rFonts w:ascii="TimesNewRoman" w:hAnsi="TimesNewRoman" w:cs="TimesNewRoman"/>
          <w:sz w:val="24"/>
          <w:szCs w:val="24"/>
        </w:rPr>
        <w:t>mola</w:t>
      </w:r>
      <w:r>
        <w:rPr>
          <w:rFonts w:ascii="TimesNewRoman" w:hAnsi="TimesNewRoman" w:cs="TimesNewRoman"/>
          <w:sz w:val="24"/>
          <w:szCs w:val="24"/>
        </w:rPr>
        <w:t>; S</w:t>
      </w:r>
      <w:r w:rsidR="00B32ACC">
        <w:rPr>
          <w:rFonts w:ascii="TimesNewRoman" w:hAnsi="TimesNewRoman" w:cs="TimesNewRoman"/>
          <w:sz w:val="24"/>
          <w:szCs w:val="24"/>
        </w:rPr>
        <w:t>utton</w:t>
      </w:r>
      <w:r>
        <w:rPr>
          <w:rFonts w:ascii="TimesNewRoman" w:hAnsi="TimesNewRoman" w:cs="TimesNewRoman"/>
          <w:sz w:val="24"/>
          <w:szCs w:val="24"/>
        </w:rPr>
        <w:t>, 2002).</w:t>
      </w:r>
    </w:p>
    <w:p w:rsidR="00075B3A" w:rsidRDefault="00970F2D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A0C9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geração Y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descri</w:t>
      </w:r>
      <w:r w:rsidR="00097F2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uma geração voltada para resultad</w:t>
      </w:r>
      <w:r w:rsidR="0095406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s. Os jovens têm como caracter</w:t>
      </w:r>
      <w:r w:rsidR="0095406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sticas principais a simultaneidade, a capacidade de realização de várias atividades</w:t>
      </w:r>
      <w:r w:rsidR="00F75F7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uma cultura digital </w:t>
      </w:r>
      <w:r w:rsidR="008E7E8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arr</w:t>
      </w:r>
      <w:r w:rsidR="00F75F7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aigada a seu estilo de vida – foi a primeira geração a ter acesso ao computado</w:t>
      </w:r>
      <w:r w:rsidR="00174CC6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F75F7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internet – ao universo da informação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5F7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(Oliveira, 2010; Veloso, Dutra &amp; Nakata, 2008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075B3A" w:rsidRDefault="00F75F78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individualismo é uma das marcas da população que a representam pelos atributos pessoais, que são projetados por vezes, em seus bens materiais, essa reação constitui a sua forma de posicionar-se ao mundo e obter a sensação de pertencimento social (Lancaster, 2011), Santos, 2011; Meyers,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2005; Damatta, 2000)</w:t>
      </w:r>
      <w:r w:rsidR="0095524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524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fator pode ser explicado, pois a </w:t>
      </w:r>
      <w:r w:rsidR="00955243" w:rsidRPr="00075B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geração Y</w:t>
      </w:r>
      <w:r w:rsidR="0095524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vive uma espécie de isolamento acentuado em relação ao grupo social (Oliveira, 2010) privilegiando atividades individuais em ambientes mais controlados. </w:t>
      </w:r>
    </w:p>
    <w:p w:rsidR="00075B3A" w:rsidRDefault="00F75F78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075B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geração Y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 o consumo como prática habitual; associado a uma tarefa emocional e prazerosa, ele é realizado sem se dar prioridade à marca dos </w:t>
      </w:r>
      <w:r w:rsidR="0092769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produ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8E7E8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e tem como objetivo principal as consequências finais ocasionadas pela aquisição. Os hábitos de consumo da geração têm uma configuração</w:t>
      </w:r>
      <w:r w:rsidR="00C9494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r w:rsidR="008E7E8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stinta das gerações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anteriores por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estruturar com uma visão mais ampla quanto à estimulação de Marketing. </w:t>
      </w:r>
      <w:r w:rsidR="0095406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Devido à expressiva presença de aparelhos tecnológicos propagando ideais da imprensa, desenvolveu-se uma propensão ao consumo para satisfação da vontade do exibicionismo demostrada por seus membros(Mittal, Newman &amp;Sheth, 2001). </w:t>
      </w:r>
    </w:p>
    <w:p w:rsidR="00075B3A" w:rsidRDefault="00954069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composição da Classe C é heterogênea mas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formada por jovens da geração Y, </w:t>
      </w:r>
      <w:r w:rsidR="0095524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quais compreendem 60% da população total da classe,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apresentam autonomia de gostos e preferências e buscam cercar-se de objetos que afirmem seu potencial aquisitivo,</w:t>
      </w:r>
      <w:r w:rsidR="008E7E8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caso de</w:t>
      </w:r>
      <w:r w:rsidR="008E7E8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bons </w:t>
      </w:r>
      <w:r w:rsidR="008E7E8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batons (cremoso, líquido ou brilho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lábios</w:t>
      </w:r>
      <w:r w:rsidR="008E7E8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associados a atributos como independência, realização pesso</w:t>
      </w:r>
      <w:r w:rsidR="00097F2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al, força e status (Neri, 2011).</w:t>
      </w:r>
    </w:p>
    <w:p w:rsidR="00EA0DA2" w:rsidRDefault="00097F2F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075B3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geração Z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descrita como uma geração </w:t>
      </w:r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corresponde</w:t>
      </w:r>
      <w:r w:rsidR="007117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nte</w:t>
      </w:r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à idealização e nascimento da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"http://pt.wikipedia.org/wiki/World_Wide_Web" \o "World Wide Web" </w:instrText>
      </w:r>
      <w:r w:rsidR="001C1815" w:rsidRPr="00C878A0">
        <w:fldChar w:fldCharType="separate"/>
      </w:r>
      <w:r w:rsidR="00633F6A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World Wide Web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criada em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"http://pt.wikipedia.org/wiki/1990" \o "1990" </w:instrText>
      </w:r>
      <w:r w:rsidR="001C1815" w:rsidRPr="00C878A0">
        <w:fldChar w:fldCharType="separate"/>
      </w:r>
      <w:r w:rsidR="00633F6A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1990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por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"http://pt.wikipedia.org/wiki/Tim_Berners-Lee" \o "Tim Berners-Lee" </w:instrText>
      </w:r>
      <w:r w:rsidR="001C1815" w:rsidRPr="00C878A0">
        <w:fldChar w:fldCharType="separate"/>
      </w:r>
      <w:r w:rsidR="00633F6A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Tim Berners-Lee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(nascidos a partir de 1991) e no "boom" na criação de aparelhos tecnológicos (nascidos entre o fim </w:t>
      </w:r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lastRenderedPageBreak/>
        <w:t xml:space="preserve">de 1992 a 2010). A grande nuance dessa geração é </w:t>
      </w:r>
      <w:r w:rsidR="00C95F69">
        <w:fldChar w:fldCharType="begin"/>
      </w:r>
      <w:r w:rsidR="00C95F69">
        <w:instrText xml:space="preserve"> HYPERLINK "http://pt.wikipedia.org/wiki/Zapear" \o "Zapear" </w:instrText>
      </w:r>
      <w:r w:rsidR="00C95F69">
        <w:fldChar w:fldCharType="separate"/>
      </w:r>
      <w:r w:rsidR="00633F6A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zapear</w:t>
      </w:r>
      <w:r w:rsidR="00C95F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tendo várias opções, entre canais de </w:t>
      </w:r>
      <w:hyperlink r:id="rId10" w:tooltip="Televisão" w:history="1">
        <w:r w:rsidR="00633F6A"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televisão</w:t>
        </w:r>
      </w:hyperlink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</w:t>
      </w:r>
      <w:hyperlink r:id="rId11" w:tooltip="Internet" w:history="1">
        <w:r w:rsidR="00633F6A"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internet</w:t>
        </w:r>
      </w:hyperlink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</w:t>
      </w:r>
      <w:hyperlink r:id="rId12" w:tooltip="Vídeo game" w:history="1">
        <w:r w:rsidR="00633F6A"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vídeo game</w:t>
        </w:r>
      </w:hyperlink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</w:t>
      </w:r>
      <w:hyperlink r:id="rId13" w:tooltip="Telefone" w:history="1">
        <w:r w:rsidR="00633F6A"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telefone</w:t>
        </w:r>
      </w:hyperlink>
      <w:r w:rsidR="00633F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</w:t>
      </w:r>
      <w:hyperlink r:id="rId14" w:tooltip="MP3 player" w:history="1">
        <w:r w:rsidR="00633F6A"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MP3 players</w:t>
        </w:r>
      </w:hyperlink>
      <w:r w:rsidR="00075B3A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tablet, Iphone, Ipad.</w:t>
      </w:r>
    </w:p>
    <w:p w:rsidR="00075B3A" w:rsidRDefault="00633F6A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As pessoas da </w:t>
      </w:r>
      <w:r w:rsidRPr="00075B3A">
        <w:rPr>
          <w:rFonts w:ascii="Times New Roman" w:hAnsi="Times New Roman" w:cs="Times New Roman"/>
          <w:i/>
          <w:color w:val="000000" w:themeColor="text1"/>
          <w:sz w:val="24"/>
          <w:szCs w:val="24"/>
          <w:lang w:val="pt-PT"/>
        </w:rPr>
        <w:t>Geração Z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são conhecidas por serem</w:t>
      </w:r>
      <w:r w:rsidR="00FD5221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digitais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acessando a internet de suas casas, e pelo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"http://pt.wikipedia.org/wiki/Celular" \o "Celular"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celular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extremamente </w:t>
      </w:r>
      <w:proofErr w:type="gramStart"/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conectadas</w:t>
      </w:r>
      <w:proofErr w:type="gramEnd"/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rede.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</w:p>
    <w:p w:rsidR="00075B3A" w:rsidRDefault="00354FF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Garotas e garotos da Geração Z, em sua maioria, nunca conceberam o planeta sem computador, chats, telefone celular. Por isso, são menos deslumbrados que os da Geração Y com chips e joysticks. </w:t>
      </w:r>
    </w:p>
    <w:p w:rsidR="00EA0DA2" w:rsidRDefault="00354FF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Sua maneira de pensar influenci</w:t>
      </w:r>
      <w:r w:rsidR="00FD522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ou-se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desde o </w:t>
      </w:r>
      <w:r w:rsidR="00FD522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nascimento.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Diferente de seus pais sente-se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vontade quando ligam ao mesmo tempo a televisão, o rádio, o telefone, música e internet. </w:t>
      </w:r>
    </w:p>
    <w:p w:rsidR="00075B3A" w:rsidRDefault="00354FF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Outra característica essencial dessa geração é o conceito de mundo que possu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desapegado das fronteiras geográficas. Para eles, a globalização não foi um valor adquirido no meio da vida a um custo elevado. Aprenderam a conviver com ela já na infância. Como informação não lhes falta, estão à frente dos mais velhos, concentrados em adaptar-se aos novos tempos. </w:t>
      </w:r>
    </w:p>
    <w:p w:rsidR="00075B3A" w:rsidRDefault="00354FF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Formado por adolescentes – futuros consumidores – esse grupo já desenha algumas tendências que devem despertar a atenção do mercado. Mantendo algumas características dos jovens da </w:t>
      </w:r>
      <w:r w:rsidR="00FD522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geração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Y, a</w:t>
      </w:r>
      <w:r w:rsidR="00FD522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geração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FD522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está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cada vez mais preocupada com a sustentabilidade e disposta a não pagar por produtos e serviços que podem ser encontrados gratuitamente na internet. </w:t>
      </w:r>
    </w:p>
    <w:p w:rsidR="00075B3A" w:rsidRDefault="00354FF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conceito de gerações, antes muito utilizado pela área de recursos humanos, ganha importância também no mercado. Mesmo não sendo possível rotular pessoas apenas de acordo com a sua faixa etária, a definição pode facilitar o conhecimento e o desenvolvimento da estratégia das empresas. </w:t>
      </w:r>
    </w:p>
    <w:p w:rsidR="00075B3A" w:rsidRDefault="00354FF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Semelhante à </w:t>
      </w:r>
      <w:r w:rsidR="00FD522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geração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Y, a </w:t>
      </w:r>
      <w:r w:rsidR="00FD522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eração Z também é inquieta, menos fiel às marcas e acostumada a fazer tarefas múltiplas. 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1C1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geração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Y quer as coisas rápidas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7E1C1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geração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Z muito mais, ela não sabe o que é o mundo sem tecnologia”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aponta Paulo Carramenha, diretor Presidente da GFK CR Brasil, em e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ntrevista ao Mundo do Marketing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075B3A" w:rsidRDefault="00AA7581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FF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as empresas, é 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</w:rPr>
        <w:t>importante</w:t>
      </w:r>
      <w:r w:rsidR="00354FF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entender 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</w:rPr>
        <w:t>que a</w:t>
      </w:r>
      <w:r w:rsidR="00354FF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característica fundamental da geração Y e Z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</w:rPr>
        <w:t>, é que</w:t>
      </w:r>
      <w:r w:rsidR="00354FF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eles querem pagar cada vez menos por produtos e conteúdo. Fazer downloads gratuitos de músicas, filmes e livros</w:t>
      </w:r>
      <w:r w:rsidR="00EA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</w:t>
      </w:r>
      <w:r w:rsidR="00354FF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não </w:t>
      </w:r>
      <w:r w:rsidR="00B32AC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54FF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pagam por isso com a mesma frequência que a geração X.</w:t>
      </w:r>
      <w:r w:rsidR="009C69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“O que eles mais compram são produtos relacionados à moda e à tecnologia, especialmente celular. Além disso, apesar de os jovens da geração Z ainda não estarem inseridos no mercado de consumo, eles influenciam os pais na hora da compra, fazem pesquisa na internet e vão à loja física</w:t>
      </w:r>
      <w:r w:rsidR="00FE211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75B3A" w:rsidRDefault="009C69A9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Outra tendência que já se desenha entre os indivíduos da Y é o apelo por produtos e serviços sustentáveis. “Os jovens estão mais preocupados com o meio ambiente e com causas sociais, mais do que a geração </w:t>
      </w:r>
      <w:r w:rsidR="00FE4A40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que é muito consumista. Eles querem escolher melhor, saber que a marca contribui para a sustentabilidade e buscar o consumo consciente”, diz Carramenha, da GFK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 Brasil 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7658A" w:rsidRDefault="009C69A9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transparência das marcas também é um atributo muito valorizado pelos jovens da geração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Y.</w:t>
      </w:r>
      <w:r w:rsidR="00AE78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As marcas que souberem entregar conteúdo para esse consumidor</w:t>
      </w:r>
      <w:r w:rsidR="00FE4A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darão bem. As empresas que querem se comunicar com o jovem têm que fazer algo de que eles gostem e esteja</w:t>
      </w:r>
      <w:r w:rsidR="00B8786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ligado</w:t>
      </w:r>
      <w:r w:rsidR="00FE4A4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marca</w:t>
      </w:r>
      <w:r w:rsidR="00FE211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B3A" w:rsidRDefault="0029494C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Segundo a classificação do IBGE – Instituto Brasileiro de Geografia e Estatística 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há classes de atividades e descrições dos produtos, o código 2063.2190 é o que específica os produtos de maquilagem para os lábios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B417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batom cremoso ou líquido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; brilho para lábios)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</w:rPr>
        <w:t>.tema de estudo de meu artigo</w:t>
      </w:r>
      <w:r w:rsidR="00772A6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75B3A" w:rsidRDefault="00772A6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 </w:t>
      </w:r>
      <w:r w:rsidRPr="00075B3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PT"/>
        </w:rPr>
        <w:t>batom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é um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"http://pt.wikipedia.org/wiki/Cosm%C3%A9tico" \o "Cosmético"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cosmético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usado para dar cor aos lábios. Com ou sem brilho, realça a boca e é disponível em várias cores e marcas, adequando-se a diversos gostos. </w:t>
      </w:r>
    </w:p>
    <w:p w:rsidR="00075B3A" w:rsidRDefault="00772A6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 nome vem do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"http://pt.wikipedia.org/wiki/L%C3%ADngua_francesa" \o "Língua francesa"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francês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AA7581" w:rsidRPr="00C878A0">
        <w:rPr>
          <w:color w:val="000000" w:themeColor="text1"/>
        </w:rPr>
        <w:t xml:space="preserve"> </w:t>
      </w:r>
      <w:r w:rsidRPr="00C878A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>bâton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, literalmente "bastão", embora o cosmético não seja chamado assim em francês</w:t>
      </w:r>
      <w:r w:rsidR="003D7CF0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. As mulheres da Antiga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"http://pt.wikipedia.org/wiki/Mesopot%C3%A2mia" \o "Mesopotâmia" </w:instrText>
      </w:r>
      <w:r w:rsidR="001C1815" w:rsidRPr="00C878A0">
        <w:fldChar w:fldCharType="separate"/>
      </w:r>
      <w:r w:rsidR="003D7CF0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Mesopotâmia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3D7CF0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(7.000 </w:t>
      </w:r>
      <w:proofErr w:type="gramStart"/>
      <w:r w:rsidR="0021617A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à</w:t>
      </w:r>
      <w:proofErr w:type="gramEnd"/>
      <w:r w:rsidR="003D7CF0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5.500 A.C.) foram as primeiras mulheres a inventarem e usarem batom. Colorir os lábios começou a ganhar popularidade na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"http://pt.wikipedia.org/wiki/Inglaterra" \o "Inglaterra" </w:instrText>
      </w:r>
      <w:r w:rsidR="001C1815" w:rsidRPr="00C878A0">
        <w:fldChar w:fldCharType="separate"/>
      </w:r>
      <w:r w:rsidR="003D7CF0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Inglaterra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3D7CF0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do século 16. </w:t>
      </w:r>
    </w:p>
    <w:p w:rsidR="00075B3A" w:rsidRDefault="003D7CF0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Durante o reinado da rainha </w:t>
      </w:r>
      <w:hyperlink r:id="rId15" w:tooltip="Elizabeth I" w:history="1">
        <w:r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Elizabeth I</w:t>
        </w:r>
      </w:hyperlink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ter os lábios vermelhos brilhantes e um rosto branco e austero tornou-se moda. </w:t>
      </w:r>
      <w:r w:rsidR="001E3D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Até o final do século 19, </w:t>
      </w:r>
      <w:r w:rsidR="001E3D6A" w:rsidRPr="00C878A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>Guerlain</w:t>
      </w:r>
      <w:r w:rsidR="001E3D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, uma empresa de cosméticos francesa, começou </w:t>
      </w:r>
      <w:r w:rsidR="00FE211D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a </w:t>
      </w:r>
      <w:r w:rsidR="001E3D6A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fabricar batom. </w:t>
      </w:r>
    </w:p>
    <w:p w:rsidR="00075B3A" w:rsidRDefault="001E3D6A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O primeiro batom comercial foi inventado em 1884, por perfumistas em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"http://pt.wikipedia.org/wiki/Paris" \o "Paris" </w:instrText>
      </w:r>
      <w:r w:rsidR="001C1815" w:rsidRPr="00C878A0">
        <w:fldChar w:fldCharType="separate"/>
      </w:r>
      <w:r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Paris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na França. </w:t>
      </w:r>
    </w:p>
    <w:p w:rsidR="00075B3A" w:rsidRDefault="00ED1D6A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Na Inglaterra o batom começ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u a ser moda no final de 1921</w:t>
      </w:r>
      <w:r w:rsidR="009B1965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. </w:t>
      </w:r>
      <w:r w:rsidR="003D7CF0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No século 19, o batom era colorido através de corante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"http://pt.wikipedia.org/wiki/Carmim" \o "Carmim" </w:instrText>
      </w:r>
      <w:r w:rsidR="001C1815" w:rsidRPr="00C878A0">
        <w:fldChar w:fldCharType="separate"/>
      </w:r>
      <w:r w:rsidR="003D7CF0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carmim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D950D0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 xml:space="preserve">, </w:t>
      </w:r>
      <w:r w:rsidR="003D7CF0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extraído de </w:t>
      </w:r>
      <w:r w:rsidR="001C1815" w:rsidRPr="00C878A0">
        <w:fldChar w:fldCharType="begin"/>
      </w:r>
      <w:r w:rsidR="001C1815" w:rsidRPr="00C878A0">
        <w:rPr>
          <w:color w:val="000000" w:themeColor="text1"/>
        </w:rPr>
        <w:instrText xml:space="preserve"> HYPERLINK "http://pt.wikipedia.org/wiki/Cochonilha" \o "Cochonilha" </w:instrText>
      </w:r>
      <w:r w:rsidR="001C1815" w:rsidRPr="00C878A0">
        <w:fldChar w:fldCharType="separate"/>
      </w:r>
      <w:r w:rsidR="003D7CF0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t>cochonilha</w:t>
      </w:r>
      <w:r w:rsidR="001C1815" w:rsidRPr="00C878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pt-PT"/>
        </w:rPr>
        <w:fldChar w:fldCharType="end"/>
      </w:r>
      <w:r w:rsidR="003D7CF0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nativas do México e da América Central.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</w:p>
    <w:p w:rsidR="00075B3A" w:rsidRDefault="003D7CF0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Antes do final do século 19, as mulheres só usavam maquiagem em casa.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Em 1912 as mulheres americanas já começaram a considerar batom como aceitável, embora um artigo no </w:t>
      </w:r>
      <w:r w:rsidRPr="00C878A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PT"/>
        </w:rPr>
        <w:t>New York Times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comentava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sobre a necessidade de 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se usar batom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com cautela.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</w:p>
    <w:p w:rsidR="00075B3A" w:rsidRDefault="003D7CF0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Em 1915, o batom foi vendido em cilindros metálicos que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foram inventados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por Maurice Levy.</w:t>
      </w:r>
    </w:p>
    <w:p w:rsidR="00075B3A" w:rsidRDefault="003D7CF0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Em 1923, o primeiro tubo giratório foi patenteado por James Bruce Mason Jr. em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Nashville, </w:t>
      </w:r>
      <w:r w:rsidR="00D950D0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Tennessee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.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hyperlink r:id="rId16" w:tooltip="Elizabeth Arden" w:history="1">
        <w:r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Elizabeth Arden</w:t>
        </w:r>
      </w:hyperlink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e </w:t>
      </w:r>
      <w:hyperlink r:id="rId17" w:tooltip="Estee Lauder" w:history="1">
        <w:r w:rsidRPr="00C878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pt-PT"/>
          </w:rPr>
          <w:t>Estee Lauder</w:t>
        </w:r>
      </w:hyperlink>
      <w:r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começara</w:t>
      </w:r>
      <w:r w:rsidR="00E55006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m a</w:t>
      </w:r>
      <w:r w:rsidR="00F64345" w:rsidRPr="00C878A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vender batom em seus salões. </w:t>
      </w:r>
    </w:p>
    <w:p w:rsidR="00075B3A" w:rsidRDefault="00F64345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a fabricação, preços baixos, 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facilidade de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uso, ascensão da fotografia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 a disseminação do item por meio de famosas atrizes de cinema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as décadas de 1930 e 1950 (Sarah</w:t>
      </w:r>
      <w:r w:rsidR="00AA758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Bernhardt</w:t>
      </w:r>
      <w:r w:rsidR="007E00D6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Marilyn Monroe e Elizabeth Taylor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75B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batons finalmente </w:t>
      </w:r>
      <w:r w:rsidR="00AE7805">
        <w:rPr>
          <w:rFonts w:ascii="Times New Roman" w:hAnsi="Times New Roman" w:cs="Times New Roman"/>
          <w:color w:val="000000" w:themeColor="text1"/>
          <w:sz w:val="24"/>
          <w:szCs w:val="24"/>
        </w:rPr>
        <w:t>ocuparam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espaço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moda tornando-se um item presente </w:t>
      </w:r>
      <w:r w:rsidR="0021617A">
        <w:rPr>
          <w:rFonts w:ascii="Times New Roman" w:hAnsi="Times New Roman" w:cs="Times New Roman"/>
          <w:color w:val="000000" w:themeColor="text1"/>
          <w:sz w:val="24"/>
          <w:szCs w:val="24"/>
        </w:rPr>
        <w:t>em todo 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mundo.</w:t>
      </w:r>
      <w:r w:rsidR="0057658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90007" w:rsidRDefault="00F64345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Relativamente baratos,</w:t>
      </w:r>
      <w:r w:rsidR="0057658A" w:rsidRPr="00C87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fáceis de encontrar, simples de usar e com grande poder de modificar sutil e/ou drasticamente o visual – na sociedade contemporânea os batons são, um dos mais importantes e clássicos itens de moda para </w:t>
      </w:r>
      <w:r w:rsidR="007E00D6" w:rsidRPr="00C87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todas </w:t>
      </w:r>
      <w:r w:rsidRPr="00C87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gerações</w:t>
      </w:r>
      <w:r w:rsidR="007E00D6" w:rsidRPr="00C87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em especial a Y e Z. </w:t>
      </w:r>
      <w:r w:rsidR="00956AA9" w:rsidRPr="00C87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956A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plicar bato</w:t>
      </w:r>
      <w:r w:rsidR="007E00D6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56AA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uma das maneiras mais populares e baratas das mulheres realçarem feminilidade e beleza</w:t>
      </w:r>
      <w:r w:rsidR="00A90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0007" w:rsidRDefault="00A90007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03C1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batom</w:t>
      </w:r>
      <w:r w:rsidR="00E03C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C1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visto como uma maquilagem capaz de alterar a aparência física quando utilizado, e de acordo com Gilles Lipovetski (2004) estamos vivendo um momento social onde a busca pela beleza, passa a ser feita a qualquer preço e esta é uma das características da vaidade. </w:t>
      </w:r>
    </w:p>
    <w:p w:rsidR="002A4D27" w:rsidRPr="00C878A0" w:rsidRDefault="00E03C1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batom é usado pelas mulheres através de muitas décadas. Onde uma série de vantagens sociais associadas ao uso de maquilagem labial passa a estabelecer uma identidade feminina. O uso do batom, é uma importante forma através da qual as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mulheres gerenciam a impressão e demonstram a evolução de sua personalidade quando desempenham papéis sociais e profissionais</w:t>
      </w:r>
      <w:r w:rsidR="002A4D27" w:rsidRPr="00C878A0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="002A4D2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6194" w:rsidRPr="00C878A0" w:rsidRDefault="00BD4D04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C40DC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Procedimentos </w:t>
      </w:r>
      <w:r w:rsidR="0041619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Metodol</w:t>
      </w:r>
      <w:r w:rsidR="00C40DC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ógicos</w:t>
      </w:r>
    </w:p>
    <w:p w:rsidR="00416194" w:rsidRPr="00C878A0" w:rsidRDefault="00416194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194" w:rsidRPr="00C878A0" w:rsidRDefault="007C60DB" w:rsidP="00B9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pesquisa realizou-se com o uso do processo qualitativo. A escolha dessa investigação </w:t>
      </w:r>
      <w:r w:rsidR="009D5AA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justifica</w:t>
      </w:r>
      <w:r w:rsidR="009809C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D5AA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 pelo fato da pesquisa qualitativa ser um método usado para a coleta de dados e informações baseados na experiência e comportamento humano, usado em áreas onde o comportamento e modo de organização social</w:t>
      </w:r>
      <w:r w:rsidR="009809C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</w:t>
      </w:r>
      <w:r w:rsidR="009D5AA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focalizados. Seu foco principal é a interpretação da análise e forma de cenários pr</w:t>
      </w:r>
      <w:r w:rsidR="00593FF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C7340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D5AA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determinados</w:t>
      </w:r>
      <w:r w:rsidR="00C7340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5AA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entendendo os aspectos constituintes das relações estabelecidas entre indivíduos e objetos, consumidores e mercado (Denzim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5AA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&amp; Lincoln, 2006).</w:t>
      </w:r>
    </w:p>
    <w:p w:rsidR="009D5AA7" w:rsidRPr="00C878A0" w:rsidRDefault="009D5AA7" w:rsidP="00B94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pesquisadas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dez mulheres por meio de entrevistas individuais em profundidade. A escolha das participantes respeitou os limitadores</w:t>
      </w:r>
      <w:r w:rsidR="009809C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as respondentes  foram voluntárias e candidataram-se para as entrevistas. Divulgou-se </w:t>
      </w:r>
      <w:r w:rsidR="006D44A9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9809C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turma de graduação em Administração de uma faculdade de São Paulo, situada na região sul no bairro do Jardim Consórcio, que atendiam aos critérios de renda e faixa etária. </w:t>
      </w:r>
    </w:p>
    <w:p w:rsidR="00E77022" w:rsidRPr="00C878A0" w:rsidRDefault="009809C3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Os sujeitos de pesquisa estav</w:t>
      </w:r>
      <w:r w:rsidR="008F1C76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 na faixa etária entre 18 e 34 anos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Entendeu-se que o escopo de idade escolhido </w:t>
      </w:r>
      <w:r w:rsidR="00AD765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constitui pessoas pertencentes à geração Y e Z – como atestam Veloso, Dutra e Nakata (2008), onde a geração Y corresponde aos nascidos entre os anos de 1978 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D765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1988, e  os nascidos entre 1989 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D765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1999 corresponde à geração Z, pertencentes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AD765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classe C, de profissões distintas e residentes  em São Paulo – </w:t>
      </w:r>
      <w:r w:rsidR="000C5B56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SP.         </w:t>
      </w:r>
      <w:r w:rsidR="008F1C76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Aplicou-se um questionário 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socioeconômico</w:t>
      </w:r>
      <w:r w:rsidR="008F1C76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delimitar o e</w:t>
      </w:r>
      <w:r w:rsidR="00D47F2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F1C76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trato econômico ao qual estavam inseridas as participantes do estudo</w:t>
      </w:r>
      <w:r w:rsidR="00AA70F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estipulou-se como requisito para a pesquisa  que se encontrassem </w:t>
      </w:r>
      <w:r w:rsidR="00D47F2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estrato referente à classe C (com renda mensal domiciliar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7F2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entre R$1.064,00 e R$ 4.561,00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="00D47F2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de acordo com estudo de Neri(2011).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04481" w:rsidRDefault="000C5B56" w:rsidP="00B949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escolha da</w:t>
      </w:r>
      <w:r w:rsidR="00C7340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duas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técnica</w:t>
      </w:r>
      <w:r w:rsidR="00C7340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coleta de dados deu-se com o objetivo de entender </w:t>
      </w:r>
      <w:r w:rsidR="00DF4DE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comportamento dentro de um grupo</w:t>
      </w:r>
      <w:r w:rsidR="006D44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F4DE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obte</w:t>
      </w:r>
      <w:r w:rsidR="00C7340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F4DE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do-se uma quantidade de informações</w:t>
      </w:r>
      <w:r w:rsidR="006D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4DE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entendida por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04481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00448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DF4DE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(2012) como a função ideal do grupo focal, e de </w:t>
      </w:r>
      <w:r w:rsidR="0012176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obter</w:t>
      </w:r>
      <w:r w:rsidR="00DF4DE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forma aprofundada um grupo escolhido de indivíduos com características semelhantes aos do grupo focal, utilizando-se de entrevistas em profundidade.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Esses dois métodos</w:t>
      </w:r>
      <w:r w:rsidR="00DF4DE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coleta de dados possibilitou credibilidade às considerações da pesquisa, graças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="0033010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potencialidades para aprender dados aprofundados quanto a informações de um aspecto da realidade, que não pode ser quantificado (Bauer &amp;Gaskel, 1999).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5A9E" w:rsidRPr="00C878A0" w:rsidRDefault="00C7340F" w:rsidP="00B949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Optou-se por estudar </w:t>
      </w:r>
      <w:r w:rsidR="0043225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grupo de </w:t>
      </w:r>
      <w:r w:rsidR="005D5E0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indivíduos a partir do critério de renda e idade e que apresentassem perfis socioeconômicos semelhantes (Geração Y e Z e Classe C). Os entrevistados responderam a um questionário estruturado com informações socioeconômicas para verificar se tinham o perfil. O grupo de foco teve duração de cerca de 10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D5E0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cada entrevistada. A localidade para a realização da pesquisa foi na cidade de São Paulo, capital</w:t>
      </w:r>
      <w:r w:rsidR="00737EA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na Faculdade de São Paulo</w:t>
      </w:r>
      <w:r w:rsidR="005D5E0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E0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r w:rsidR="005D5E0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 grupo de foco </w:t>
      </w:r>
      <w:r w:rsidR="00737EA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uma das técnicas de coleta, por se tratar da melhor forma de se obter conhecimento, vindo de um grupo social. A técnica de coleta de dados foi direcionada às questões pertinentes ao estudo, sendo aplicadas pela entrevistadora individualmente com cada entrevistada, </w:t>
      </w:r>
      <w:r w:rsidR="0012176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37EA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foram planejadas com apoio de um roteiro estruturado, onde as entrevistas foram agendadas pessoalmente e individualmente com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176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37EA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770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EA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entrevistadas selecionad</w:t>
      </w:r>
      <w:r w:rsidR="00A5617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37EA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744A9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D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complemento à técnica do grupo focal, as entrevistas foram transcritas para análise, para examinar-se o grau de aprofundamento dos fatores ao qual se propôs na pesquisa. A técnica </w:t>
      </w:r>
      <w:r w:rsidR="00A56178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apresentou-se</w:t>
      </w:r>
      <w:r w:rsidR="00BD4D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adequada neste contexto, pois consegue captar </w:t>
      </w:r>
      <w:r w:rsidR="00744A9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mensagem emitida</w:t>
      </w:r>
      <w:r w:rsidR="00BD4D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entrevistados com uma postura mais franca e aberta (B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au</w:t>
      </w:r>
      <w:r w:rsidR="00BD4D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er &amp;Gaskell, 2005; Marconi &amp;Lakatos, 1999).</w:t>
      </w:r>
    </w:p>
    <w:p w:rsidR="00EC2E8B" w:rsidRPr="00C878A0" w:rsidRDefault="006D44A9" w:rsidP="00B949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BC3DA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 perfil das entrevistadas foi descrito no Quadro 1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573"/>
        <w:gridCol w:w="991"/>
        <w:gridCol w:w="1230"/>
        <w:gridCol w:w="1257"/>
        <w:gridCol w:w="1861"/>
        <w:gridCol w:w="3552"/>
      </w:tblGrid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="00744A93"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º</w:t>
            </w: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IDADE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COLETA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GÊNERO</w:t>
            </w:r>
          </w:p>
        </w:tc>
        <w:tc>
          <w:tcPr>
            <w:tcW w:w="186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FAIXA SALARIAL MÊS R$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PERFIL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Postura retraída,</w:t>
            </w:r>
            <w:r w:rsidR="00744A93"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cuidadosa, veste-se de maneira clássica.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Postura desinibida, questionadora, veste-se de maneira casual e na moda.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2.000,00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Postura retraída, inibida , porém demonstra ser equilibrada, veste-se de maneira casual com simplicidade.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Feminina</w:t>
            </w:r>
          </w:p>
        </w:tc>
        <w:tc>
          <w:tcPr>
            <w:tcW w:w="186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1.000,00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Postura desinibida, confiante, brincalhona, veste-se com </w:t>
            </w:r>
            <w:r w:rsidR="00ED5F54"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simplicidade.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1.800,00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Postura retraída, flexível, questionadora, prática e objetiva, veste-se na moda e gosta d cores vibrantes.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2.500,00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Postura confiante, desinibida, calma e equilibrada, veste-se de modo simples.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4.500,00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Postura extrovertida, explosiva, consumista, veste-se sempre na moda e faz questão de estar </w:t>
            </w:r>
            <w:r w:rsidR="00ED5F54"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apresentável.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113E4C" w:rsidRPr="00C878A0" w:rsidRDefault="00113E4C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75A9E" w:rsidRPr="00C878A0" w:rsidRDefault="00487A61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Postura prática, flexível, é </w:t>
            </w:r>
            <w:r w:rsidR="00744A93"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</w:t>
            </w: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uestionadora</w:t>
            </w:r>
            <w:r w:rsidR="00ED5F54"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porém</w:t>
            </w: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objetiva,  veste-se de forma </w:t>
            </w:r>
            <w:r w:rsidR="00ED5F54"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simples.</w:t>
            </w:r>
          </w:p>
        </w:tc>
      </w:tr>
      <w:tr w:rsidR="00C878A0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475A9E" w:rsidRPr="00C878A0" w:rsidRDefault="00487A61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1.500,00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Postura retraída, observadora, gosta de estar na moda, cuida da aparência e estética.</w:t>
            </w:r>
          </w:p>
        </w:tc>
      </w:tr>
      <w:tr w:rsidR="00475A9E" w:rsidRPr="00C878A0" w:rsidTr="00475A9E">
        <w:tc>
          <w:tcPr>
            <w:tcW w:w="573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30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Grupo de foco</w:t>
            </w:r>
          </w:p>
        </w:tc>
        <w:tc>
          <w:tcPr>
            <w:tcW w:w="1257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Feminino</w:t>
            </w:r>
          </w:p>
        </w:tc>
        <w:tc>
          <w:tcPr>
            <w:tcW w:w="1861" w:type="dxa"/>
          </w:tcPr>
          <w:p w:rsidR="00475A9E" w:rsidRPr="00C878A0" w:rsidRDefault="00487A61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1.200,00</w:t>
            </w:r>
          </w:p>
        </w:tc>
        <w:tc>
          <w:tcPr>
            <w:tcW w:w="3552" w:type="dxa"/>
          </w:tcPr>
          <w:p w:rsidR="00475A9E" w:rsidRPr="00C878A0" w:rsidRDefault="00475A9E" w:rsidP="00B9497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Postura inibida</w:t>
            </w:r>
            <w:r w:rsidR="00ED5F54"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veste-se</w:t>
            </w:r>
            <w:r w:rsidRPr="00C878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na moda, é ponderada e acompanha a moda.</w:t>
            </w:r>
          </w:p>
        </w:tc>
      </w:tr>
    </w:tbl>
    <w:p w:rsidR="00BC3DA7" w:rsidRPr="00C878A0" w:rsidRDefault="00BC3DA7" w:rsidP="00B949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E8B" w:rsidRPr="00C878A0" w:rsidRDefault="00EC2E8B" w:rsidP="00B949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</w:t>
      </w:r>
      <w:r w:rsidR="003020C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Análise dos Dados</w:t>
      </w:r>
    </w:p>
    <w:p w:rsidR="006D44A9" w:rsidRDefault="00EB13C5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exame dos dados 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obtidos foi realizado pela técnica de análise de conteúdo, </w:t>
      </w:r>
      <w:r w:rsidR="000A540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 método de pesquisa que estuda comunicações e diálogos com o objetivo de delinear e explanar seu conteúdo de forma ordenada e objetiva. </w:t>
      </w:r>
    </w:p>
    <w:p w:rsidR="00A370DC" w:rsidRPr="00C878A0" w:rsidRDefault="000A5400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autor de uma pesquisa de base qualitativa capta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dado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informações, cujo conteúdo exige ordenação para que se faça a interpretação (</w:t>
      </w:r>
      <w:r w:rsidRPr="00C87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Denzin</w:t>
      </w:r>
      <w:r w:rsidR="00E016B4" w:rsidRPr="00C87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&amp; Lincoln, 2006; Cooper &amp; Schindler, 2003; Bardin, 1977; Bauer &amp;Gaskel, 1999).</w:t>
      </w:r>
      <w:r w:rsidR="00C2479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0D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Tanto o grupo de foco como as entrevistas foram registradas através de um relatório e questionário por escrito, e foram transcritos, transformando os dados coletados em material linguístico. </w:t>
      </w:r>
      <w:r w:rsidR="00A370D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Considerou-se a categorização de análise ao estudo, por ser usada em contextos ligados a averiguações sociais e por viabilizar a decodificação e descrição de teor de qualquer espécie de informações e textos, </w:t>
      </w:r>
      <w:r w:rsidR="00C377D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propiciando acesso a elementos enriquecedores provindos das falas dos entrevistados (Bardin, 1977; Bauer &amp;Gaskel, </w:t>
      </w:r>
      <w:r w:rsidR="00593FF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C377D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377D2" w:rsidRPr="00C878A0" w:rsidRDefault="001C53DA" w:rsidP="00B949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4 Resultados</w:t>
      </w:r>
    </w:p>
    <w:p w:rsidR="006D44A9" w:rsidRDefault="00472804" w:rsidP="00B949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estudo 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apontou que o batom é um componente de compra</w:t>
      </w:r>
      <w:r w:rsidR="00126F4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importante para 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mulheres da classe C, </w:t>
      </w:r>
      <w:r w:rsidR="006D44A9">
        <w:rPr>
          <w:rFonts w:ascii="Times New Roman" w:hAnsi="Times New Roman" w:cs="Times New Roman"/>
          <w:color w:val="000000" w:themeColor="text1"/>
          <w:sz w:val="24"/>
          <w:szCs w:val="24"/>
        </w:rPr>
        <w:t>qu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6D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fazem parte 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geração Y e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Z,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seu consumo é parte integrante de seus itens de compra. </w:t>
      </w:r>
    </w:p>
    <w:p w:rsidR="006D44A9" w:rsidRDefault="00113E4C" w:rsidP="00B949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hábito de comprar batom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faz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parte do cotidiano destas mulheres identificadas como classe C e geração Y e Z</w:t>
      </w:r>
      <w:r w:rsidR="00744A9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3D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(Veloso, Silva &amp; Dutra, 2011; Hudson, </w:t>
      </w:r>
      <w:r w:rsidR="00943C0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C53D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2010; Veloso, Dutra e Nakata, 2008)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onde as entrevistas deixam claro que a marca Avon é percebida com</w:t>
      </w:r>
      <w:r w:rsidR="004728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 preferida</w:t>
      </w:r>
      <w:r w:rsidR="006D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D44A9" w:rsidRDefault="006D44A9" w:rsidP="00B949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1C53D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entrevistadas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enfatizam o quanto a cor precisa ser bonita e vibrante, e que a compra deste produto</w:t>
      </w:r>
      <w:r w:rsidR="004728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feita 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através d</w:t>
      </w:r>
      <w:r w:rsidR="004728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catál</w:t>
      </w:r>
      <w:r w:rsidR="00593FF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="004728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produtos da empresa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6F47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através de uma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revendedora, e  pou</w:t>
      </w:r>
      <w:r w:rsidR="00614F4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4728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entrevistadas tem o hábito de 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compra</w:t>
      </w:r>
      <w:r w:rsidR="004728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113E4C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produto em um ponto de venda. </w:t>
      </w:r>
    </w:p>
    <w:p w:rsidR="00113E4C" w:rsidRPr="00C878A0" w:rsidRDefault="00113E4C" w:rsidP="00B9497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entrevistadas reforçam </w:t>
      </w:r>
      <w:r w:rsidR="00614F4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quanto é importante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embalagem</w:t>
      </w:r>
      <w:r w:rsidR="00614F4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que esta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traduz a qualidade do produto batom, e aqui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 percebe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ponto </w:t>
      </w:r>
      <w:r w:rsidR="00614F4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releva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nte</w:t>
      </w:r>
      <w:r w:rsidR="004728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as entrevistadas colocam que compram com os olhos, e  </w:t>
      </w:r>
      <w:r w:rsidR="00614F4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cor da embalagem  é 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um fator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importante</w:t>
      </w:r>
      <w:r w:rsidR="004728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preferência  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as cores pret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vermelh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D44A9">
        <w:rPr>
          <w:rFonts w:ascii="Times New Roman" w:hAnsi="Times New Roman" w:cs="Times New Roman"/>
          <w:color w:val="000000" w:themeColor="text1"/>
          <w:sz w:val="24"/>
          <w:szCs w:val="24"/>
        </w:rPr>
        <w:t>sendo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material  adequado</w:t>
      </w:r>
      <w:r w:rsidR="00614F4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conteúdo do produto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plástico e o acrílico</w:t>
      </w:r>
      <w:r w:rsidR="00614F4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614F4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o visual o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papelão ou outro material reciclável.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cor </w:t>
      </w:r>
      <w:r w:rsidR="00EA019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do batom</w:t>
      </w:r>
      <w:r w:rsidR="00744A9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fator principal para a compra, </w:t>
      </w:r>
      <w:r w:rsidR="006D44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decisão 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 uso diário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batom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mas o humor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momento da compra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 influência na sua decisão</w:t>
      </w:r>
      <w:r w:rsidR="00B675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B13C5" w:rsidRPr="00C878A0" w:rsidRDefault="00EB13C5" w:rsidP="00B949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D04" w:rsidRPr="00C878A0" w:rsidRDefault="00105F13" w:rsidP="00B949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5 Discussão</w:t>
      </w:r>
    </w:p>
    <w:p w:rsidR="005B3C11" w:rsidRDefault="00943C0A" w:rsidP="00B949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deste estudo exploratório foi o de investigar as motivações presentes num grupo de 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mulheres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integrantes da classe C, pertencentes </w:t>
      </w:r>
      <w:r w:rsidR="00744A9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gerações Y e Z no consumo de batom 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cremoso, líquido e brilho). </w:t>
      </w:r>
    </w:p>
    <w:p w:rsidR="005B3C11" w:rsidRDefault="00943C0A" w:rsidP="00B949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Este artigo é uma forma de contribuir para um maior entendimento sobre o tema e trazer informações para vários setores da economia brasileira, possibilitando às empresas um melhor conhecimento deste grupo social e entendimento do que esta consumidora deseja, em termos de produto e marca.</w:t>
      </w:r>
      <w:r w:rsidR="00744A9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43C0A" w:rsidRPr="00C878A0" w:rsidRDefault="00B020CE" w:rsidP="00B949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teoria das gerações utilizada neste estudo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fundamental para se compreender as transformações ocorridas no ciclo de vida de um indivíduo,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principalmente da geração Y e Z, por ser caracterizada por forte influência de tecnologia no seu cotidiano, além de traços de individualidade constituídos como forma de ter a sensação de pertencimento social (Lancaster, 2011, Santos, 2011; Meyers, 2005; Damatta, 2000) associado ao ato de obter um bem pessoal, como o batom.  </w:t>
      </w:r>
    </w:p>
    <w:p w:rsidR="00BD4D04" w:rsidRPr="00C878A0" w:rsidRDefault="0062113E" w:rsidP="00B9497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Um ponto que merece discussão neste artigo, baseado nos resultados desta pesquisa, é com relação ao local de compra do produto batom, onde as entrevistadas não mencionaram comprar este produto em um ponto de venda</w:t>
      </w:r>
      <w:r w:rsidR="00DB5B8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sim através de catálogo,  </w:t>
      </w:r>
      <w:r w:rsidR="00EA019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DB5B8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que pode ser um fator relevante para se entender o por quê da falta desse hábito para  este público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uma nova pesquisa</w:t>
      </w:r>
      <w:r w:rsidR="00DB5B8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4481" w:rsidRDefault="00004481" w:rsidP="00B949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D04" w:rsidRPr="00C878A0" w:rsidRDefault="00105F13" w:rsidP="00B949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D4D0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Considerações Finais</w:t>
      </w:r>
    </w:p>
    <w:p w:rsidR="005B3C11" w:rsidRDefault="00541C3A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Este estudo teve por objetivo verificar os aspectos que motivam um grupo de 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mulheres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integrantes da classe C, pertencentes à gera</w:t>
      </w:r>
      <w:r w:rsidR="00DA146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E131A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Y e Z, 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realizar a compra d</w:t>
      </w:r>
      <w:r w:rsidR="00EA019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produto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batom. </w:t>
      </w:r>
    </w:p>
    <w:p w:rsidR="005B3C11" w:rsidRDefault="00541C3A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pesquisa demonstrou que o consumo de batom</w:t>
      </w:r>
      <w:r w:rsidR="00DA146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grupo estudado </w:t>
      </w:r>
      <w:r w:rsidR="0050066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parte integrante de seus itens </w:t>
      </w:r>
      <w:r w:rsidR="00DA146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compra, </w:t>
      </w:r>
      <w:r w:rsidR="00E131A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adquirir um batom  é considerado um hábito que faz parte do cotidiano das mulheres  identificadas como classe </w:t>
      </w:r>
      <w:r w:rsidR="00EE30B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131AE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geração Y e Z (Veloso, Silva &amp; Dutra, 2011; Hudson, 2010; Veloso, Dutra e Nakata, 2008)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3C11" w:rsidRDefault="0062113E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entrevistadas 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demonstraram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percepção com relação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marca escolhida e enfatiza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EE30B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quanto a cor influência na compra</w:t>
      </w:r>
      <w:r w:rsidR="00EE5E1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decisão</w:t>
      </w:r>
      <w:r w:rsidR="00EE5E1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uso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batom</w:t>
      </w:r>
      <w:r w:rsidR="00EE30B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44A9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3C11" w:rsidRDefault="00EE30B9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embalagem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foi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outro fator 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considerável  nesse estudo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pois reflete a qualidade do produto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onde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 identificou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através d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entrevistadas  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as integrantes deste grupo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compram com os olhos,</w:t>
      </w:r>
      <w:r w:rsidR="00EE5E1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aqui vários estudos já identificam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 cor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a embalagem e a marca,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como estímulo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do comportamento do consumidor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participantes desta pesquisa 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declararam suas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preferência 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de cores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5E1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embalagem 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89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 </w:t>
      </w:r>
      <w:r w:rsidR="00F42F2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EE5E19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acreditam ser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adequado para o conteúdo do </w:t>
      </w:r>
      <w:r w:rsidR="0075126D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batom.</w:t>
      </w:r>
      <w:r w:rsidR="00744A93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3C11" w:rsidRDefault="00366BD5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apresentados neste trabalho, conceitos e esclarecimentos quanto ao comportamento de consumo , características da variável vaidade, </w:t>
      </w:r>
      <w:r w:rsidR="005B3C1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características da classe C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práticas dos jovens da geração Y e Z, </w:t>
      </w:r>
      <w:r w:rsidR="005B3C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história e mercado do </w:t>
      </w:r>
      <w:r w:rsidR="00B86A4B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batom.</w:t>
      </w:r>
    </w:p>
    <w:p w:rsidR="005B3C11" w:rsidRDefault="00B86A4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Após a aplicação dos métodos de pesquisa, os dados foram analisados e concluídos. </w:t>
      </w:r>
    </w:p>
    <w:p w:rsidR="00B86A4B" w:rsidRPr="00C878A0" w:rsidRDefault="00B86A4B" w:rsidP="00B9497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 presente estudo não pode ser visto como uma generalização, pois o método escolhido é de natureza qualitativa, onde outras pessoas, em outro momento, podem apresentar variação nos resultados obtidos. Deve-se  levar em conta a subjetividade envolvida nas interpretações dos dados que foram coletados pela autora do estudo,</w:t>
      </w:r>
    </w:p>
    <w:p w:rsidR="00416194" w:rsidRPr="00C878A0" w:rsidRDefault="00ED5F54" w:rsidP="00B949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Referências Bibliográficas</w:t>
      </w:r>
    </w:p>
    <w:p w:rsidR="00E63452" w:rsidRDefault="00744A93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E7805">
        <w:rPr>
          <w:rFonts w:ascii="Times New Roman" w:hAnsi="Times New Roman" w:cs="Times New Roman"/>
          <w:color w:val="000000" w:themeColor="text1"/>
          <w:sz w:val="24"/>
          <w:szCs w:val="24"/>
        </w:rPr>
        <w:t>GOSTINI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R</w:t>
      </w:r>
      <w:r w:rsidR="00150B5D">
        <w:rPr>
          <w:rFonts w:ascii="Times New Roman" w:hAnsi="Times New Roman" w:cs="Times New Roman"/>
          <w:color w:val="000000" w:themeColor="text1"/>
          <w:sz w:val="24"/>
          <w:szCs w:val="24"/>
        </w:rPr>
        <w:t>enata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 M</w:t>
      </w:r>
      <w:r w:rsidR="00AE7805">
        <w:rPr>
          <w:rFonts w:ascii="Times New Roman" w:hAnsi="Times New Roman" w:cs="Times New Roman"/>
          <w:color w:val="000000" w:themeColor="text1"/>
          <w:sz w:val="24"/>
          <w:szCs w:val="24"/>
        </w:rPr>
        <w:t>EYER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Carolina. </w:t>
      </w:r>
      <w:r w:rsidR="00E63452" w:rsidRPr="00AE780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 Classe C cai na rede</w:t>
      </w:r>
      <w:r w:rsidR="00E63452" w:rsidRPr="00150B5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.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Revista Exame, São Paulo/SP, edição 978, ano 44, nº 19. P. 35 – 45. Outubro, 2010.</w:t>
      </w:r>
    </w:p>
    <w:p w:rsidR="0079242E" w:rsidRDefault="0079242E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7805" w:rsidRPr="00C878A0" w:rsidRDefault="00AE7805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ANPAD. 2010. Salvador. Disponível em</w:t>
      </w:r>
    </w:p>
    <w:p w:rsidR="00AE7805" w:rsidRPr="00C878A0" w:rsidRDefault="00AE7805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http://www.anpad.org.br/trabalho_popup.php?cod_edicao_trabalho=15896. Acesso em 10 de dezembro de 2010.</w:t>
      </w:r>
    </w:p>
    <w:p w:rsidR="00AE7805" w:rsidRDefault="00AE7805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3FF1" w:rsidRPr="00C878A0" w:rsidRDefault="00291350" w:rsidP="00B949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169C7">
        <w:rPr>
          <w:rFonts w:ascii="Times New Roman" w:hAnsi="Times New Roman" w:cs="Times New Roman"/>
          <w:color w:val="000000" w:themeColor="text1"/>
          <w:sz w:val="24"/>
          <w:szCs w:val="24"/>
        </w:rPr>
        <w:t>ARDIN</w:t>
      </w:r>
      <w:r w:rsidR="00593FF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 (1977). </w:t>
      </w:r>
      <w:r w:rsidR="00593FF1" w:rsidRPr="0015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Análise de conteúdo</w:t>
      </w:r>
      <w:r w:rsidR="00593FF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 Lisboa, Edições 70.</w:t>
      </w:r>
    </w:p>
    <w:p w:rsidR="006162C1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169C7">
        <w:rPr>
          <w:rFonts w:ascii="Times New Roman" w:hAnsi="Times New Roman" w:cs="Times New Roman"/>
          <w:color w:val="000000" w:themeColor="text1"/>
          <w:sz w:val="24"/>
          <w:szCs w:val="24"/>
        </w:rPr>
        <w:t>AUER</w:t>
      </w:r>
      <w:r w:rsidR="006162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M.W. &amp;</w:t>
      </w:r>
      <w:r w:rsidR="00E016B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2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8169C7">
        <w:rPr>
          <w:rFonts w:ascii="Times New Roman" w:hAnsi="Times New Roman" w:cs="Times New Roman"/>
          <w:color w:val="000000" w:themeColor="text1"/>
          <w:sz w:val="24"/>
          <w:szCs w:val="24"/>
        </w:rPr>
        <w:t>ASKELL</w:t>
      </w:r>
      <w:r w:rsidR="006162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G. (2013) </w:t>
      </w:r>
      <w:r w:rsidR="006162C1" w:rsidRPr="0015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Pesquisa Qualitativa</w:t>
      </w:r>
      <w:r w:rsidR="006162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Texto, Imagem e Som Um Manual prático. 11ª edição Petropólis, RJ, Vozes.</w:t>
      </w:r>
    </w:p>
    <w:p w:rsidR="008169C7" w:rsidRPr="00C878A0" w:rsidRDefault="008169C7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291350" w:rsidP="00B949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BARBOSA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Lívia. </w:t>
      </w:r>
      <w:r w:rsidR="00E63452" w:rsidRPr="00C87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Sociedade de Consumo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 Rio de Janeiro: Jorge Zahar, 2004.</w:t>
      </w:r>
    </w:p>
    <w:p w:rsidR="00E63452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ARBOSA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Lívia; C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AMPBELL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Colin</w:t>
      </w:r>
      <w:r w:rsidR="00E63452" w:rsidRPr="00C87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Cultura, Consumo e Identidade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Rio de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Janiero.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Ed. FG,,2006.</w:t>
      </w:r>
    </w:p>
    <w:p w:rsidR="00291350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LACKWELL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Roger D.; M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INIARD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Paul W.; ENGEL, James F. </w:t>
      </w:r>
      <w:r w:rsidR="00E63452" w:rsidRPr="00C878A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Comportamento do Consumidor</w:t>
      </w:r>
      <w:r w:rsidR="00E63452" w:rsidRPr="00C878A0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São Paulo: Cengage Learning, 2008. 9ª Ed. Traduzido por Eduardo Ayrosa e equipe.</w:t>
      </w:r>
    </w:p>
    <w:p w:rsidR="00291350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AMPBELL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Colin. </w:t>
      </w:r>
      <w:r w:rsidR="00E63452" w:rsidRPr="00C87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“Eu compro, logo sei que existo: as bases metafísicas do consumo moderno”</w:t>
      </w:r>
      <w:r w:rsidR="00E63452" w:rsidRPr="00C87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91350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A3F" w:rsidRPr="00150B5D" w:rsidRDefault="00647A3F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ORDEIRO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H. T. D., F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REITAG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B. B., F</w:t>
      </w:r>
      <w:r w:rsidR="00150B5D">
        <w:rPr>
          <w:rFonts w:ascii="Times New Roman" w:hAnsi="Times New Roman" w:cs="Times New Roman"/>
          <w:color w:val="000000" w:themeColor="text1"/>
          <w:sz w:val="24"/>
          <w:szCs w:val="24"/>
        </w:rPr>
        <w:t>ischer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 L., 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ALBUQUERQUE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L, G., </w:t>
      </w:r>
      <w:r w:rsidRPr="0015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Gestão de Gerações </w:t>
      </w:r>
      <w:r w:rsidR="00ED5F54" w:rsidRPr="00150B5D">
        <w:rPr>
          <w:rFonts w:ascii="Times New Roman" w:hAnsi="Times New Roman" w:cs="Times New Roman"/>
          <w:color w:val="000000" w:themeColor="text1"/>
          <w:sz w:val="24"/>
          <w:szCs w:val="24"/>
        </w:rPr>
        <w:t>2013.</w:t>
      </w:r>
    </w:p>
    <w:p w:rsidR="00291350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191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OOPER</w:t>
      </w:r>
      <w:r w:rsidR="006162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D.R. &amp;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50B5D">
        <w:rPr>
          <w:rFonts w:ascii="Times New Roman" w:hAnsi="Times New Roman" w:cs="Times New Roman"/>
          <w:color w:val="000000" w:themeColor="text1"/>
          <w:sz w:val="24"/>
          <w:szCs w:val="24"/>
        </w:rPr>
        <w:t>chindeler</w:t>
      </w:r>
      <w:r w:rsidR="006162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S. (2003) </w:t>
      </w:r>
      <w:r w:rsidR="006162C1" w:rsidRPr="0015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Métodos de Pesquisa em Administração.</w:t>
      </w:r>
      <w:r w:rsidR="006162C1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7ª edição. Porto Alegre. Bookman.</w:t>
      </w:r>
    </w:p>
    <w:p w:rsidR="00291350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62C1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E1415"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>ENZIN</w:t>
      </w:r>
      <w:r w:rsidR="006162C1"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1015"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K.K. &amp; </w:t>
      </w:r>
      <w:r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E1415"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>INCOLN</w:t>
      </w:r>
      <w:r w:rsidR="008E1015"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>, Y.S.</w:t>
      </w:r>
      <w:r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015" w:rsidRPr="009E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(2006). </w:t>
      </w:r>
      <w:r w:rsidR="008E1015" w:rsidRPr="0015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Planejamento de pesquisa qualitativa? Teorias e abordagens.</w:t>
      </w:r>
      <w:r w:rsidR="008E101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2ª edição. Porto Alegre. Artmed.</w:t>
      </w:r>
    </w:p>
    <w:p w:rsidR="00291350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015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ADE</w:t>
      </w:r>
      <w:r w:rsidR="008E101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 (1998). </w:t>
      </w:r>
      <w:r w:rsidR="008E1015" w:rsidRPr="0015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Psicologia do consumidor e da propaganda.</w:t>
      </w:r>
      <w:r w:rsidR="008E101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Paulo. EPU</w:t>
      </w:r>
    </w:p>
    <w:p w:rsidR="00291350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ANDOLPHO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Cibele. </w:t>
      </w:r>
      <w:r w:rsidR="00E63452" w:rsidRPr="009E141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Brasil é o terceiro no mundo no consumo de cosméticos</w:t>
      </w:r>
      <w:r w:rsidR="00E63452" w:rsidRPr="00C878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Diário de São Paulo.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Publicado em 10 de agosto de 2007. Disponível em</w:t>
      </w:r>
    </w:p>
    <w:p w:rsidR="00E63452" w:rsidRPr="00C878A0" w:rsidRDefault="00E63452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http://oglobo.globo.com/economia/mat/2007/08/10/297230396.asp, acesso em 5 de dezembro de 2010.</w:t>
      </w:r>
    </w:p>
    <w:p w:rsidR="00291350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OUVEIA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Katiane. </w:t>
      </w:r>
      <w:r w:rsidR="00E63452" w:rsidRPr="00B32AC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O comportamento do consumidor de baixa de renda.</w:t>
      </w:r>
      <w:r w:rsidR="00E63452" w:rsidRPr="00C878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Semana da pequena empresa SEBRAE. 17 a 21 de Novembro. São Paulo – SO. 2008.</w:t>
      </w:r>
    </w:p>
    <w:p w:rsidR="00291350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E63452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IBGE. </w:t>
      </w:r>
      <w:r w:rsidRPr="009E141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Classes Sociais no Brasil</w:t>
      </w:r>
      <w:r w:rsidRPr="00C878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Disponível em</w:t>
      </w:r>
    </w:p>
    <w:p w:rsidR="00E63452" w:rsidRPr="00C878A0" w:rsidRDefault="00ED5F54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http://www.ibge.gov.br/series_estatisticas/subtema.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php. Acesso em 22 de novembro de 2010.</w:t>
      </w:r>
    </w:p>
    <w:p w:rsidR="00291350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015" w:rsidRPr="00C878A0" w:rsidRDefault="008E1015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ANCASTER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L.C. (2011) </w:t>
      </w:r>
      <w:r w:rsidRPr="00C77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 da questão: como a geração Y está.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Paulo. Saraiva.</w:t>
      </w:r>
    </w:p>
    <w:p w:rsidR="00291350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350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IMA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Renato de Oliveira. </w:t>
      </w:r>
      <w:r w:rsidR="00E63452" w:rsidRPr="009E14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Consumo feminino de cosméticos anti</w:t>
      </w:r>
      <w:r w:rsidR="00C77877" w:rsidRPr="009E14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E63452" w:rsidRPr="009E141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sinais</w:t>
      </w:r>
      <w:r w:rsidR="00E63452" w:rsidRPr="00C878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In: Encontro da Associação nacional de Pós Graduação e Pesquisa em Administração – </w:t>
      </w:r>
    </w:p>
    <w:p w:rsidR="00C77877" w:rsidRDefault="00C77877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350" w:rsidRPr="00A42375" w:rsidRDefault="00A42375" w:rsidP="00B94972">
      <w:pPr>
        <w:autoSpaceDE w:val="0"/>
        <w:autoSpaceDN w:val="0"/>
        <w:adjustRightInd w:val="0"/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A42375">
        <w:rPr>
          <w:rStyle w:val="nfase"/>
          <w:rFonts w:ascii="Times New Roman" w:hAnsi="Times New Roman" w:cs="Times New Roman"/>
          <w:i w:val="0"/>
          <w:sz w:val="24"/>
          <w:szCs w:val="24"/>
        </w:rPr>
        <w:t>LIPOVETSKY</w:t>
      </w:r>
      <w:r w:rsidRPr="00A42375">
        <w:rPr>
          <w:rStyle w:val="st"/>
          <w:rFonts w:ascii="Times New Roman" w:hAnsi="Times New Roman" w:cs="Times New Roman"/>
          <w:sz w:val="24"/>
          <w:szCs w:val="24"/>
        </w:rPr>
        <w:t xml:space="preserve">, </w:t>
      </w:r>
      <w:r w:rsidRPr="00A42375">
        <w:rPr>
          <w:rStyle w:val="nfase"/>
          <w:rFonts w:ascii="Times New Roman" w:hAnsi="Times New Roman" w:cs="Times New Roman"/>
          <w:i w:val="0"/>
          <w:sz w:val="24"/>
          <w:szCs w:val="24"/>
        </w:rPr>
        <w:t>Gilles</w:t>
      </w:r>
      <w:r w:rsidRPr="00A42375">
        <w:rPr>
          <w:rStyle w:val="st"/>
          <w:rFonts w:ascii="Times New Roman" w:hAnsi="Times New Roman" w:cs="Times New Roman"/>
          <w:sz w:val="24"/>
          <w:szCs w:val="24"/>
        </w:rPr>
        <w:t xml:space="preserve"> e CHARLES, Sébastien. </w:t>
      </w:r>
      <w:r w:rsidRPr="00A42375">
        <w:rPr>
          <w:rStyle w:val="st"/>
          <w:rFonts w:ascii="Times New Roman" w:hAnsi="Times New Roman" w:cs="Times New Roman"/>
          <w:b/>
          <w:sz w:val="24"/>
          <w:szCs w:val="24"/>
        </w:rPr>
        <w:t>Os Tempos Hipermodernos.</w:t>
      </w:r>
      <w:r w:rsidRPr="00A42375">
        <w:rPr>
          <w:rStyle w:val="st"/>
          <w:rFonts w:ascii="Times New Roman" w:hAnsi="Times New Roman" w:cs="Times New Roman"/>
          <w:sz w:val="24"/>
          <w:szCs w:val="24"/>
        </w:rPr>
        <w:t xml:space="preserve"> São Paulo: Barcarolla, </w:t>
      </w:r>
      <w:r w:rsidRPr="00A42375">
        <w:rPr>
          <w:rStyle w:val="nfase"/>
          <w:rFonts w:ascii="Times New Roman" w:hAnsi="Times New Roman" w:cs="Times New Roman"/>
          <w:i w:val="0"/>
          <w:sz w:val="24"/>
          <w:szCs w:val="24"/>
        </w:rPr>
        <w:t>2004</w:t>
      </w:r>
      <w:r w:rsidRPr="00A42375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</w:p>
    <w:p w:rsidR="00A42375" w:rsidRPr="00A42375" w:rsidRDefault="00A42375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2DF2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ARCONI</w:t>
      </w:r>
      <w:r w:rsidR="00BA2DF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M.D.A. &amp;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LAKATOS</w:t>
      </w:r>
      <w:r w:rsidR="00BA2DF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E.M. (1999).  </w:t>
      </w:r>
      <w:r w:rsidR="00BA2DF2" w:rsidRPr="00C77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Técnicas de Pesquisa: planejamento e execução de pesquisa, amostragem e técnicas de pesquisa, elaboração, análise e interpretação de dados.</w:t>
      </w:r>
      <w:r w:rsidR="00BA2DF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4ª edição. São Paulo. Editora Atlas.</w:t>
      </w:r>
    </w:p>
    <w:p w:rsidR="00C77877" w:rsidRDefault="00C77877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015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EYERS</w:t>
      </w:r>
      <w:r w:rsidR="008E101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D. (2005). </w:t>
      </w:r>
      <w:r w:rsidR="008E1015" w:rsidRPr="00C77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Introdução à psicologia geral</w:t>
      </w:r>
      <w:r w:rsidR="008E1015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. Rio de Janeiro: Livros técnicos e científicos</w:t>
      </w:r>
    </w:p>
    <w:p w:rsidR="00C77877" w:rsidRDefault="00C77877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7877" w:rsidRPr="00505C3E" w:rsidRDefault="00C77877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</w:t>
      </w:r>
      <w:r w:rsidR="009E14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OWEN</w:t>
      </w: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J., L</w:t>
      </w:r>
      <w:r w:rsidR="009E14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ONGORIA</w:t>
      </w: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A. &amp; S</w:t>
      </w:r>
      <w:r w:rsidR="009E14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ALLEE</w:t>
      </w: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A. (2009). </w:t>
      </w:r>
      <w:r w:rsidRPr="00C77877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Burning and Cutting: identifying the traits of individuals with an enduring propensity to tan and to undergo cosmetic </w:t>
      </w:r>
      <w:proofErr w:type="gramStart"/>
      <w:r w:rsidRPr="00C77877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surgery .</w:t>
      </w:r>
      <w:proofErr w:type="gramEnd"/>
      <w:r w:rsidRPr="00C77877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Pr="00505C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Journal of Consumer Behavior, 8, 238–25. </w:t>
      </w:r>
    </w:p>
    <w:p w:rsidR="00291350" w:rsidRPr="00505C3E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ED5F54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ERI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Marce</w:t>
      </w:r>
      <w:r w:rsidR="00C77877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63452" w:rsidRPr="00C87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A Nova Classe C – O Lado Brilhante da Pirâmide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Saraiva,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2012</w:t>
      </w:r>
    </w:p>
    <w:p w:rsidR="00DF6F01" w:rsidRPr="00A35E9F" w:rsidRDefault="00DF6F01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Oliveira, S. (2010) Geração Y: o nascimento de uma nova versão de líderes. </w:t>
      </w:r>
      <w:r w:rsidRPr="00A35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Paulo. </w:t>
      </w:r>
      <w:proofErr w:type="spellStart"/>
      <w:r w:rsidRPr="00A35E9F">
        <w:rPr>
          <w:rFonts w:ascii="Times New Roman" w:hAnsi="Times New Roman" w:cs="Times New Roman"/>
          <w:color w:val="000000" w:themeColor="text1"/>
          <w:sz w:val="24"/>
          <w:szCs w:val="24"/>
        </w:rPr>
        <w:t>Integrare</w:t>
      </w:r>
      <w:proofErr w:type="spellEnd"/>
      <w:r w:rsidRPr="00A35E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Editora.</w:t>
      </w:r>
    </w:p>
    <w:p w:rsidR="00A42375" w:rsidRPr="00A35E9F" w:rsidRDefault="00A42375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2375" w:rsidRPr="00653202" w:rsidRDefault="00A42375" w:rsidP="00B9497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A42375">
        <w:rPr>
          <w:rStyle w:val="st"/>
          <w:rFonts w:ascii="Times New Roman" w:hAnsi="Times New Roman" w:cs="Times New Roman"/>
          <w:sz w:val="24"/>
          <w:szCs w:val="24"/>
        </w:rPr>
        <w:t>Naresh</w:t>
      </w:r>
      <w:proofErr w:type="spellEnd"/>
      <w:r w:rsidRPr="00A42375">
        <w:rPr>
          <w:rStyle w:val="st"/>
          <w:rFonts w:ascii="Times New Roman" w:hAnsi="Times New Roman" w:cs="Times New Roman"/>
          <w:sz w:val="24"/>
          <w:szCs w:val="24"/>
        </w:rPr>
        <w:t xml:space="preserve"> K. </w:t>
      </w:r>
      <w:r w:rsidRPr="00A42375">
        <w:rPr>
          <w:rStyle w:val="nfase"/>
          <w:rFonts w:ascii="Times New Roman" w:hAnsi="Times New Roman" w:cs="Times New Roman"/>
          <w:sz w:val="24"/>
          <w:szCs w:val="24"/>
        </w:rPr>
        <w:t>Malhotra</w:t>
      </w:r>
      <w:r w:rsidRPr="00A42375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653202">
        <w:rPr>
          <w:rStyle w:val="st"/>
          <w:rFonts w:ascii="Times New Roman" w:hAnsi="Times New Roman" w:cs="Times New Roman"/>
          <w:b/>
          <w:sz w:val="24"/>
          <w:szCs w:val="24"/>
        </w:rPr>
        <w:t>Pesquisa de Mar</w:t>
      </w:r>
      <w:r w:rsidR="00653202" w:rsidRPr="00653202">
        <w:rPr>
          <w:rStyle w:val="st"/>
          <w:rFonts w:ascii="Times New Roman" w:hAnsi="Times New Roman" w:cs="Times New Roman"/>
          <w:b/>
          <w:sz w:val="24"/>
          <w:szCs w:val="24"/>
        </w:rPr>
        <w:t>keting: Uma orientação Aplicada</w:t>
      </w:r>
      <w:r w:rsidR="00653202">
        <w:rPr>
          <w:rStyle w:val="st"/>
          <w:rFonts w:ascii="Times New Roman" w:hAnsi="Times New Roman" w:cs="Times New Roman"/>
          <w:sz w:val="24"/>
          <w:szCs w:val="24"/>
        </w:rPr>
        <w:t>.</w:t>
      </w:r>
      <w:r w:rsidRPr="00A42375">
        <w:rPr>
          <w:rStyle w:val="st"/>
          <w:rFonts w:ascii="Times New Roman" w:hAnsi="Times New Roman" w:cs="Times New Roman"/>
          <w:sz w:val="24"/>
          <w:szCs w:val="24"/>
        </w:rPr>
        <w:t>Editora: Bookman.</w:t>
      </w:r>
      <w:r w:rsidR="003C7CB2">
        <w:rPr>
          <w:rStyle w:val="st"/>
          <w:rFonts w:ascii="Times New Roman" w:hAnsi="Times New Roman" w:cs="Times New Roman"/>
          <w:sz w:val="24"/>
          <w:szCs w:val="24"/>
        </w:rPr>
        <w:t>2012</w:t>
      </w:r>
      <w:r w:rsidRPr="00A42375">
        <w:rPr>
          <w:rStyle w:val="st"/>
          <w:rFonts w:ascii="Times New Roman" w:hAnsi="Times New Roman" w:cs="Times New Roman"/>
          <w:sz w:val="24"/>
          <w:szCs w:val="24"/>
        </w:rPr>
        <w:t xml:space="preserve"> 6ª </w:t>
      </w:r>
      <w:r w:rsidRPr="00653202">
        <w:rPr>
          <w:rStyle w:val="nfase"/>
          <w:rFonts w:ascii="Times New Roman" w:hAnsi="Times New Roman" w:cs="Times New Roman"/>
          <w:i w:val="0"/>
          <w:sz w:val="24"/>
          <w:szCs w:val="24"/>
        </w:rPr>
        <w:t xml:space="preserve">edição </w:t>
      </w:r>
    </w:p>
    <w:p w:rsidR="00C77877" w:rsidRPr="00A42375" w:rsidRDefault="00C77877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350" w:rsidRPr="00505C3E" w:rsidRDefault="00C77877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</w:t>
      </w:r>
      <w:r w:rsidR="009E14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ETEMEYER</w:t>
      </w: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R., B</w:t>
      </w:r>
      <w:r w:rsidR="009E14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URTON</w:t>
      </w: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S. &amp; L</w:t>
      </w:r>
      <w:r w:rsidR="009E14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INCHSTENSTEIN</w:t>
      </w: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proofErr w:type="gramStart"/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</w:t>
      </w:r>
      <w:r w:rsidR="009E14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(1995). </w:t>
      </w:r>
      <w:r w:rsidRPr="009E1415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Vanity: traits aspects of vanity In W. Bearden &amp; R. </w:t>
      </w:r>
      <w:proofErr w:type="spellStart"/>
      <w:r w:rsidRPr="009E1415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Netemeyer</w:t>
      </w:r>
      <w:proofErr w:type="spellEnd"/>
      <w:r w:rsidRPr="009E141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 Handbook of marketing scales: multi-item measures for marketing and consumer behavior research (pp.48-49).</w:t>
      </w:r>
      <w:r w:rsidRPr="00C7787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505C3E">
        <w:rPr>
          <w:rFonts w:ascii="Times New Roman" w:eastAsia="Times New Roman" w:hAnsi="Times New Roman" w:cs="Times New Roman"/>
          <w:sz w:val="24"/>
          <w:szCs w:val="24"/>
          <w:lang w:eastAsia="pt-BR"/>
        </w:rPr>
        <w:t>California: Sage Publications.</w:t>
      </w:r>
    </w:p>
    <w:p w:rsidR="00C77877" w:rsidRDefault="00C77877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ORSCHMAN,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Marcio</w:t>
      </w:r>
      <w:r w:rsidR="00E63452" w:rsidRPr="00C878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A Nova Classe Média.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Bointempo,2012</w:t>
      </w:r>
    </w:p>
    <w:p w:rsidR="00291350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491A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OCHA</w:t>
      </w:r>
      <w:r w:rsidR="003649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Angela da e SILVA, Jorge Ferreira da (orgs.). </w:t>
      </w:r>
      <w:r w:rsidR="0036491A" w:rsidRPr="00C87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Consumo na base da</w:t>
      </w:r>
    </w:p>
    <w:p w:rsidR="0036491A" w:rsidRPr="00C878A0" w:rsidRDefault="0036491A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pirâmide</w:t>
      </w: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– estudos brasileiros. Rio de Janeiro: Mauad X, 2009.</w:t>
      </w:r>
    </w:p>
    <w:p w:rsidR="00291350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OGER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</w:t>
      </w:r>
      <w:r w:rsidR="00E63452" w:rsidRPr="00C77877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Classe C apresenta novos hábitos de consumo</w:t>
      </w:r>
      <w:r w:rsidR="00E63452" w:rsidRPr="00C7787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.</w:t>
      </w:r>
      <w:r w:rsidR="00E63452" w:rsidRPr="00C878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Disponível em</w:t>
      </w:r>
    </w:p>
    <w:p w:rsidR="00E63452" w:rsidRPr="00505C3E" w:rsidRDefault="00E63452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http://www.makeweb.com.br/makepress/classe-c-apresenta-novos-habitos-de-consumo. </w:t>
      </w:r>
      <w:proofErr w:type="spellStart"/>
      <w:r w:rsidRPr="00505C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Acesso</w:t>
      </w:r>
      <w:proofErr w:type="spellEnd"/>
      <w:r w:rsidRPr="00505C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5C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505C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5 de</w:t>
      </w:r>
      <w:r w:rsidR="00291350" w:rsidRPr="00505C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05C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dezembro</w:t>
      </w:r>
      <w:proofErr w:type="spellEnd"/>
      <w:r w:rsidRPr="00505C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2010.</w:t>
      </w:r>
    </w:p>
    <w:p w:rsidR="000021C3" w:rsidRPr="00505C3E" w:rsidRDefault="000021C3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0021C3" w:rsidRPr="00505C3E" w:rsidRDefault="000021C3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1C3">
        <w:rPr>
          <w:rFonts w:ascii="Times New Roman" w:hAnsi="Times New Roman" w:cs="Times New Roman"/>
          <w:sz w:val="24"/>
          <w:szCs w:val="24"/>
          <w:lang w:val="en-US"/>
        </w:rPr>
        <w:t xml:space="preserve">SCHOUTEN, J. W. </w:t>
      </w:r>
      <w:r w:rsidRPr="009E14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Selves in transition: Symbolic Consumption in Personal Rites of Passage and Identity </w:t>
      </w:r>
      <w:r w:rsidRPr="000021C3">
        <w:rPr>
          <w:rFonts w:ascii="Times New Roman" w:hAnsi="Times New Roman" w:cs="Times New Roman"/>
          <w:sz w:val="24"/>
          <w:szCs w:val="24"/>
          <w:lang w:val="en-US"/>
        </w:rPr>
        <w:t xml:space="preserve">Reconstruction. </w:t>
      </w:r>
      <w:r w:rsidRPr="009E1415">
        <w:rPr>
          <w:rFonts w:ascii="Times New Roman" w:hAnsi="Times New Roman" w:cs="Times New Roman"/>
          <w:bCs/>
          <w:sz w:val="24"/>
          <w:szCs w:val="24"/>
        </w:rPr>
        <w:t>Journal of Consumer Research</w:t>
      </w:r>
      <w:r w:rsidRPr="00505C3E">
        <w:rPr>
          <w:rFonts w:ascii="Times New Roman" w:hAnsi="Times New Roman" w:cs="Times New Roman"/>
          <w:sz w:val="24"/>
          <w:szCs w:val="24"/>
        </w:rPr>
        <w:t>, Gainesville, v. 17, n. 4, p. 412-424,</w:t>
      </w:r>
    </w:p>
    <w:p w:rsidR="000021C3" w:rsidRPr="000021C3" w:rsidRDefault="000021C3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21C3">
        <w:rPr>
          <w:rFonts w:ascii="Times New Roman" w:hAnsi="Times New Roman" w:cs="Times New Roman"/>
          <w:sz w:val="24"/>
          <w:szCs w:val="24"/>
        </w:rPr>
        <w:t>1991.</w:t>
      </w:r>
    </w:p>
    <w:p w:rsidR="00291350" w:rsidRPr="00C878A0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452" w:rsidRDefault="00291350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OLOMON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Michael R. </w:t>
      </w:r>
      <w:r w:rsidR="00E63452" w:rsidRPr="00C878A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O comportamento do consumidor: comprando, possuindo e sendo</w:t>
      </w:r>
      <w:r w:rsidR="00E63452" w:rsidRPr="00C87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E63452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5. ed. Porto Alegre: Bookman, 2002.</w:t>
      </w:r>
    </w:p>
    <w:p w:rsidR="009E1415" w:rsidRDefault="009E1415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2DC2" w:rsidRPr="00C878A0" w:rsidRDefault="00C77877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ELOSO</w:t>
      </w:r>
      <w:r w:rsidR="00647A3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E. F. R.; S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ILVA</w:t>
      </w:r>
      <w:r w:rsidR="00647A3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, R. C.; D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UTRA</w:t>
      </w:r>
      <w:r w:rsidR="00291350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S.; </w:t>
      </w:r>
      <w:r w:rsidR="00291350" w:rsidRPr="00C778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Gestão de Gerações,</w:t>
      </w:r>
      <w:r w:rsidR="00647A3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F54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2012.</w:t>
      </w:r>
      <w:r w:rsidR="00647A3F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1350" w:rsidRPr="00C878A0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7A3F" w:rsidRPr="00B32ACC" w:rsidRDefault="00291350" w:rsidP="00B94972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</w:pPr>
      <w:r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9E1415">
        <w:rPr>
          <w:rFonts w:ascii="Times New Roman" w:hAnsi="Times New Roman" w:cs="Times New Roman"/>
          <w:color w:val="000000" w:themeColor="text1"/>
          <w:sz w:val="24"/>
          <w:szCs w:val="24"/>
        </w:rPr>
        <w:t>OLPI</w:t>
      </w:r>
      <w:r w:rsidR="0036491A" w:rsidRPr="00C878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Alexandre. </w:t>
      </w:r>
      <w:r w:rsidR="0036491A" w:rsidRPr="00C878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História do consumo no </w:t>
      </w:r>
      <w:r w:rsidR="0036491A" w:rsidRPr="000462AA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</w:rPr>
        <w:t>Brasil</w:t>
      </w:r>
      <w:r w:rsidR="0036491A" w:rsidRPr="000462AA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. </w:t>
      </w:r>
      <w:r w:rsidR="0036491A" w:rsidRPr="00B32ACC"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  <w:t xml:space="preserve">Rio de Janeiro: Elsevier, </w:t>
      </w:r>
      <w:r w:rsidR="00ED5F54" w:rsidRPr="00B32ACC"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  <w:t>2007.</w:t>
      </w:r>
    </w:p>
    <w:p w:rsidR="009E1415" w:rsidRPr="00B32ACC" w:rsidRDefault="009E1415" w:rsidP="00B94972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</w:pPr>
    </w:p>
    <w:p w:rsidR="009E1415" w:rsidRPr="00B32ACC" w:rsidRDefault="009E1415" w:rsidP="00B94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  <w:lang w:val="en-US"/>
        </w:rPr>
      </w:pPr>
      <w:r w:rsidRPr="00B32ACC">
        <w:rPr>
          <w:rFonts w:ascii="Times New Roman" w:hAnsi="Times New Roman" w:cs="Times New Roman"/>
          <w:sz w:val="24"/>
          <w:szCs w:val="24"/>
          <w:lang w:val="en-US"/>
        </w:rPr>
        <w:t xml:space="preserve">ZEMKE, R.; RAINES, C.; FILIPCZAK, B. </w:t>
      </w:r>
      <w:r w:rsidRPr="00B32ACC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Generations at work: Managing the clash</w:t>
      </w:r>
      <w:r w:rsidR="00B32ACC" w:rsidRPr="00B32A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32A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veterans, boomers, </w:t>
      </w:r>
      <w:proofErr w:type="spellStart"/>
      <w:r w:rsidRPr="00B32ACC">
        <w:rPr>
          <w:rFonts w:ascii="Times New Roman" w:hAnsi="Times New Roman" w:cs="Times New Roman"/>
          <w:b/>
          <w:bCs/>
          <w:sz w:val="24"/>
          <w:szCs w:val="24"/>
          <w:lang w:val="en-US"/>
        </w:rPr>
        <w:t>xers</w:t>
      </w:r>
      <w:proofErr w:type="spellEnd"/>
      <w:r w:rsidRPr="00B32A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and </w:t>
      </w:r>
      <w:proofErr w:type="spellStart"/>
      <w:r w:rsidRPr="00B32ACC">
        <w:rPr>
          <w:rFonts w:ascii="Times New Roman" w:hAnsi="Times New Roman" w:cs="Times New Roman"/>
          <w:b/>
          <w:bCs/>
          <w:sz w:val="24"/>
          <w:szCs w:val="24"/>
          <w:lang w:val="en-US"/>
        </w:rPr>
        <w:t>nexters</w:t>
      </w:r>
      <w:proofErr w:type="spellEnd"/>
      <w:r w:rsidRPr="00B32A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your workplace</w:t>
      </w:r>
      <w:r w:rsidRPr="00B32ACC">
        <w:rPr>
          <w:rFonts w:ascii="Times New Roman" w:hAnsi="Times New Roman" w:cs="Times New Roman"/>
          <w:sz w:val="24"/>
          <w:szCs w:val="24"/>
          <w:lang w:val="en-US"/>
        </w:rPr>
        <w:t>. Nova York: AMACOM, 2000.</w:t>
      </w:r>
    </w:p>
    <w:sectPr w:rsidR="009E1415" w:rsidRPr="00B32ACC" w:rsidSect="005F5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FC6" w:rsidRDefault="00D96FC6" w:rsidP="00103D4C">
      <w:pPr>
        <w:spacing w:after="0" w:line="240" w:lineRule="auto"/>
      </w:pPr>
      <w:r>
        <w:separator/>
      </w:r>
    </w:p>
  </w:endnote>
  <w:endnote w:type="continuationSeparator" w:id="0">
    <w:p w:rsidR="00D96FC6" w:rsidRDefault="00D96FC6" w:rsidP="0010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 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FC6" w:rsidRDefault="00D96FC6" w:rsidP="00103D4C">
      <w:pPr>
        <w:spacing w:after="0" w:line="240" w:lineRule="auto"/>
      </w:pPr>
      <w:r>
        <w:separator/>
      </w:r>
    </w:p>
  </w:footnote>
  <w:footnote w:type="continuationSeparator" w:id="0">
    <w:p w:rsidR="00D96FC6" w:rsidRDefault="00D96FC6" w:rsidP="00103D4C">
      <w:pPr>
        <w:spacing w:after="0" w:line="240" w:lineRule="auto"/>
      </w:pPr>
      <w:r>
        <w:continuationSeparator/>
      </w:r>
    </w:p>
  </w:footnote>
  <w:footnote w:id="1">
    <w:p w:rsidR="00B86372" w:rsidRPr="00A35E9F" w:rsidRDefault="00B86372" w:rsidP="00B86372">
      <w:pPr>
        <w:rPr>
          <w:sz w:val="18"/>
          <w:szCs w:val="18"/>
        </w:rPr>
      </w:pPr>
      <w:r w:rsidRPr="00C878A0">
        <w:rPr>
          <w:rStyle w:val="Refdenotaderodap"/>
        </w:rPr>
        <w:footnoteRef/>
      </w:r>
      <w:r w:rsidRPr="00C878A0">
        <w:t xml:space="preserve"> </w:t>
      </w:r>
      <w:r w:rsidR="00C70597">
        <w:rPr>
          <w:rFonts w:ascii="Times" w:hAnsi="Times"/>
          <w:sz w:val="18"/>
          <w:szCs w:val="18"/>
        </w:rPr>
        <w:t>Graduada em Economia pela Universidade de São Paulo (1989) e doutora em Administração de Empresas pela Fundação Getúlio Vargas-SP (1998). Cursou um ano de doutorado com bolsa Sanduíche CAPES na </w:t>
      </w:r>
      <w:r w:rsidR="00C70597">
        <w:rPr>
          <w:rFonts w:ascii="Times" w:hAnsi="Times"/>
          <w:i/>
          <w:iCs/>
          <w:sz w:val="18"/>
          <w:szCs w:val="18"/>
        </w:rPr>
        <w:t>Georgia State University</w:t>
      </w:r>
      <w:r w:rsidR="00C70597">
        <w:rPr>
          <w:rFonts w:ascii="Times" w:hAnsi="Times"/>
          <w:sz w:val="18"/>
          <w:szCs w:val="18"/>
        </w:rPr>
        <w:t> (1996-1997) e foi </w:t>
      </w:r>
      <w:r w:rsidR="00C70597">
        <w:rPr>
          <w:rFonts w:ascii="Times" w:hAnsi="Times"/>
          <w:i/>
          <w:iCs/>
          <w:sz w:val="18"/>
          <w:szCs w:val="18"/>
        </w:rPr>
        <w:t>Associate Professor </w:t>
      </w:r>
      <w:r w:rsidR="00C70597">
        <w:rPr>
          <w:rFonts w:ascii="Times" w:hAnsi="Times"/>
          <w:sz w:val="18"/>
          <w:szCs w:val="18"/>
        </w:rPr>
        <w:t>na</w:t>
      </w:r>
      <w:r w:rsidR="00C70597">
        <w:rPr>
          <w:rFonts w:ascii="Times" w:hAnsi="Times"/>
          <w:i/>
          <w:iCs/>
          <w:sz w:val="18"/>
          <w:szCs w:val="18"/>
        </w:rPr>
        <w:t> Quinnipiac University</w:t>
      </w:r>
      <w:r w:rsidR="00C70597">
        <w:rPr>
          <w:rFonts w:ascii="Times" w:hAnsi="Times"/>
          <w:sz w:val="18"/>
          <w:szCs w:val="18"/>
        </w:rPr>
        <w:t> no Departamento de Marketing de 2001 a 2002.</w:t>
      </w:r>
      <w:r w:rsidR="00A35E9F" w:rsidRPr="00A35E9F">
        <w:rPr>
          <w:rStyle w:val="shorttext"/>
          <w:rFonts w:ascii="Times" w:hAnsi="Times" w:cs="Times"/>
          <w:color w:val="1F497D"/>
          <w:sz w:val="18"/>
          <w:szCs w:val="18"/>
        </w:rPr>
        <w:t xml:space="preserve"> </w:t>
      </w:r>
      <w:r w:rsidR="00A35E9F">
        <w:rPr>
          <w:rStyle w:val="im"/>
          <w:rFonts w:ascii="Times" w:hAnsi="Times" w:cs="Times"/>
          <w:color w:val="1F497D"/>
          <w:sz w:val="18"/>
          <w:szCs w:val="18"/>
        </w:rPr>
        <w:t>E-mail</w:t>
      </w:r>
      <w:r w:rsidR="00A35E9F">
        <w:rPr>
          <w:rStyle w:val="im"/>
          <w:rFonts w:ascii="Times" w:hAnsi="Times" w:cs="Times"/>
          <w:color w:val="1F497D"/>
          <w:sz w:val="18"/>
          <w:szCs w:val="18"/>
        </w:rPr>
        <w:t xml:space="preserve">: </w:t>
      </w:r>
      <w:hyperlink r:id="rId1" w:tgtFrame="_blank" w:history="1">
        <w:r w:rsidR="00A35E9F" w:rsidRPr="00A35E9F">
          <w:rPr>
            <w:rStyle w:val="Hyperlink"/>
            <w:rFonts w:ascii="Times" w:hAnsi="Times" w:cs="Times"/>
            <w:color w:val="auto"/>
            <w:sz w:val="18"/>
            <w:szCs w:val="18"/>
          </w:rPr>
          <w:t>claudiaraac@gmail.com</w:t>
        </w:r>
      </w:hyperlink>
      <w:r w:rsidR="00A35E9F">
        <w:rPr>
          <w:rStyle w:val="im"/>
          <w:rFonts w:ascii="Times" w:hAnsi="Times" w:cs="Times"/>
          <w:sz w:val="18"/>
          <w:szCs w:val="18"/>
        </w:rPr>
        <w:t xml:space="preserve"> </w:t>
      </w:r>
    </w:p>
  </w:footnote>
  <w:footnote w:id="2">
    <w:p w:rsidR="00C84FDD" w:rsidRPr="005C623B" w:rsidRDefault="000E13FD" w:rsidP="00C84FDD">
      <w:pPr>
        <w:spacing w:after="0"/>
        <w:rPr>
          <w:rStyle w:val="hps"/>
          <w:rFonts w:ascii="Times New Roman" w:hAnsi="Times New Roman" w:cs="Times New Roman"/>
          <w:sz w:val="18"/>
          <w:szCs w:val="18"/>
        </w:rPr>
      </w:pPr>
      <w:r w:rsidRPr="005C623B">
        <w:rPr>
          <w:rStyle w:val="Refdenotaderodap"/>
        </w:rPr>
        <w:footnoteRef/>
      </w:r>
      <w:r w:rsidRPr="005C623B">
        <w:t xml:space="preserve"> </w:t>
      </w:r>
      <w:r w:rsidRPr="005C623B">
        <w:rPr>
          <w:rStyle w:val="hps"/>
          <w:rFonts w:ascii="Times New Roman" w:hAnsi="Times New Roman" w:cs="Times New Roman"/>
          <w:sz w:val="18"/>
          <w:szCs w:val="18"/>
        </w:rPr>
        <w:t xml:space="preserve">Mestrando em Administração pelo Centro </w:t>
      </w:r>
      <w:proofErr w:type="gramStart"/>
      <w:r w:rsidRPr="005C623B">
        <w:rPr>
          <w:rStyle w:val="hps"/>
          <w:rFonts w:ascii="Times New Roman" w:hAnsi="Times New Roman" w:cs="Times New Roman"/>
          <w:sz w:val="18"/>
          <w:szCs w:val="18"/>
        </w:rPr>
        <w:t>Universitário da Faculdade Metropolitanas Unidas de São Paulo/SP</w:t>
      </w:r>
      <w:proofErr w:type="gramEnd"/>
      <w:r w:rsidR="00C84FDD" w:rsidRPr="005C623B">
        <w:rPr>
          <w:rStyle w:val="hps"/>
          <w:rFonts w:ascii="Times New Roman" w:hAnsi="Times New Roman" w:cs="Times New Roman"/>
          <w:sz w:val="18"/>
          <w:szCs w:val="18"/>
        </w:rPr>
        <w:t>.</w:t>
      </w:r>
    </w:p>
    <w:p w:rsidR="00B86372" w:rsidRDefault="00C84FDD" w:rsidP="00A35E9F">
      <w:pPr>
        <w:spacing w:after="0"/>
        <w:rPr>
          <w:rStyle w:val="Hyperlink"/>
          <w:rFonts w:ascii="Times New Roman" w:hAnsi="Times New Roman" w:cs="Times New Roman"/>
          <w:color w:val="auto"/>
          <w:sz w:val="18"/>
          <w:szCs w:val="18"/>
        </w:rPr>
      </w:pPr>
      <w:r w:rsidRPr="005C623B">
        <w:rPr>
          <w:rStyle w:val="hps"/>
          <w:rFonts w:ascii="Times New Roman" w:hAnsi="Times New Roman" w:cs="Times New Roman"/>
          <w:sz w:val="18"/>
          <w:szCs w:val="18"/>
        </w:rPr>
        <w:t xml:space="preserve">MBA em Gestão de Negócios pela FAAP – SP. Pós-Graduada em Marketing pela Escola Superior de Propaganda e Marketing  de São Paulo/SP . Administração de Empresas a pela Pontifícia Universidade Católica de São Paulo - PUC - Email: </w:t>
      </w:r>
      <w:hyperlink r:id="rId2" w:history="1">
        <w:r w:rsidR="005C623B" w:rsidRPr="005C623B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caparrozmm@gmail.com</w:t>
        </w:r>
      </w:hyperlink>
    </w:p>
    <w:p w:rsidR="00A35E9F" w:rsidRPr="00C878A0" w:rsidRDefault="00A35E9F" w:rsidP="00A35E9F">
      <w:pPr>
        <w:spacing w:after="0"/>
        <w:rPr>
          <w:sz w:val="18"/>
          <w:szCs w:val="18"/>
        </w:rPr>
      </w:pPr>
      <w:bookmarkStart w:id="0" w:name="_GoBack"/>
      <w:bookmarkEnd w:id="0"/>
    </w:p>
  </w:footnote>
  <w:footnote w:id="3">
    <w:p w:rsidR="00075B3A" w:rsidRPr="00C878A0" w:rsidRDefault="00075B3A" w:rsidP="00C878A0">
      <w:pPr>
        <w:rPr>
          <w:sz w:val="18"/>
          <w:szCs w:val="18"/>
        </w:rPr>
      </w:pPr>
      <w:r w:rsidRPr="00C878A0">
        <w:rPr>
          <w:rStyle w:val="Refdenotaderodap"/>
        </w:rPr>
        <w:footnoteRef/>
      </w:r>
      <w:r w:rsidRPr="00C878A0">
        <w:t xml:space="preserve"> </w:t>
      </w:r>
      <w:r w:rsidRPr="00C878A0">
        <w:rPr>
          <w:rStyle w:val="hps"/>
          <w:rFonts w:ascii="Times New Roman" w:hAnsi="Times New Roman" w:cs="Times New Roman"/>
          <w:sz w:val="18"/>
          <w:szCs w:val="18"/>
        </w:rPr>
        <w:t>Mestrando em Administração pelo Centro Universitário da Faculdade Metropolitanas Unidas de São Paulo/</w:t>
      </w:r>
      <w:proofErr w:type="gramStart"/>
      <w:r w:rsidRPr="00C878A0">
        <w:rPr>
          <w:rStyle w:val="hps"/>
          <w:rFonts w:ascii="Times New Roman" w:hAnsi="Times New Roman" w:cs="Times New Roman"/>
          <w:sz w:val="18"/>
          <w:szCs w:val="18"/>
        </w:rPr>
        <w:t>SP  -l</w:t>
      </w:r>
      <w:proofErr w:type="gramEnd"/>
      <w:r w:rsidRPr="00C878A0">
        <w:rPr>
          <w:rStyle w:val="hps"/>
          <w:rFonts w:ascii="Times New Roman" w:hAnsi="Times New Roman" w:cs="Times New Roman"/>
          <w:sz w:val="18"/>
          <w:szCs w:val="18"/>
        </w:rPr>
        <w:t xml:space="preserve">. Pós-Graduada em Marketing pela Escola Superior de Propaganda e Marketing  de São Paulo/SP . Psicóloga pela </w:t>
      </w:r>
      <w:r w:rsidRPr="00C878A0">
        <w:rPr>
          <w:rFonts w:ascii="Times New Roman" w:hAnsi="Times New Roman" w:cs="Times New Roman"/>
          <w:bCs/>
          <w:sz w:val="18"/>
          <w:szCs w:val="18"/>
        </w:rPr>
        <w:t>UniPaulistana- Centro Universitário  Paulistano</w:t>
      </w:r>
      <w:r w:rsidRPr="00C878A0">
        <w:rPr>
          <w:rStyle w:val="hps"/>
          <w:rFonts w:ascii="Times New Roman" w:hAnsi="Times New Roman" w:cs="Times New Roman"/>
          <w:sz w:val="18"/>
          <w:szCs w:val="18"/>
        </w:rPr>
        <w:t xml:space="preserve"> de São Paulo/SP –Brasil - Email: </w:t>
      </w:r>
      <w:hyperlink r:id="rId3" w:history="1">
        <w:r w:rsidRPr="00C878A0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sandramaria.martini@gmail.com</w:t>
        </w:r>
      </w:hyperlink>
    </w:p>
  </w:footnote>
  <w:footnote w:id="4">
    <w:p w:rsidR="00075B3A" w:rsidRDefault="00075B3A">
      <w:pPr>
        <w:pStyle w:val="Textodenotaderodap"/>
      </w:pPr>
      <w:r>
        <w:rPr>
          <w:rStyle w:val="Refdenotaderodap"/>
        </w:rPr>
        <w:footnoteRef/>
      </w:r>
      <w:hyperlink r:id="rId4" w:history="1">
        <w:r w:rsidRPr="00540450">
          <w:rPr>
            <w:rStyle w:val="Hyperlink"/>
            <w:rFonts w:ascii="Times New Roman" w:hAnsi="Times New Roman" w:cs="Times New Roman"/>
            <w:sz w:val="18"/>
            <w:szCs w:val="18"/>
          </w:rPr>
          <w:t>www.sitedecuriosidades.com/curiosidade/qual-a-origem-do-batom.2014</w:t>
        </w:r>
      </w:hyperlink>
      <w:r>
        <w:rPr>
          <w:rStyle w:val="Hyperlink"/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6B3FAE">
          <w:rPr>
            <w:rStyle w:val="Hyperlink"/>
            <w:rFonts w:ascii="Times New Roman" w:hAnsi="Times New Roman" w:cs="Times New Roman"/>
            <w:sz w:val="18"/>
            <w:szCs w:val="18"/>
          </w:rPr>
          <w:t>http://www.makeupatelier.com.br</w:t>
        </w:r>
      </w:hyperlink>
      <w:r w:rsidRPr="002D467E">
        <w:rPr>
          <w:rFonts w:ascii="Times New Roman" w:hAnsi="Times New Roman" w:cs="Times New Roman"/>
          <w:color w:val="0F243E" w:themeColor="text2" w:themeShade="80"/>
          <w:sz w:val="18"/>
          <w:szCs w:val="18"/>
        </w:rPr>
        <w:t xml:space="preserve">/ </w:t>
      </w:r>
      <w:hyperlink r:id="rId6" w:history="1">
        <w:r w:rsidRPr="00D25C8B">
          <w:rPr>
            <w:rStyle w:val="Hyperlink"/>
            <w:rFonts w:ascii="Times New Roman" w:hAnsi="Times New Roman" w:cs="Times New Roman"/>
            <w:sz w:val="18"/>
            <w:szCs w:val="18"/>
          </w:rPr>
          <w:t>http://deluxehair.blogspot.com.br/2009/05/historia-da-maquiagem.html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C19D9"/>
    <w:multiLevelType w:val="multilevel"/>
    <w:tmpl w:val="BECA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46CF3"/>
    <w:multiLevelType w:val="multilevel"/>
    <w:tmpl w:val="02E2DD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2">
    <w:nsid w:val="73177E53"/>
    <w:multiLevelType w:val="multilevel"/>
    <w:tmpl w:val="0E34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FD"/>
    <w:rsid w:val="000021C3"/>
    <w:rsid w:val="00004481"/>
    <w:rsid w:val="000269C3"/>
    <w:rsid w:val="00034BCB"/>
    <w:rsid w:val="00035812"/>
    <w:rsid w:val="000462AA"/>
    <w:rsid w:val="00046DB8"/>
    <w:rsid w:val="00050559"/>
    <w:rsid w:val="00057360"/>
    <w:rsid w:val="00072191"/>
    <w:rsid w:val="00075B3A"/>
    <w:rsid w:val="00076B55"/>
    <w:rsid w:val="00081C81"/>
    <w:rsid w:val="000910A9"/>
    <w:rsid w:val="00094F53"/>
    <w:rsid w:val="00096B8E"/>
    <w:rsid w:val="00097F2F"/>
    <w:rsid w:val="000A0F4E"/>
    <w:rsid w:val="000A1CBA"/>
    <w:rsid w:val="000A5400"/>
    <w:rsid w:val="000C2A1E"/>
    <w:rsid w:val="000C5B56"/>
    <w:rsid w:val="000D0E20"/>
    <w:rsid w:val="000E13FD"/>
    <w:rsid w:val="000F15BA"/>
    <w:rsid w:val="000F3B99"/>
    <w:rsid w:val="0010329F"/>
    <w:rsid w:val="00103D4C"/>
    <w:rsid w:val="001058AE"/>
    <w:rsid w:val="00105F13"/>
    <w:rsid w:val="00110D2B"/>
    <w:rsid w:val="00113E4C"/>
    <w:rsid w:val="00121765"/>
    <w:rsid w:val="00126F47"/>
    <w:rsid w:val="00131B8C"/>
    <w:rsid w:val="00136758"/>
    <w:rsid w:val="00150B5D"/>
    <w:rsid w:val="00154A23"/>
    <w:rsid w:val="001656B9"/>
    <w:rsid w:val="0016621F"/>
    <w:rsid w:val="00174CC6"/>
    <w:rsid w:val="001A2FA3"/>
    <w:rsid w:val="001B6504"/>
    <w:rsid w:val="001C1815"/>
    <w:rsid w:val="001C3864"/>
    <w:rsid w:val="001C3A75"/>
    <w:rsid w:val="001C53DA"/>
    <w:rsid w:val="001E3379"/>
    <w:rsid w:val="001E3D6A"/>
    <w:rsid w:val="001F0CE9"/>
    <w:rsid w:val="002115ED"/>
    <w:rsid w:val="0021617A"/>
    <w:rsid w:val="0022326B"/>
    <w:rsid w:val="00234A27"/>
    <w:rsid w:val="002545AB"/>
    <w:rsid w:val="002565E6"/>
    <w:rsid w:val="00257C32"/>
    <w:rsid w:val="00274806"/>
    <w:rsid w:val="002827D1"/>
    <w:rsid w:val="0028350C"/>
    <w:rsid w:val="00291350"/>
    <w:rsid w:val="00292A7F"/>
    <w:rsid w:val="0029494C"/>
    <w:rsid w:val="002A0C9B"/>
    <w:rsid w:val="002A4D27"/>
    <w:rsid w:val="002A620B"/>
    <w:rsid w:val="002A621E"/>
    <w:rsid w:val="002D2689"/>
    <w:rsid w:val="002D467E"/>
    <w:rsid w:val="002E4B35"/>
    <w:rsid w:val="003020C9"/>
    <w:rsid w:val="003101CB"/>
    <w:rsid w:val="0032216C"/>
    <w:rsid w:val="003261E5"/>
    <w:rsid w:val="00330100"/>
    <w:rsid w:val="00341334"/>
    <w:rsid w:val="00342AD5"/>
    <w:rsid w:val="00343E5D"/>
    <w:rsid w:val="00351F9E"/>
    <w:rsid w:val="003547D2"/>
    <w:rsid w:val="00354FFB"/>
    <w:rsid w:val="00362B23"/>
    <w:rsid w:val="0036491A"/>
    <w:rsid w:val="00366BD5"/>
    <w:rsid w:val="00370508"/>
    <w:rsid w:val="00371EF9"/>
    <w:rsid w:val="003774AE"/>
    <w:rsid w:val="00396ED5"/>
    <w:rsid w:val="003B089F"/>
    <w:rsid w:val="003B43CC"/>
    <w:rsid w:val="003C7CB2"/>
    <w:rsid w:val="003D6273"/>
    <w:rsid w:val="003D7CF0"/>
    <w:rsid w:val="003E242C"/>
    <w:rsid w:val="003E4ACD"/>
    <w:rsid w:val="0041489E"/>
    <w:rsid w:val="00416194"/>
    <w:rsid w:val="00422DC2"/>
    <w:rsid w:val="00431DE0"/>
    <w:rsid w:val="00432251"/>
    <w:rsid w:val="00432CFB"/>
    <w:rsid w:val="004713C1"/>
    <w:rsid w:val="00472804"/>
    <w:rsid w:val="00475A9E"/>
    <w:rsid w:val="004824D1"/>
    <w:rsid w:val="00487A61"/>
    <w:rsid w:val="004946F7"/>
    <w:rsid w:val="0049713B"/>
    <w:rsid w:val="004A1168"/>
    <w:rsid w:val="004C782B"/>
    <w:rsid w:val="004D21F9"/>
    <w:rsid w:val="004E3B32"/>
    <w:rsid w:val="004F6E0A"/>
    <w:rsid w:val="00500282"/>
    <w:rsid w:val="0050066B"/>
    <w:rsid w:val="00505C3E"/>
    <w:rsid w:val="00515E6A"/>
    <w:rsid w:val="00522532"/>
    <w:rsid w:val="00522BDC"/>
    <w:rsid w:val="00523893"/>
    <w:rsid w:val="00540450"/>
    <w:rsid w:val="00541C3A"/>
    <w:rsid w:val="00547A1A"/>
    <w:rsid w:val="00555075"/>
    <w:rsid w:val="0057658A"/>
    <w:rsid w:val="00584E89"/>
    <w:rsid w:val="00593FF1"/>
    <w:rsid w:val="00594FE9"/>
    <w:rsid w:val="005976BC"/>
    <w:rsid w:val="005A541C"/>
    <w:rsid w:val="005B3C11"/>
    <w:rsid w:val="005B535C"/>
    <w:rsid w:val="005C303A"/>
    <w:rsid w:val="005C623B"/>
    <w:rsid w:val="005C78A2"/>
    <w:rsid w:val="005D534C"/>
    <w:rsid w:val="005D5E0B"/>
    <w:rsid w:val="005E73E3"/>
    <w:rsid w:val="005F3117"/>
    <w:rsid w:val="005F5BFB"/>
    <w:rsid w:val="00600E2A"/>
    <w:rsid w:val="00614F49"/>
    <w:rsid w:val="006162C1"/>
    <w:rsid w:val="0062113E"/>
    <w:rsid w:val="00633F6A"/>
    <w:rsid w:val="00643275"/>
    <w:rsid w:val="00647A3F"/>
    <w:rsid w:val="006511DB"/>
    <w:rsid w:val="00653202"/>
    <w:rsid w:val="00657854"/>
    <w:rsid w:val="0066253E"/>
    <w:rsid w:val="00667D6A"/>
    <w:rsid w:val="00667E5C"/>
    <w:rsid w:val="00671E3B"/>
    <w:rsid w:val="00675EC7"/>
    <w:rsid w:val="00691559"/>
    <w:rsid w:val="006A59A0"/>
    <w:rsid w:val="006A7622"/>
    <w:rsid w:val="006A7CFC"/>
    <w:rsid w:val="006B1FEB"/>
    <w:rsid w:val="006C304A"/>
    <w:rsid w:val="006C383B"/>
    <w:rsid w:val="006D44A9"/>
    <w:rsid w:val="006D52BF"/>
    <w:rsid w:val="007036B8"/>
    <w:rsid w:val="0071176A"/>
    <w:rsid w:val="0072181A"/>
    <w:rsid w:val="00727701"/>
    <w:rsid w:val="00730B25"/>
    <w:rsid w:val="00732A11"/>
    <w:rsid w:val="007339F8"/>
    <w:rsid w:val="00737902"/>
    <w:rsid w:val="00737EA2"/>
    <w:rsid w:val="00744A93"/>
    <w:rsid w:val="0075126D"/>
    <w:rsid w:val="00772A6E"/>
    <w:rsid w:val="00774886"/>
    <w:rsid w:val="007841F6"/>
    <w:rsid w:val="0079242E"/>
    <w:rsid w:val="007A0724"/>
    <w:rsid w:val="007A5E18"/>
    <w:rsid w:val="007B2C89"/>
    <w:rsid w:val="007C5379"/>
    <w:rsid w:val="007C60DB"/>
    <w:rsid w:val="007E00D6"/>
    <w:rsid w:val="007E1C12"/>
    <w:rsid w:val="007F5AB3"/>
    <w:rsid w:val="00804FAE"/>
    <w:rsid w:val="008052B2"/>
    <w:rsid w:val="008103FE"/>
    <w:rsid w:val="008169C7"/>
    <w:rsid w:val="008216DC"/>
    <w:rsid w:val="0084693E"/>
    <w:rsid w:val="0085639B"/>
    <w:rsid w:val="00882899"/>
    <w:rsid w:val="008974C1"/>
    <w:rsid w:val="008D6C00"/>
    <w:rsid w:val="008D7F05"/>
    <w:rsid w:val="008E1015"/>
    <w:rsid w:val="008E7E80"/>
    <w:rsid w:val="008F17B3"/>
    <w:rsid w:val="008F1C76"/>
    <w:rsid w:val="00927692"/>
    <w:rsid w:val="00927DE1"/>
    <w:rsid w:val="0093417A"/>
    <w:rsid w:val="00943C0A"/>
    <w:rsid w:val="00951302"/>
    <w:rsid w:val="00954069"/>
    <w:rsid w:val="00955243"/>
    <w:rsid w:val="00956AA9"/>
    <w:rsid w:val="009610D2"/>
    <w:rsid w:val="00970F2D"/>
    <w:rsid w:val="009710BD"/>
    <w:rsid w:val="009809C3"/>
    <w:rsid w:val="009969AE"/>
    <w:rsid w:val="009B041D"/>
    <w:rsid w:val="009B1965"/>
    <w:rsid w:val="009B7191"/>
    <w:rsid w:val="009C3711"/>
    <w:rsid w:val="009C66B2"/>
    <w:rsid w:val="009C69A9"/>
    <w:rsid w:val="009D5176"/>
    <w:rsid w:val="009D5AA7"/>
    <w:rsid w:val="009E1415"/>
    <w:rsid w:val="009F4796"/>
    <w:rsid w:val="00A03EA1"/>
    <w:rsid w:val="00A10077"/>
    <w:rsid w:val="00A136DA"/>
    <w:rsid w:val="00A20B0B"/>
    <w:rsid w:val="00A25889"/>
    <w:rsid w:val="00A33A17"/>
    <w:rsid w:val="00A35E9F"/>
    <w:rsid w:val="00A35FE4"/>
    <w:rsid w:val="00A370DC"/>
    <w:rsid w:val="00A42375"/>
    <w:rsid w:val="00A43A30"/>
    <w:rsid w:val="00A52502"/>
    <w:rsid w:val="00A53707"/>
    <w:rsid w:val="00A550DF"/>
    <w:rsid w:val="00A56178"/>
    <w:rsid w:val="00A63672"/>
    <w:rsid w:val="00A67CC9"/>
    <w:rsid w:val="00A81D2E"/>
    <w:rsid w:val="00A836D8"/>
    <w:rsid w:val="00A84942"/>
    <w:rsid w:val="00A90007"/>
    <w:rsid w:val="00A90317"/>
    <w:rsid w:val="00A94DA3"/>
    <w:rsid w:val="00A96E74"/>
    <w:rsid w:val="00AA70F4"/>
    <w:rsid w:val="00AA7581"/>
    <w:rsid w:val="00AC6748"/>
    <w:rsid w:val="00AD2F26"/>
    <w:rsid w:val="00AD4FBC"/>
    <w:rsid w:val="00AD5F81"/>
    <w:rsid w:val="00AD765D"/>
    <w:rsid w:val="00AE23B2"/>
    <w:rsid w:val="00AE7805"/>
    <w:rsid w:val="00B020CE"/>
    <w:rsid w:val="00B04B79"/>
    <w:rsid w:val="00B06892"/>
    <w:rsid w:val="00B07C02"/>
    <w:rsid w:val="00B12875"/>
    <w:rsid w:val="00B201FD"/>
    <w:rsid w:val="00B32ACC"/>
    <w:rsid w:val="00B4469B"/>
    <w:rsid w:val="00B67504"/>
    <w:rsid w:val="00B741E4"/>
    <w:rsid w:val="00B86372"/>
    <w:rsid w:val="00B86A4B"/>
    <w:rsid w:val="00B87869"/>
    <w:rsid w:val="00B94972"/>
    <w:rsid w:val="00BA2DF2"/>
    <w:rsid w:val="00BB29CE"/>
    <w:rsid w:val="00BB4CA3"/>
    <w:rsid w:val="00BC2EAA"/>
    <w:rsid w:val="00BC3DA7"/>
    <w:rsid w:val="00BD4D04"/>
    <w:rsid w:val="00BD5E3F"/>
    <w:rsid w:val="00BE2775"/>
    <w:rsid w:val="00BF0537"/>
    <w:rsid w:val="00BF3E76"/>
    <w:rsid w:val="00C021B9"/>
    <w:rsid w:val="00C03838"/>
    <w:rsid w:val="00C15CA9"/>
    <w:rsid w:val="00C160F6"/>
    <w:rsid w:val="00C2479E"/>
    <w:rsid w:val="00C26A3E"/>
    <w:rsid w:val="00C377D2"/>
    <w:rsid w:val="00C37F02"/>
    <w:rsid w:val="00C40DC7"/>
    <w:rsid w:val="00C557BF"/>
    <w:rsid w:val="00C604F7"/>
    <w:rsid w:val="00C70597"/>
    <w:rsid w:val="00C7340F"/>
    <w:rsid w:val="00C77877"/>
    <w:rsid w:val="00C84FDD"/>
    <w:rsid w:val="00C87086"/>
    <w:rsid w:val="00C878A0"/>
    <w:rsid w:val="00C922E8"/>
    <w:rsid w:val="00C94940"/>
    <w:rsid w:val="00C95F69"/>
    <w:rsid w:val="00CA3827"/>
    <w:rsid w:val="00CB2FC8"/>
    <w:rsid w:val="00CC56B9"/>
    <w:rsid w:val="00CC7513"/>
    <w:rsid w:val="00CD25FA"/>
    <w:rsid w:val="00CE4948"/>
    <w:rsid w:val="00CF1F50"/>
    <w:rsid w:val="00CF2E78"/>
    <w:rsid w:val="00D12192"/>
    <w:rsid w:val="00D14133"/>
    <w:rsid w:val="00D47F2B"/>
    <w:rsid w:val="00D54414"/>
    <w:rsid w:val="00D554EE"/>
    <w:rsid w:val="00D560BA"/>
    <w:rsid w:val="00D60FD2"/>
    <w:rsid w:val="00D72E3F"/>
    <w:rsid w:val="00D824EA"/>
    <w:rsid w:val="00D850AC"/>
    <w:rsid w:val="00D924A3"/>
    <w:rsid w:val="00D950D0"/>
    <w:rsid w:val="00D96FC6"/>
    <w:rsid w:val="00DA146B"/>
    <w:rsid w:val="00DA3328"/>
    <w:rsid w:val="00DA48B3"/>
    <w:rsid w:val="00DB5B8E"/>
    <w:rsid w:val="00DC44CA"/>
    <w:rsid w:val="00DF4DEF"/>
    <w:rsid w:val="00DF6F01"/>
    <w:rsid w:val="00E016B4"/>
    <w:rsid w:val="00E03C1B"/>
    <w:rsid w:val="00E131AE"/>
    <w:rsid w:val="00E13E41"/>
    <w:rsid w:val="00E1798A"/>
    <w:rsid w:val="00E22929"/>
    <w:rsid w:val="00E248BE"/>
    <w:rsid w:val="00E30D11"/>
    <w:rsid w:val="00E432AB"/>
    <w:rsid w:val="00E47B27"/>
    <w:rsid w:val="00E51FE0"/>
    <w:rsid w:val="00E5293A"/>
    <w:rsid w:val="00E54BF4"/>
    <w:rsid w:val="00E55006"/>
    <w:rsid w:val="00E63452"/>
    <w:rsid w:val="00E77022"/>
    <w:rsid w:val="00E86D05"/>
    <w:rsid w:val="00E9255E"/>
    <w:rsid w:val="00EA0191"/>
    <w:rsid w:val="00EA0DA2"/>
    <w:rsid w:val="00EA38DD"/>
    <w:rsid w:val="00EB13C5"/>
    <w:rsid w:val="00EB417B"/>
    <w:rsid w:val="00EB429B"/>
    <w:rsid w:val="00EC2E8B"/>
    <w:rsid w:val="00ED1D6A"/>
    <w:rsid w:val="00ED2C50"/>
    <w:rsid w:val="00ED3F70"/>
    <w:rsid w:val="00ED5F54"/>
    <w:rsid w:val="00EE30B9"/>
    <w:rsid w:val="00EE5E19"/>
    <w:rsid w:val="00EE60D9"/>
    <w:rsid w:val="00EF05DC"/>
    <w:rsid w:val="00EF6F01"/>
    <w:rsid w:val="00F235F7"/>
    <w:rsid w:val="00F27D17"/>
    <w:rsid w:val="00F32DE2"/>
    <w:rsid w:val="00F42E96"/>
    <w:rsid w:val="00F42F22"/>
    <w:rsid w:val="00F52EDD"/>
    <w:rsid w:val="00F63397"/>
    <w:rsid w:val="00F64345"/>
    <w:rsid w:val="00F67F03"/>
    <w:rsid w:val="00F67F10"/>
    <w:rsid w:val="00F70A28"/>
    <w:rsid w:val="00F75F78"/>
    <w:rsid w:val="00F824FE"/>
    <w:rsid w:val="00F82A1F"/>
    <w:rsid w:val="00F97DD4"/>
    <w:rsid w:val="00FA38D5"/>
    <w:rsid w:val="00FA445A"/>
    <w:rsid w:val="00FD072A"/>
    <w:rsid w:val="00FD3C2B"/>
    <w:rsid w:val="00FD5221"/>
    <w:rsid w:val="00FE211D"/>
    <w:rsid w:val="00FE4A40"/>
    <w:rsid w:val="00FF4E54"/>
    <w:rsid w:val="00FF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D7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560BA"/>
  </w:style>
  <w:style w:type="character" w:customStyle="1" w:styleId="hps">
    <w:name w:val="hps"/>
    <w:basedOn w:val="Fontepargpadro"/>
    <w:rsid w:val="00D560BA"/>
  </w:style>
  <w:style w:type="character" w:styleId="Forte">
    <w:name w:val="Strong"/>
    <w:uiPriority w:val="22"/>
    <w:qFormat/>
    <w:rsid w:val="00AD2F26"/>
    <w:rPr>
      <w:sz w:val="36"/>
      <w:szCs w:val="36"/>
    </w:rPr>
  </w:style>
  <w:style w:type="paragraph" w:styleId="Citao">
    <w:name w:val="Quote"/>
    <w:basedOn w:val="Normal"/>
    <w:next w:val="Normal"/>
    <w:link w:val="CitaoChar"/>
    <w:uiPriority w:val="29"/>
    <w:qFormat/>
    <w:rsid w:val="00AD2F26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AD2F26"/>
    <w:rPr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rsid w:val="00A67C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491A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1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103F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D7CF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3D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3D7CF0"/>
  </w:style>
  <w:style w:type="character" w:customStyle="1" w:styleId="mw-editsection1">
    <w:name w:val="mw-editsection1"/>
    <w:basedOn w:val="Fontepargpadro"/>
    <w:rsid w:val="003D7CF0"/>
  </w:style>
  <w:style w:type="character" w:customStyle="1" w:styleId="mw-editsection-bracket">
    <w:name w:val="mw-editsection-bracket"/>
    <w:basedOn w:val="Fontepargpadro"/>
    <w:rsid w:val="003D7CF0"/>
  </w:style>
  <w:style w:type="character" w:customStyle="1" w:styleId="mw-editsection-divider1">
    <w:name w:val="mw-editsection-divider1"/>
    <w:basedOn w:val="Fontepargpadro"/>
    <w:rsid w:val="003D7CF0"/>
    <w:rPr>
      <w:color w:val="555555"/>
    </w:rPr>
  </w:style>
  <w:style w:type="character" w:customStyle="1" w:styleId="citation">
    <w:name w:val="citation"/>
    <w:basedOn w:val="Fontepargpadro"/>
    <w:rsid w:val="00EB429B"/>
    <w:rPr>
      <w:i w:val="0"/>
      <w:iCs w:val="0"/>
    </w:rPr>
  </w:style>
  <w:style w:type="character" w:customStyle="1" w:styleId="mw-cite-backlink">
    <w:name w:val="mw-cite-backlink"/>
    <w:basedOn w:val="Fontepargpadro"/>
    <w:rsid w:val="00EB429B"/>
  </w:style>
  <w:style w:type="character" w:customStyle="1" w:styleId="cite-accessibility-label1">
    <w:name w:val="cite-accessibility-label1"/>
    <w:basedOn w:val="Fontepargpadro"/>
    <w:rsid w:val="00EB429B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EB429B"/>
  </w:style>
  <w:style w:type="paragraph" w:styleId="Textodebalo">
    <w:name w:val="Balloon Text"/>
    <w:basedOn w:val="Normal"/>
    <w:link w:val="TextodebaloChar"/>
    <w:uiPriority w:val="99"/>
    <w:semiHidden/>
    <w:unhideWhenUsed/>
    <w:rsid w:val="003D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27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3D4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3D4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3D4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3D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3D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3D4C"/>
    <w:rPr>
      <w:vertAlign w:val="superscript"/>
    </w:rPr>
  </w:style>
  <w:style w:type="character" w:customStyle="1" w:styleId="st">
    <w:name w:val="st"/>
    <w:basedOn w:val="Fontepargpadro"/>
    <w:rsid w:val="00A42375"/>
  </w:style>
  <w:style w:type="character" w:styleId="nfase">
    <w:name w:val="Emphasis"/>
    <w:basedOn w:val="Fontepargpadro"/>
    <w:uiPriority w:val="20"/>
    <w:qFormat/>
    <w:rsid w:val="00A42375"/>
    <w:rPr>
      <w:i/>
      <w:iCs/>
    </w:rPr>
  </w:style>
  <w:style w:type="character" w:customStyle="1" w:styleId="im">
    <w:name w:val="im"/>
    <w:basedOn w:val="Fontepargpadro"/>
    <w:rsid w:val="00A35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D7C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D560BA"/>
  </w:style>
  <w:style w:type="character" w:customStyle="1" w:styleId="hps">
    <w:name w:val="hps"/>
    <w:basedOn w:val="Fontepargpadro"/>
    <w:rsid w:val="00D560BA"/>
  </w:style>
  <w:style w:type="character" w:styleId="Forte">
    <w:name w:val="Strong"/>
    <w:uiPriority w:val="22"/>
    <w:qFormat/>
    <w:rsid w:val="00AD2F26"/>
    <w:rPr>
      <w:sz w:val="36"/>
      <w:szCs w:val="36"/>
    </w:rPr>
  </w:style>
  <w:style w:type="paragraph" w:styleId="Citao">
    <w:name w:val="Quote"/>
    <w:basedOn w:val="Normal"/>
    <w:next w:val="Normal"/>
    <w:link w:val="CitaoChar"/>
    <w:uiPriority w:val="29"/>
    <w:qFormat/>
    <w:rsid w:val="00AD2F26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AD2F26"/>
    <w:rPr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rsid w:val="00A67C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6491A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10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103F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D7CF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rsid w:val="003D7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w-headline">
    <w:name w:val="mw-headline"/>
    <w:basedOn w:val="Fontepargpadro"/>
    <w:rsid w:val="003D7CF0"/>
  </w:style>
  <w:style w:type="character" w:customStyle="1" w:styleId="mw-editsection1">
    <w:name w:val="mw-editsection1"/>
    <w:basedOn w:val="Fontepargpadro"/>
    <w:rsid w:val="003D7CF0"/>
  </w:style>
  <w:style w:type="character" w:customStyle="1" w:styleId="mw-editsection-bracket">
    <w:name w:val="mw-editsection-bracket"/>
    <w:basedOn w:val="Fontepargpadro"/>
    <w:rsid w:val="003D7CF0"/>
  </w:style>
  <w:style w:type="character" w:customStyle="1" w:styleId="mw-editsection-divider1">
    <w:name w:val="mw-editsection-divider1"/>
    <w:basedOn w:val="Fontepargpadro"/>
    <w:rsid w:val="003D7CF0"/>
    <w:rPr>
      <w:color w:val="555555"/>
    </w:rPr>
  </w:style>
  <w:style w:type="character" w:customStyle="1" w:styleId="citation">
    <w:name w:val="citation"/>
    <w:basedOn w:val="Fontepargpadro"/>
    <w:rsid w:val="00EB429B"/>
    <w:rPr>
      <w:i w:val="0"/>
      <w:iCs w:val="0"/>
    </w:rPr>
  </w:style>
  <w:style w:type="character" w:customStyle="1" w:styleId="mw-cite-backlink">
    <w:name w:val="mw-cite-backlink"/>
    <w:basedOn w:val="Fontepargpadro"/>
    <w:rsid w:val="00EB429B"/>
  </w:style>
  <w:style w:type="character" w:customStyle="1" w:styleId="cite-accessibility-label1">
    <w:name w:val="cite-accessibility-label1"/>
    <w:basedOn w:val="Fontepargpadro"/>
    <w:rsid w:val="00EB429B"/>
    <w:rPr>
      <w:bdr w:val="none" w:sz="0" w:space="0" w:color="auto" w:frame="1"/>
    </w:rPr>
  </w:style>
  <w:style w:type="character" w:customStyle="1" w:styleId="reference-text">
    <w:name w:val="reference-text"/>
    <w:basedOn w:val="Fontepargpadro"/>
    <w:rsid w:val="00EB429B"/>
  </w:style>
  <w:style w:type="paragraph" w:styleId="Textodebalo">
    <w:name w:val="Balloon Text"/>
    <w:basedOn w:val="Normal"/>
    <w:link w:val="TextodebaloChar"/>
    <w:uiPriority w:val="99"/>
    <w:semiHidden/>
    <w:unhideWhenUsed/>
    <w:rsid w:val="003D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27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C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3D4C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3D4C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3D4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03D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03D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3D4C"/>
    <w:rPr>
      <w:vertAlign w:val="superscript"/>
    </w:rPr>
  </w:style>
  <w:style w:type="character" w:customStyle="1" w:styleId="st">
    <w:name w:val="st"/>
    <w:basedOn w:val="Fontepargpadro"/>
    <w:rsid w:val="00A42375"/>
  </w:style>
  <w:style w:type="character" w:styleId="nfase">
    <w:name w:val="Emphasis"/>
    <w:basedOn w:val="Fontepargpadro"/>
    <w:uiPriority w:val="20"/>
    <w:qFormat/>
    <w:rsid w:val="00A42375"/>
    <w:rPr>
      <w:i/>
      <w:iCs/>
    </w:rPr>
  </w:style>
  <w:style w:type="character" w:customStyle="1" w:styleId="im">
    <w:name w:val="im"/>
    <w:basedOn w:val="Fontepargpadro"/>
    <w:rsid w:val="00A3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253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9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5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2002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63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90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21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5084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90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10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23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84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2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2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40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64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4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197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81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471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4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7304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8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t.wikipedia.org/wiki/Telefo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t.wikipedia.org/wiki/V%C3%ADdeo_game" TargetMode="External"/><Relationship Id="rId17" Type="http://schemas.openxmlformats.org/officeDocument/2006/relationships/hyperlink" Target="http://pt.wikipedia.org/wiki/Estee_Laude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t.wikipedia.org/wiki/Elizabeth_Ard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t.wikipedia.org/wiki/Interne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t.wikipedia.org/wiki/Elizabeth_I" TargetMode="External"/><Relationship Id="rId10" Type="http://schemas.openxmlformats.org/officeDocument/2006/relationships/hyperlink" Target="http://pt.wikipedia.org/wiki/Televis%C3%A3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t.wikipedia.org/wiki/Gera%C3%A7%C3%A3o_Silenciosa" TargetMode="External"/><Relationship Id="rId14" Type="http://schemas.openxmlformats.org/officeDocument/2006/relationships/hyperlink" Target="http://pt.wikipedia.org/wiki/MP3_playe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sandramaria.martini@gmail.com" TargetMode="External"/><Relationship Id="rId2" Type="http://schemas.openxmlformats.org/officeDocument/2006/relationships/hyperlink" Target="mailto:caparrozmm@gmail.com" TargetMode="External"/><Relationship Id="rId1" Type="http://schemas.openxmlformats.org/officeDocument/2006/relationships/hyperlink" Target="mailto:claudiaraac@gmail.com" TargetMode="External"/><Relationship Id="rId6" Type="http://schemas.openxmlformats.org/officeDocument/2006/relationships/hyperlink" Target="http://deluxehair.blogspot.com.br/2009/05/historia-da-maquiagem.html" TargetMode="External"/><Relationship Id="rId5" Type="http://schemas.openxmlformats.org/officeDocument/2006/relationships/hyperlink" Target="http://www.makeupatelier.com.br" TargetMode="External"/><Relationship Id="rId4" Type="http://schemas.openxmlformats.org/officeDocument/2006/relationships/hyperlink" Target="http://www.sitedecuriosidades.com/curiosidade/qual-a-origem-do-batom.201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A76C-3AC1-4B62-8F14-4803C953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7147</Words>
  <Characters>38596</Characters>
  <Application>Microsoft Office Word</Application>
  <DocSecurity>0</DocSecurity>
  <Lines>321</Lines>
  <Paragraphs>91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cp:lastPrinted>2015-02-28T01:00:00Z</cp:lastPrinted>
  <dcterms:created xsi:type="dcterms:W3CDTF">2015-11-19T14:11:00Z</dcterms:created>
  <dcterms:modified xsi:type="dcterms:W3CDTF">2015-11-19T14:11:00Z</dcterms:modified>
</cp:coreProperties>
</file>