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B9" w:rsidRDefault="007B13B9" w:rsidP="007B13B9">
      <w:pPr>
        <w:spacing w:line="360" w:lineRule="auto"/>
        <w:jc w:val="center"/>
        <w:rPr>
          <w:sz w:val="24"/>
          <w:szCs w:val="24"/>
        </w:rPr>
      </w:pPr>
    </w:p>
    <w:p w:rsidR="003A2B94" w:rsidRDefault="003A2B94" w:rsidP="007B13B9">
      <w:pPr>
        <w:spacing w:line="360" w:lineRule="auto"/>
        <w:jc w:val="center"/>
        <w:rPr>
          <w:sz w:val="24"/>
          <w:szCs w:val="24"/>
        </w:rPr>
      </w:pPr>
    </w:p>
    <w:p w:rsidR="007B13B9" w:rsidRPr="007B13B9" w:rsidRDefault="007966C1" w:rsidP="007B13B9">
      <w:pPr>
        <w:spacing w:line="360" w:lineRule="auto"/>
        <w:jc w:val="center"/>
        <w:rPr>
          <w:sz w:val="24"/>
          <w:szCs w:val="24"/>
        </w:rPr>
      </w:pPr>
      <w:r>
        <w:rPr>
          <w:sz w:val="24"/>
          <w:szCs w:val="24"/>
        </w:rPr>
        <w:t>A educação dos</w:t>
      </w:r>
      <w:r w:rsidR="007B13B9" w:rsidRPr="007B13B9">
        <w:rPr>
          <w:sz w:val="24"/>
          <w:szCs w:val="24"/>
        </w:rPr>
        <w:t xml:space="preserve"> jovens caipiras: </w:t>
      </w:r>
      <w:r w:rsidR="00BA2BA9">
        <w:rPr>
          <w:sz w:val="24"/>
          <w:szCs w:val="24"/>
        </w:rPr>
        <w:t>E</w:t>
      </w:r>
      <w:r w:rsidR="007B13B9" w:rsidRPr="007B13B9">
        <w:rPr>
          <w:sz w:val="24"/>
          <w:szCs w:val="24"/>
        </w:rPr>
        <w:t>studo sobre o preconceito contra a origem geográfica e de lugar em jovens de escolas de meio rural</w:t>
      </w:r>
    </w:p>
    <w:p w:rsidR="000E6317" w:rsidRDefault="000E6317" w:rsidP="000E6317">
      <w:pPr>
        <w:spacing w:line="360" w:lineRule="auto"/>
        <w:jc w:val="both"/>
        <w:rPr>
          <w:sz w:val="24"/>
          <w:szCs w:val="24"/>
        </w:rPr>
      </w:pPr>
    </w:p>
    <w:p w:rsidR="007B13B9" w:rsidRPr="00102410" w:rsidRDefault="007B13B9" w:rsidP="000E6317">
      <w:pPr>
        <w:spacing w:line="360" w:lineRule="auto"/>
        <w:jc w:val="both"/>
        <w:rPr>
          <w:sz w:val="24"/>
          <w:szCs w:val="24"/>
        </w:rPr>
      </w:pPr>
    </w:p>
    <w:p w:rsidR="000E6317" w:rsidRPr="00102410" w:rsidRDefault="000E6317" w:rsidP="007B13B9">
      <w:pPr>
        <w:jc w:val="both"/>
        <w:rPr>
          <w:b/>
          <w:sz w:val="24"/>
          <w:szCs w:val="24"/>
        </w:rPr>
      </w:pPr>
      <w:bookmarkStart w:id="0" w:name="_Toc352050582"/>
      <w:r w:rsidRPr="00102410">
        <w:rPr>
          <w:b/>
          <w:sz w:val="24"/>
          <w:szCs w:val="24"/>
        </w:rPr>
        <w:t>Resumo</w:t>
      </w:r>
      <w:bookmarkEnd w:id="0"/>
      <w:r w:rsidRPr="00102410">
        <w:rPr>
          <w:b/>
          <w:sz w:val="24"/>
          <w:szCs w:val="24"/>
        </w:rPr>
        <w:t xml:space="preserve">: </w:t>
      </w:r>
      <w:r w:rsidRPr="004B711C">
        <w:rPr>
          <w:sz w:val="24"/>
          <w:szCs w:val="24"/>
        </w:rPr>
        <w:t>Este texto t</w:t>
      </w:r>
      <w:r>
        <w:rPr>
          <w:sz w:val="24"/>
          <w:szCs w:val="24"/>
        </w:rPr>
        <w:t xml:space="preserve">em por objetivo apresentar alguns resultados </w:t>
      </w:r>
      <w:r w:rsidRPr="004B711C">
        <w:rPr>
          <w:sz w:val="24"/>
          <w:szCs w:val="24"/>
        </w:rPr>
        <w:t>da pesquisa</w:t>
      </w:r>
      <w:r>
        <w:rPr>
          <w:sz w:val="24"/>
          <w:szCs w:val="24"/>
        </w:rPr>
        <w:t xml:space="preserve"> intitulada “</w:t>
      </w:r>
      <w:r w:rsidRPr="008E2907">
        <w:rPr>
          <w:sz w:val="24"/>
          <w:szCs w:val="24"/>
        </w:rPr>
        <w:t xml:space="preserve">Ruralidades contemporâneas em São José do Rio Preto </w:t>
      </w:r>
      <w:r>
        <w:rPr>
          <w:sz w:val="24"/>
          <w:szCs w:val="24"/>
        </w:rPr>
        <w:t>(</w:t>
      </w:r>
      <w:r w:rsidRPr="008E2907">
        <w:rPr>
          <w:sz w:val="24"/>
          <w:szCs w:val="24"/>
        </w:rPr>
        <w:t>SP</w:t>
      </w:r>
      <w:r>
        <w:rPr>
          <w:sz w:val="24"/>
          <w:szCs w:val="24"/>
        </w:rPr>
        <w:t>)</w:t>
      </w:r>
      <w:r w:rsidRPr="008E2907">
        <w:rPr>
          <w:sz w:val="24"/>
          <w:szCs w:val="24"/>
        </w:rPr>
        <w:t>: estudo dos modos de viver e pensar o rural através do uso de mídias sociais</w:t>
      </w:r>
      <w:r>
        <w:rPr>
          <w:sz w:val="24"/>
          <w:szCs w:val="24"/>
        </w:rPr>
        <w:t>”</w:t>
      </w:r>
      <w:r w:rsidRPr="004B711C">
        <w:rPr>
          <w:sz w:val="24"/>
          <w:szCs w:val="24"/>
        </w:rPr>
        <w:t xml:space="preserve">. </w:t>
      </w:r>
      <w:r>
        <w:rPr>
          <w:sz w:val="24"/>
          <w:szCs w:val="24"/>
        </w:rPr>
        <w:t>Esse trabalho possibilitou investigar</w:t>
      </w:r>
      <w:r w:rsidRPr="00102410">
        <w:rPr>
          <w:sz w:val="24"/>
          <w:szCs w:val="24"/>
        </w:rPr>
        <w:t xml:space="preserve"> as representações sociais do </w:t>
      </w:r>
      <w:r>
        <w:rPr>
          <w:sz w:val="24"/>
          <w:szCs w:val="24"/>
        </w:rPr>
        <w:t>preconceito contra a origem geográfica e de lugar em</w:t>
      </w:r>
      <w:r w:rsidRPr="00102410">
        <w:rPr>
          <w:sz w:val="24"/>
          <w:szCs w:val="24"/>
        </w:rPr>
        <w:t xml:space="preserve"> alunos do Ensino Médio</w:t>
      </w:r>
      <w:r>
        <w:rPr>
          <w:sz w:val="24"/>
          <w:szCs w:val="24"/>
        </w:rPr>
        <w:t xml:space="preserve"> de escolas de meio rural</w:t>
      </w:r>
      <w:r w:rsidRPr="00102410">
        <w:rPr>
          <w:sz w:val="24"/>
          <w:szCs w:val="24"/>
        </w:rPr>
        <w:t xml:space="preserve">, </w:t>
      </w:r>
      <w:r>
        <w:rPr>
          <w:sz w:val="24"/>
          <w:szCs w:val="24"/>
        </w:rPr>
        <w:t>cuja finalidade principal é aprimorar a formação de professores em educação do campo.</w:t>
      </w:r>
      <w:r w:rsidRPr="00102410">
        <w:rPr>
          <w:sz w:val="24"/>
          <w:szCs w:val="24"/>
        </w:rPr>
        <w:t xml:space="preserve"> Estudar as representações sociais do </w:t>
      </w:r>
      <w:r>
        <w:rPr>
          <w:sz w:val="24"/>
          <w:szCs w:val="24"/>
        </w:rPr>
        <w:t>preconceito contra a origem geográfica e de lugar</w:t>
      </w:r>
      <w:r w:rsidRPr="00102410">
        <w:rPr>
          <w:sz w:val="24"/>
          <w:szCs w:val="24"/>
        </w:rPr>
        <w:t xml:space="preserve"> </w:t>
      </w:r>
      <w:r>
        <w:rPr>
          <w:sz w:val="24"/>
          <w:szCs w:val="24"/>
        </w:rPr>
        <w:t>possibilita pensar a formação de professores numa perspectiva de contra-</w:t>
      </w:r>
      <w:r w:rsidRPr="006936EF">
        <w:rPr>
          <w:sz w:val="24"/>
          <w:szCs w:val="24"/>
        </w:rPr>
        <w:t>hegemonia cultural</w:t>
      </w:r>
      <w:r w:rsidRPr="00102410">
        <w:rPr>
          <w:sz w:val="24"/>
          <w:szCs w:val="24"/>
        </w:rPr>
        <w:t>. No contexto da macrorregião de São José do Rio Preto</w:t>
      </w:r>
      <w:r>
        <w:rPr>
          <w:sz w:val="24"/>
          <w:szCs w:val="24"/>
        </w:rPr>
        <w:t xml:space="preserve"> (SP)</w:t>
      </w:r>
      <w:r w:rsidRPr="00102410">
        <w:rPr>
          <w:sz w:val="24"/>
          <w:szCs w:val="24"/>
        </w:rPr>
        <w:t xml:space="preserve">, são relevantes </w:t>
      </w:r>
      <w:r>
        <w:rPr>
          <w:sz w:val="24"/>
          <w:szCs w:val="24"/>
        </w:rPr>
        <w:t xml:space="preserve">aquelas representações sociais sobre </w:t>
      </w:r>
      <w:r w:rsidRPr="00102410">
        <w:rPr>
          <w:sz w:val="24"/>
          <w:szCs w:val="24"/>
        </w:rPr>
        <w:t>o</w:t>
      </w:r>
      <w:r>
        <w:rPr>
          <w:sz w:val="24"/>
          <w:szCs w:val="24"/>
        </w:rPr>
        <w:t>s “caipiras”</w:t>
      </w:r>
      <w:r w:rsidRPr="00102410">
        <w:rPr>
          <w:sz w:val="24"/>
          <w:szCs w:val="24"/>
        </w:rPr>
        <w:t>, de modo que este projeto vem a colaborar na elaboração de pesquisas interessadas na descrição e compreensão de processos que en</w:t>
      </w:r>
      <w:r>
        <w:rPr>
          <w:sz w:val="24"/>
          <w:szCs w:val="24"/>
        </w:rPr>
        <w:t>volvem relações entre o preconceito</w:t>
      </w:r>
      <w:r w:rsidRPr="00102410">
        <w:rPr>
          <w:sz w:val="24"/>
          <w:szCs w:val="24"/>
        </w:rPr>
        <w:t>, a educação e o mundo rural, especialmente das comunidades tradicionais denominadas “caipiras”.</w:t>
      </w:r>
    </w:p>
    <w:p w:rsidR="000E6317" w:rsidRPr="00102410" w:rsidRDefault="000E6317" w:rsidP="007B13B9">
      <w:pPr>
        <w:jc w:val="both"/>
        <w:rPr>
          <w:bCs/>
          <w:sz w:val="24"/>
          <w:szCs w:val="24"/>
        </w:rPr>
      </w:pPr>
    </w:p>
    <w:p w:rsidR="000E6317" w:rsidRPr="00102410" w:rsidRDefault="000E6317" w:rsidP="007B13B9">
      <w:pPr>
        <w:jc w:val="both"/>
        <w:rPr>
          <w:bCs/>
          <w:sz w:val="24"/>
          <w:szCs w:val="24"/>
        </w:rPr>
      </w:pPr>
    </w:p>
    <w:p w:rsidR="000E6317" w:rsidRPr="00102410" w:rsidRDefault="000E6317" w:rsidP="007B13B9">
      <w:pPr>
        <w:jc w:val="both"/>
        <w:rPr>
          <w:sz w:val="24"/>
          <w:szCs w:val="24"/>
        </w:rPr>
      </w:pPr>
      <w:r w:rsidRPr="00102410">
        <w:rPr>
          <w:sz w:val="24"/>
          <w:szCs w:val="24"/>
        </w:rPr>
        <w:t xml:space="preserve">Palavras Chaves: </w:t>
      </w:r>
      <w:r>
        <w:rPr>
          <w:sz w:val="24"/>
          <w:szCs w:val="24"/>
        </w:rPr>
        <w:t>Preconceito contra a Origem Geográfica e de Lugar;</w:t>
      </w:r>
      <w:r w:rsidR="001C60B6">
        <w:rPr>
          <w:sz w:val="24"/>
          <w:szCs w:val="24"/>
        </w:rPr>
        <w:t xml:space="preserve"> </w:t>
      </w:r>
      <w:r>
        <w:rPr>
          <w:sz w:val="24"/>
          <w:szCs w:val="24"/>
        </w:rPr>
        <w:t xml:space="preserve">Caipiras; </w:t>
      </w:r>
      <w:r w:rsidRPr="00102410">
        <w:rPr>
          <w:sz w:val="24"/>
          <w:szCs w:val="24"/>
        </w:rPr>
        <w:t>Sociologia d</w:t>
      </w:r>
      <w:r>
        <w:rPr>
          <w:sz w:val="24"/>
          <w:szCs w:val="24"/>
        </w:rPr>
        <w:t>a Educação.</w:t>
      </w:r>
    </w:p>
    <w:p w:rsidR="000E6317" w:rsidRDefault="000E6317" w:rsidP="007B13B9">
      <w:pPr>
        <w:jc w:val="both"/>
        <w:rPr>
          <w:sz w:val="24"/>
          <w:szCs w:val="24"/>
        </w:rPr>
      </w:pPr>
    </w:p>
    <w:p w:rsidR="00391A83" w:rsidRPr="003A2B94" w:rsidRDefault="000E6EA4" w:rsidP="007B13B9">
      <w:pPr>
        <w:jc w:val="both"/>
        <w:rPr>
          <w:sz w:val="24"/>
          <w:szCs w:val="24"/>
          <w:lang w:val="en-US"/>
        </w:rPr>
      </w:pPr>
      <w:r>
        <w:rPr>
          <w:sz w:val="24"/>
          <w:szCs w:val="24"/>
          <w:lang w:val="en-US"/>
        </w:rPr>
        <w:t>The e</w:t>
      </w:r>
      <w:r w:rsidR="003A2B94">
        <w:rPr>
          <w:sz w:val="24"/>
          <w:szCs w:val="24"/>
          <w:lang w:val="en-US"/>
        </w:rPr>
        <w:t>ducation of the young yokels</w:t>
      </w:r>
      <w:r w:rsidR="003A2B94" w:rsidRPr="003A2B94">
        <w:rPr>
          <w:sz w:val="24"/>
          <w:szCs w:val="24"/>
          <w:lang w:val="en-US"/>
        </w:rPr>
        <w:t xml:space="preserve">: study </w:t>
      </w:r>
      <w:r>
        <w:rPr>
          <w:sz w:val="24"/>
          <w:szCs w:val="24"/>
          <w:lang w:val="en-US"/>
        </w:rPr>
        <w:t xml:space="preserve">on </w:t>
      </w:r>
      <w:proofErr w:type="spellStart"/>
      <w:r>
        <w:rPr>
          <w:sz w:val="24"/>
          <w:szCs w:val="24"/>
          <w:lang w:val="en-US"/>
        </w:rPr>
        <w:t>bullyng</w:t>
      </w:r>
      <w:proofErr w:type="spellEnd"/>
      <w:r>
        <w:rPr>
          <w:sz w:val="24"/>
          <w:szCs w:val="24"/>
          <w:lang w:val="en-US"/>
        </w:rPr>
        <w:t xml:space="preserve"> </w:t>
      </w:r>
      <w:r w:rsidR="003A2B94" w:rsidRPr="003A2B94">
        <w:rPr>
          <w:sz w:val="24"/>
          <w:szCs w:val="24"/>
          <w:lang w:val="en-US"/>
        </w:rPr>
        <w:t xml:space="preserve">of </w:t>
      </w:r>
      <w:r w:rsidR="002D6B0E" w:rsidRPr="002D6B0E">
        <w:rPr>
          <w:sz w:val="24"/>
          <w:szCs w:val="24"/>
          <w:lang w:val="en-US"/>
        </w:rPr>
        <w:t xml:space="preserve">young people from schools in </w:t>
      </w:r>
      <w:proofErr w:type="spellStart"/>
      <w:r w:rsidR="00C66FA1">
        <w:rPr>
          <w:sz w:val="24"/>
          <w:szCs w:val="24"/>
          <w:lang w:val="en-US"/>
        </w:rPr>
        <w:t>countryfield</w:t>
      </w:r>
      <w:proofErr w:type="spellEnd"/>
    </w:p>
    <w:p w:rsidR="0030673A" w:rsidRPr="003A2B94" w:rsidRDefault="0030673A" w:rsidP="007B13B9">
      <w:pPr>
        <w:jc w:val="both"/>
        <w:rPr>
          <w:sz w:val="24"/>
          <w:szCs w:val="24"/>
          <w:lang w:val="en-US"/>
        </w:rPr>
      </w:pPr>
    </w:p>
    <w:p w:rsidR="00391A83" w:rsidRDefault="007B13B9" w:rsidP="007B13B9">
      <w:pPr>
        <w:jc w:val="both"/>
        <w:rPr>
          <w:sz w:val="24"/>
          <w:szCs w:val="24"/>
          <w:lang w:val="en-US"/>
        </w:rPr>
      </w:pPr>
      <w:r>
        <w:rPr>
          <w:sz w:val="24"/>
          <w:szCs w:val="24"/>
          <w:lang w:val="en-US"/>
        </w:rPr>
        <w:t xml:space="preserve">Abstract: </w:t>
      </w:r>
      <w:r w:rsidR="00391A83" w:rsidRPr="00391A83">
        <w:rPr>
          <w:sz w:val="24"/>
          <w:szCs w:val="24"/>
          <w:lang w:val="en-US"/>
        </w:rPr>
        <w:t xml:space="preserve">This text aims to present some results of </w:t>
      </w:r>
      <w:r w:rsidR="00391A83" w:rsidRPr="00632EB7">
        <w:rPr>
          <w:sz w:val="24"/>
          <w:szCs w:val="24"/>
          <w:lang w:val="en-US"/>
        </w:rPr>
        <w:t>a survey</w:t>
      </w:r>
      <w:r w:rsidR="00750EF5" w:rsidRPr="00632EB7">
        <w:rPr>
          <w:sz w:val="24"/>
          <w:szCs w:val="24"/>
          <w:lang w:val="en-US"/>
        </w:rPr>
        <w:t xml:space="preserve"> research</w:t>
      </w:r>
      <w:r w:rsidR="00391A83" w:rsidRPr="00632EB7">
        <w:rPr>
          <w:sz w:val="24"/>
          <w:szCs w:val="24"/>
          <w:lang w:val="en-US"/>
        </w:rPr>
        <w:t xml:space="preserve"> titled </w:t>
      </w:r>
      <w:r w:rsidR="006E4CED">
        <w:rPr>
          <w:sz w:val="24"/>
          <w:szCs w:val="24"/>
          <w:lang w:val="en-US"/>
        </w:rPr>
        <w:t>“C</w:t>
      </w:r>
      <w:r w:rsidR="00391A83" w:rsidRPr="00632EB7">
        <w:rPr>
          <w:sz w:val="24"/>
          <w:szCs w:val="24"/>
          <w:lang w:val="en-US"/>
        </w:rPr>
        <w:t>ontemporary</w:t>
      </w:r>
      <w:r w:rsidR="006E4CED">
        <w:rPr>
          <w:sz w:val="24"/>
          <w:szCs w:val="24"/>
          <w:lang w:val="en-US"/>
        </w:rPr>
        <w:t xml:space="preserve"> </w:t>
      </w:r>
      <w:proofErr w:type="spellStart"/>
      <w:r w:rsidR="006E4CED" w:rsidRPr="006E4CED">
        <w:rPr>
          <w:sz w:val="24"/>
          <w:szCs w:val="24"/>
          <w:lang w:val="en-US"/>
        </w:rPr>
        <w:t>ruralities</w:t>
      </w:r>
      <w:proofErr w:type="spellEnd"/>
      <w:r w:rsidR="00391A83" w:rsidRPr="00632EB7">
        <w:rPr>
          <w:sz w:val="24"/>
          <w:szCs w:val="24"/>
          <w:lang w:val="en-US"/>
        </w:rPr>
        <w:t xml:space="preserve"> in São José do Rio </w:t>
      </w:r>
      <w:proofErr w:type="spellStart"/>
      <w:r w:rsidR="00391A83" w:rsidRPr="00632EB7">
        <w:rPr>
          <w:sz w:val="24"/>
          <w:szCs w:val="24"/>
          <w:lang w:val="en-US"/>
        </w:rPr>
        <w:t>Preto</w:t>
      </w:r>
      <w:proofErr w:type="spellEnd"/>
      <w:r w:rsidR="00391A83" w:rsidRPr="00632EB7">
        <w:rPr>
          <w:sz w:val="24"/>
          <w:szCs w:val="24"/>
          <w:lang w:val="en-US"/>
        </w:rPr>
        <w:t xml:space="preserve"> (SP): study of the ways of living</w:t>
      </w:r>
      <w:r w:rsidR="00391A83" w:rsidRPr="00391A83">
        <w:rPr>
          <w:sz w:val="24"/>
          <w:szCs w:val="24"/>
          <w:lang w:val="en-US"/>
        </w:rPr>
        <w:t xml:space="preserve"> and thinking the country through the use of social media</w:t>
      </w:r>
      <w:r w:rsidR="006E4CED">
        <w:rPr>
          <w:sz w:val="24"/>
          <w:szCs w:val="24"/>
          <w:lang w:val="en-US"/>
        </w:rPr>
        <w:t>”.</w:t>
      </w:r>
      <w:r w:rsidR="00391A83" w:rsidRPr="00391A83">
        <w:rPr>
          <w:sz w:val="24"/>
          <w:szCs w:val="24"/>
          <w:lang w:val="en-US"/>
        </w:rPr>
        <w:t xml:space="preserve"> This work enabled investigate the social representations of prejudice against the geographical origin and place </w:t>
      </w:r>
      <w:r w:rsidR="00750EF5">
        <w:rPr>
          <w:sz w:val="24"/>
          <w:szCs w:val="24"/>
          <w:lang w:val="en-US"/>
        </w:rPr>
        <w:t xml:space="preserve">by </w:t>
      </w:r>
      <w:r w:rsidR="00391A83" w:rsidRPr="00391A83">
        <w:rPr>
          <w:sz w:val="24"/>
          <w:szCs w:val="24"/>
          <w:lang w:val="en-US"/>
        </w:rPr>
        <w:t xml:space="preserve">students from </w:t>
      </w:r>
      <w:r w:rsidR="007154A0">
        <w:rPr>
          <w:sz w:val="24"/>
          <w:szCs w:val="24"/>
          <w:lang w:val="en-US"/>
        </w:rPr>
        <w:t>h</w:t>
      </w:r>
      <w:r w:rsidR="00750EF5">
        <w:rPr>
          <w:sz w:val="24"/>
          <w:szCs w:val="24"/>
          <w:lang w:val="en-US"/>
        </w:rPr>
        <w:t xml:space="preserve">igh </w:t>
      </w:r>
      <w:r w:rsidR="00391A83" w:rsidRPr="00391A83">
        <w:rPr>
          <w:sz w:val="24"/>
          <w:szCs w:val="24"/>
          <w:lang w:val="en-US"/>
        </w:rPr>
        <w:t xml:space="preserve">schools in rural areas, </w:t>
      </w:r>
      <w:r w:rsidR="00750EF5">
        <w:rPr>
          <w:sz w:val="24"/>
          <w:szCs w:val="24"/>
          <w:lang w:val="en-US"/>
        </w:rPr>
        <w:t xml:space="preserve">and its </w:t>
      </w:r>
      <w:r w:rsidR="00391A83" w:rsidRPr="00391A83">
        <w:rPr>
          <w:sz w:val="24"/>
          <w:szCs w:val="24"/>
          <w:lang w:val="en-US"/>
        </w:rPr>
        <w:t>main purpose is to improve the training of teachers in the education field. Studying social representations of prejudice against the geographical origin and place of thinking enables teacher education from the perspective of counter</w:t>
      </w:r>
      <w:r w:rsidR="00750EF5">
        <w:rPr>
          <w:sz w:val="24"/>
          <w:szCs w:val="24"/>
          <w:lang w:val="en-US"/>
        </w:rPr>
        <w:t>-</w:t>
      </w:r>
      <w:r w:rsidR="00391A83" w:rsidRPr="00391A83">
        <w:rPr>
          <w:sz w:val="24"/>
          <w:szCs w:val="24"/>
          <w:lang w:val="en-US"/>
        </w:rPr>
        <w:t xml:space="preserve">cultural hegemony. In the context of the macro-region of São José do Rio </w:t>
      </w:r>
      <w:proofErr w:type="spellStart"/>
      <w:r w:rsidR="00391A83" w:rsidRPr="00391A83">
        <w:rPr>
          <w:sz w:val="24"/>
          <w:szCs w:val="24"/>
          <w:lang w:val="en-US"/>
        </w:rPr>
        <w:t>Preto</w:t>
      </w:r>
      <w:proofErr w:type="spellEnd"/>
      <w:r w:rsidR="00391A83" w:rsidRPr="00391A83">
        <w:rPr>
          <w:sz w:val="24"/>
          <w:szCs w:val="24"/>
          <w:lang w:val="en-US"/>
        </w:rPr>
        <w:t xml:space="preserve"> (SP), </w:t>
      </w:r>
      <w:r w:rsidR="00750EF5">
        <w:rPr>
          <w:sz w:val="24"/>
          <w:szCs w:val="24"/>
          <w:lang w:val="en-US"/>
        </w:rPr>
        <w:t xml:space="preserve">it is relevant </w:t>
      </w:r>
      <w:r w:rsidR="00391A83" w:rsidRPr="00391A83">
        <w:rPr>
          <w:sz w:val="24"/>
          <w:szCs w:val="24"/>
          <w:lang w:val="en-US"/>
        </w:rPr>
        <w:t>those social repre</w:t>
      </w:r>
      <w:r w:rsidR="0030673A">
        <w:rPr>
          <w:sz w:val="24"/>
          <w:szCs w:val="24"/>
          <w:lang w:val="en-US"/>
        </w:rPr>
        <w:t xml:space="preserve">sentations about the </w:t>
      </w:r>
      <w:r w:rsidR="006E4CED">
        <w:rPr>
          <w:sz w:val="24"/>
          <w:szCs w:val="24"/>
          <w:lang w:val="en-US"/>
        </w:rPr>
        <w:t>“</w:t>
      </w:r>
      <w:r w:rsidR="0030673A">
        <w:rPr>
          <w:sz w:val="24"/>
          <w:szCs w:val="24"/>
          <w:lang w:val="en-US"/>
        </w:rPr>
        <w:t>yokel</w:t>
      </w:r>
      <w:r w:rsidR="006E4CED">
        <w:rPr>
          <w:sz w:val="24"/>
          <w:szCs w:val="24"/>
          <w:lang w:val="en-US"/>
        </w:rPr>
        <w:t>”</w:t>
      </w:r>
      <w:r w:rsidR="00391A83" w:rsidRPr="00391A83">
        <w:rPr>
          <w:sz w:val="24"/>
          <w:szCs w:val="24"/>
          <w:lang w:val="en-US"/>
        </w:rPr>
        <w:t xml:space="preserve">, so this </w:t>
      </w:r>
      <w:r w:rsidR="00750EF5">
        <w:rPr>
          <w:sz w:val="24"/>
          <w:szCs w:val="24"/>
          <w:lang w:val="en-US"/>
        </w:rPr>
        <w:t>study aims</w:t>
      </w:r>
      <w:r w:rsidR="00391A83" w:rsidRPr="00391A83">
        <w:rPr>
          <w:sz w:val="24"/>
          <w:szCs w:val="24"/>
          <w:lang w:val="en-US"/>
        </w:rPr>
        <w:t xml:space="preserve"> to collaborate on research interested in describing and understanding the processes that involve relations between </w:t>
      </w:r>
      <w:r w:rsidR="00750EF5">
        <w:rPr>
          <w:sz w:val="24"/>
          <w:szCs w:val="24"/>
          <w:lang w:val="en-US"/>
        </w:rPr>
        <w:t>prejudice</w:t>
      </w:r>
      <w:r w:rsidR="00391A83" w:rsidRPr="00391A83">
        <w:rPr>
          <w:sz w:val="24"/>
          <w:szCs w:val="24"/>
          <w:lang w:val="en-US"/>
        </w:rPr>
        <w:t xml:space="preserve">, education and rural world , especially </w:t>
      </w:r>
      <w:r w:rsidR="00750EF5">
        <w:rPr>
          <w:sz w:val="24"/>
          <w:szCs w:val="24"/>
          <w:lang w:val="en-US"/>
        </w:rPr>
        <w:t xml:space="preserve">in </w:t>
      </w:r>
      <w:r w:rsidR="00391A83" w:rsidRPr="00391A83">
        <w:rPr>
          <w:sz w:val="24"/>
          <w:szCs w:val="24"/>
          <w:lang w:val="en-US"/>
        </w:rPr>
        <w:t>trad</w:t>
      </w:r>
      <w:r w:rsidR="0030673A">
        <w:rPr>
          <w:sz w:val="24"/>
          <w:szCs w:val="24"/>
          <w:lang w:val="en-US"/>
        </w:rPr>
        <w:t xml:space="preserve">itional communities called </w:t>
      </w:r>
      <w:r w:rsidR="006E4CED">
        <w:rPr>
          <w:sz w:val="24"/>
          <w:szCs w:val="24"/>
          <w:lang w:val="en-US"/>
        </w:rPr>
        <w:t>“</w:t>
      </w:r>
      <w:r w:rsidR="0030673A">
        <w:rPr>
          <w:sz w:val="24"/>
          <w:szCs w:val="24"/>
          <w:lang w:val="en-US"/>
        </w:rPr>
        <w:t>yokels</w:t>
      </w:r>
      <w:r w:rsidR="00750EF5">
        <w:rPr>
          <w:sz w:val="24"/>
          <w:szCs w:val="24"/>
          <w:lang w:val="en-US"/>
        </w:rPr>
        <w:t>.</w:t>
      </w:r>
    </w:p>
    <w:p w:rsidR="00391A83" w:rsidRDefault="00391A83" w:rsidP="007B13B9">
      <w:pPr>
        <w:jc w:val="both"/>
        <w:rPr>
          <w:sz w:val="24"/>
          <w:szCs w:val="24"/>
          <w:lang w:val="en-US"/>
        </w:rPr>
      </w:pPr>
    </w:p>
    <w:p w:rsidR="00391A83" w:rsidRPr="00391A83" w:rsidRDefault="007966C1" w:rsidP="000E6317">
      <w:pPr>
        <w:spacing w:line="360" w:lineRule="auto"/>
        <w:jc w:val="both"/>
        <w:rPr>
          <w:sz w:val="24"/>
          <w:szCs w:val="24"/>
          <w:lang w:val="en-US"/>
        </w:rPr>
      </w:pPr>
      <w:r>
        <w:rPr>
          <w:sz w:val="24"/>
          <w:szCs w:val="24"/>
          <w:lang w:val="en-US"/>
        </w:rPr>
        <w:t xml:space="preserve">Key-Words: </w:t>
      </w:r>
      <w:proofErr w:type="spellStart"/>
      <w:r>
        <w:rPr>
          <w:sz w:val="24"/>
          <w:szCs w:val="24"/>
          <w:lang w:val="en-US"/>
        </w:rPr>
        <w:t>Bullyng</w:t>
      </w:r>
      <w:proofErr w:type="spellEnd"/>
      <w:r>
        <w:rPr>
          <w:sz w:val="24"/>
          <w:szCs w:val="24"/>
          <w:lang w:val="en-US"/>
        </w:rPr>
        <w:t>; Yokels; Educational Sociology.</w:t>
      </w:r>
    </w:p>
    <w:p w:rsidR="000E6317" w:rsidRPr="008B1C57" w:rsidRDefault="000E6317" w:rsidP="003A1B48">
      <w:pPr>
        <w:spacing w:line="360" w:lineRule="auto"/>
        <w:rPr>
          <w:sz w:val="24"/>
          <w:szCs w:val="24"/>
        </w:rPr>
      </w:pPr>
      <w:r w:rsidRPr="00160ABE">
        <w:rPr>
          <w:sz w:val="24"/>
          <w:szCs w:val="24"/>
        </w:rPr>
        <w:br w:type="page"/>
      </w:r>
      <w:bookmarkStart w:id="1" w:name="_Toc352050583"/>
      <w:r w:rsidRPr="008B1C57">
        <w:rPr>
          <w:sz w:val="24"/>
          <w:szCs w:val="24"/>
        </w:rPr>
        <w:lastRenderedPageBreak/>
        <w:t>Introdução</w:t>
      </w:r>
      <w:bookmarkEnd w:id="1"/>
    </w:p>
    <w:p w:rsidR="000E6317" w:rsidRPr="008B1C57" w:rsidRDefault="000E6317" w:rsidP="003A1B48">
      <w:pPr>
        <w:spacing w:line="360" w:lineRule="auto"/>
        <w:rPr>
          <w:sz w:val="24"/>
          <w:szCs w:val="24"/>
        </w:rPr>
      </w:pPr>
    </w:p>
    <w:p w:rsidR="000E6317" w:rsidRDefault="000E6317" w:rsidP="003A1B48">
      <w:pPr>
        <w:spacing w:line="360" w:lineRule="auto"/>
        <w:jc w:val="both"/>
        <w:rPr>
          <w:sz w:val="24"/>
          <w:szCs w:val="24"/>
        </w:rPr>
      </w:pPr>
      <w:r w:rsidRPr="004B711C">
        <w:rPr>
          <w:sz w:val="24"/>
          <w:szCs w:val="24"/>
        </w:rPr>
        <w:t>Este texto t</w:t>
      </w:r>
      <w:r>
        <w:rPr>
          <w:sz w:val="24"/>
          <w:szCs w:val="24"/>
        </w:rPr>
        <w:t xml:space="preserve">em por objetivo apresentar alguns resultados </w:t>
      </w:r>
      <w:r w:rsidRPr="004B711C">
        <w:rPr>
          <w:sz w:val="24"/>
          <w:szCs w:val="24"/>
        </w:rPr>
        <w:t>da pesquisa</w:t>
      </w:r>
      <w:r>
        <w:rPr>
          <w:sz w:val="24"/>
          <w:szCs w:val="24"/>
        </w:rPr>
        <w:t xml:space="preserve"> intitulada “</w:t>
      </w:r>
      <w:r w:rsidRPr="008E2907">
        <w:rPr>
          <w:sz w:val="24"/>
          <w:szCs w:val="24"/>
        </w:rPr>
        <w:t xml:space="preserve">Ruralidades contemporâneas em São José do Rio Preto </w:t>
      </w:r>
      <w:r>
        <w:rPr>
          <w:sz w:val="24"/>
          <w:szCs w:val="24"/>
        </w:rPr>
        <w:t>(</w:t>
      </w:r>
      <w:r w:rsidRPr="008E2907">
        <w:rPr>
          <w:sz w:val="24"/>
          <w:szCs w:val="24"/>
        </w:rPr>
        <w:t>SP</w:t>
      </w:r>
      <w:r>
        <w:rPr>
          <w:sz w:val="24"/>
          <w:szCs w:val="24"/>
        </w:rPr>
        <w:t>)</w:t>
      </w:r>
      <w:r w:rsidRPr="008E2907">
        <w:rPr>
          <w:sz w:val="24"/>
          <w:szCs w:val="24"/>
        </w:rPr>
        <w:t>: estudo dos modos de viver e pensar o rural através do uso de mídias sociais</w:t>
      </w:r>
      <w:r>
        <w:rPr>
          <w:sz w:val="24"/>
          <w:szCs w:val="24"/>
        </w:rPr>
        <w:t>”</w:t>
      </w:r>
      <w:r w:rsidRPr="004B711C">
        <w:rPr>
          <w:sz w:val="24"/>
          <w:szCs w:val="24"/>
        </w:rPr>
        <w:t xml:space="preserve">. </w:t>
      </w:r>
      <w:r>
        <w:rPr>
          <w:sz w:val="24"/>
          <w:szCs w:val="24"/>
        </w:rPr>
        <w:t>Esse trabalho possibilitou investigar</w:t>
      </w:r>
      <w:r w:rsidRPr="00102410">
        <w:rPr>
          <w:sz w:val="24"/>
          <w:szCs w:val="24"/>
        </w:rPr>
        <w:t xml:space="preserve"> as representações sociais do </w:t>
      </w:r>
      <w:r>
        <w:rPr>
          <w:sz w:val="24"/>
          <w:szCs w:val="24"/>
        </w:rPr>
        <w:t>preconceito contra a origem geográfica e de lugar em</w:t>
      </w:r>
      <w:r w:rsidRPr="00102410">
        <w:rPr>
          <w:sz w:val="24"/>
          <w:szCs w:val="24"/>
        </w:rPr>
        <w:t xml:space="preserve"> alunos do Ensino Médio</w:t>
      </w:r>
      <w:r>
        <w:rPr>
          <w:sz w:val="24"/>
          <w:szCs w:val="24"/>
        </w:rPr>
        <w:t xml:space="preserve"> de escolas de meio rural</w:t>
      </w:r>
      <w:r w:rsidRPr="00102410">
        <w:rPr>
          <w:sz w:val="24"/>
          <w:szCs w:val="24"/>
        </w:rPr>
        <w:t xml:space="preserve">, </w:t>
      </w:r>
      <w:r>
        <w:rPr>
          <w:sz w:val="24"/>
          <w:szCs w:val="24"/>
        </w:rPr>
        <w:t>cuja finalidade principal é aprimorar a formação de professores em educação do campo.</w:t>
      </w:r>
      <w:r w:rsidRPr="00102410">
        <w:rPr>
          <w:sz w:val="24"/>
          <w:szCs w:val="24"/>
        </w:rPr>
        <w:t xml:space="preserve"> Estudar as representações sociais do </w:t>
      </w:r>
      <w:r>
        <w:rPr>
          <w:sz w:val="24"/>
          <w:szCs w:val="24"/>
        </w:rPr>
        <w:t>preconceito contra a origem geográfica e de lugar</w:t>
      </w:r>
      <w:r w:rsidRPr="00102410">
        <w:rPr>
          <w:sz w:val="24"/>
          <w:szCs w:val="24"/>
        </w:rPr>
        <w:t xml:space="preserve"> </w:t>
      </w:r>
      <w:r>
        <w:rPr>
          <w:sz w:val="24"/>
          <w:szCs w:val="24"/>
        </w:rPr>
        <w:t>possibilita pensar a formação de professores numa perspectiva de contra-</w:t>
      </w:r>
      <w:r w:rsidRPr="006936EF">
        <w:rPr>
          <w:sz w:val="24"/>
          <w:szCs w:val="24"/>
        </w:rPr>
        <w:t>hegemonia cultural</w:t>
      </w:r>
      <w:r w:rsidRPr="00102410">
        <w:rPr>
          <w:sz w:val="24"/>
          <w:szCs w:val="24"/>
        </w:rPr>
        <w:t>. No contexto da macrorregião de São José do Rio Preto</w:t>
      </w:r>
      <w:r>
        <w:rPr>
          <w:sz w:val="24"/>
          <w:szCs w:val="24"/>
        </w:rPr>
        <w:t xml:space="preserve"> (SP)</w:t>
      </w:r>
      <w:r w:rsidRPr="00102410">
        <w:rPr>
          <w:sz w:val="24"/>
          <w:szCs w:val="24"/>
        </w:rPr>
        <w:t xml:space="preserve">, são relevantes </w:t>
      </w:r>
      <w:r>
        <w:rPr>
          <w:sz w:val="24"/>
          <w:szCs w:val="24"/>
        </w:rPr>
        <w:t xml:space="preserve">aquelas representações sociais sobre </w:t>
      </w:r>
      <w:r w:rsidRPr="00102410">
        <w:rPr>
          <w:sz w:val="24"/>
          <w:szCs w:val="24"/>
        </w:rPr>
        <w:t>o</w:t>
      </w:r>
      <w:r>
        <w:rPr>
          <w:sz w:val="24"/>
          <w:szCs w:val="24"/>
        </w:rPr>
        <w:t>s “caipiras”</w:t>
      </w:r>
      <w:r w:rsidRPr="00102410">
        <w:rPr>
          <w:sz w:val="24"/>
          <w:szCs w:val="24"/>
        </w:rPr>
        <w:t>, de modo que este projeto vem a colaborar na elaboração de pesquisas interessadas na descrição e compreensão de processos que en</w:t>
      </w:r>
      <w:r>
        <w:rPr>
          <w:sz w:val="24"/>
          <w:szCs w:val="24"/>
        </w:rPr>
        <w:t>volvem relações entre o preconceito</w:t>
      </w:r>
      <w:r w:rsidRPr="00102410">
        <w:rPr>
          <w:sz w:val="24"/>
          <w:szCs w:val="24"/>
        </w:rPr>
        <w:t>, a educação e o mundo rural, especialmente das comunidades tradicionais denominadas “caipiras”.</w:t>
      </w:r>
      <w:r>
        <w:rPr>
          <w:sz w:val="24"/>
          <w:szCs w:val="24"/>
        </w:rPr>
        <w:t xml:space="preserve"> O desenvolvimento dessas reflexões está organizado em quatro seções, seguida da última em que faço as considerações finais.</w:t>
      </w:r>
    </w:p>
    <w:p w:rsidR="000E6317" w:rsidRPr="008B1C57" w:rsidRDefault="000E6317" w:rsidP="003A1B48">
      <w:pPr>
        <w:spacing w:line="360" w:lineRule="auto"/>
        <w:jc w:val="both"/>
        <w:rPr>
          <w:sz w:val="24"/>
          <w:szCs w:val="24"/>
        </w:rPr>
      </w:pPr>
    </w:p>
    <w:p w:rsidR="000E6317" w:rsidRPr="008B1C57" w:rsidRDefault="000E6317" w:rsidP="003A1B48">
      <w:pPr>
        <w:spacing w:line="360" w:lineRule="auto"/>
        <w:rPr>
          <w:sz w:val="24"/>
          <w:szCs w:val="24"/>
        </w:rPr>
      </w:pPr>
      <w:bookmarkStart w:id="2" w:name="_Toc352050588"/>
      <w:r w:rsidRPr="008B1C57">
        <w:rPr>
          <w:sz w:val="24"/>
          <w:szCs w:val="24"/>
        </w:rPr>
        <w:t xml:space="preserve">1. </w:t>
      </w:r>
      <w:r>
        <w:rPr>
          <w:sz w:val="24"/>
          <w:szCs w:val="24"/>
        </w:rPr>
        <w:t xml:space="preserve">Objeto e </w:t>
      </w:r>
      <w:r w:rsidRPr="008B1C57">
        <w:rPr>
          <w:sz w:val="24"/>
          <w:szCs w:val="24"/>
        </w:rPr>
        <w:t>Objetivos</w:t>
      </w:r>
      <w:bookmarkEnd w:id="2"/>
    </w:p>
    <w:p w:rsidR="000E6317" w:rsidRPr="008B1C57" w:rsidRDefault="000E6317" w:rsidP="003A1B48">
      <w:pPr>
        <w:spacing w:line="360" w:lineRule="auto"/>
        <w:jc w:val="both"/>
        <w:rPr>
          <w:sz w:val="24"/>
          <w:szCs w:val="24"/>
        </w:rPr>
      </w:pPr>
    </w:p>
    <w:p w:rsidR="000E6317" w:rsidRDefault="000E6317" w:rsidP="003A1B48">
      <w:pPr>
        <w:spacing w:line="360" w:lineRule="auto"/>
        <w:ind w:firstLine="708"/>
        <w:jc w:val="both"/>
        <w:rPr>
          <w:sz w:val="24"/>
          <w:szCs w:val="24"/>
        </w:rPr>
      </w:pPr>
      <w:r>
        <w:rPr>
          <w:sz w:val="24"/>
          <w:szCs w:val="24"/>
        </w:rPr>
        <w:t>Este texto tem por objeto o estudo</w:t>
      </w:r>
      <w:r w:rsidRPr="00102410">
        <w:rPr>
          <w:sz w:val="24"/>
          <w:szCs w:val="24"/>
        </w:rPr>
        <w:t xml:space="preserve"> </w:t>
      </w:r>
      <w:r>
        <w:rPr>
          <w:sz w:val="24"/>
          <w:szCs w:val="24"/>
        </w:rPr>
        <w:t>d</w:t>
      </w:r>
      <w:r w:rsidRPr="00102410">
        <w:rPr>
          <w:sz w:val="24"/>
          <w:szCs w:val="24"/>
        </w:rPr>
        <w:t xml:space="preserve">as representações sociais do </w:t>
      </w:r>
      <w:r>
        <w:rPr>
          <w:sz w:val="24"/>
          <w:szCs w:val="24"/>
        </w:rPr>
        <w:t>preconceito contra a origem geográfica e de lugar em</w:t>
      </w:r>
      <w:r w:rsidRPr="00102410">
        <w:rPr>
          <w:sz w:val="24"/>
          <w:szCs w:val="24"/>
        </w:rPr>
        <w:t xml:space="preserve"> alunos do Ensino Médio</w:t>
      </w:r>
      <w:r>
        <w:rPr>
          <w:sz w:val="24"/>
          <w:szCs w:val="24"/>
        </w:rPr>
        <w:t xml:space="preserve"> de escolas de meio rural e visa contribuir com o aprimoramento da formação de professores em educação do campo</w:t>
      </w:r>
      <w:r w:rsidRPr="008B1C57">
        <w:rPr>
          <w:sz w:val="24"/>
          <w:szCs w:val="24"/>
        </w:rPr>
        <w:t xml:space="preserve"> e, por desdobram</w:t>
      </w:r>
      <w:r>
        <w:rPr>
          <w:sz w:val="24"/>
          <w:szCs w:val="24"/>
        </w:rPr>
        <w:t>ento, com o estudo</w:t>
      </w:r>
      <w:r w:rsidRPr="008B1C57">
        <w:rPr>
          <w:sz w:val="24"/>
          <w:szCs w:val="24"/>
        </w:rPr>
        <w:t xml:space="preserve"> </w:t>
      </w:r>
      <w:r>
        <w:rPr>
          <w:sz w:val="24"/>
          <w:szCs w:val="24"/>
        </w:rPr>
        <w:t>d</w:t>
      </w:r>
      <w:r w:rsidRPr="008B1C57">
        <w:rPr>
          <w:sz w:val="24"/>
          <w:szCs w:val="24"/>
        </w:rPr>
        <w:t>as comunidades denominadas “tradicion</w:t>
      </w:r>
      <w:r>
        <w:rPr>
          <w:sz w:val="24"/>
          <w:szCs w:val="24"/>
        </w:rPr>
        <w:t>ais”, onde estão inseridos os</w:t>
      </w:r>
      <w:r w:rsidRPr="008B1C57">
        <w:rPr>
          <w:sz w:val="24"/>
          <w:szCs w:val="24"/>
        </w:rPr>
        <w:t xml:space="preserve"> jovens</w:t>
      </w:r>
      <w:r>
        <w:rPr>
          <w:sz w:val="24"/>
          <w:szCs w:val="24"/>
        </w:rPr>
        <w:t xml:space="preserve"> que participaram da pesquisa anteriormente referida</w:t>
      </w:r>
      <w:r w:rsidRPr="008B1C57">
        <w:rPr>
          <w:sz w:val="24"/>
          <w:szCs w:val="24"/>
        </w:rPr>
        <w:t>.</w:t>
      </w:r>
    </w:p>
    <w:p w:rsidR="000E6317" w:rsidRDefault="000E6317" w:rsidP="003A1B48">
      <w:pPr>
        <w:spacing w:line="360" w:lineRule="auto"/>
        <w:ind w:firstLine="708"/>
        <w:jc w:val="both"/>
        <w:rPr>
          <w:sz w:val="24"/>
          <w:szCs w:val="24"/>
        </w:rPr>
      </w:pPr>
      <w:r>
        <w:rPr>
          <w:sz w:val="24"/>
          <w:szCs w:val="24"/>
        </w:rPr>
        <w:t>Vale observar que “c</w:t>
      </w:r>
      <w:r w:rsidRPr="008B1C57">
        <w:rPr>
          <w:sz w:val="24"/>
          <w:szCs w:val="24"/>
        </w:rPr>
        <w:t xml:space="preserve">omunidades tradicionais” é um conceito explicitado na Política Nacional de Desenvolvimento Sustentável dos Povos e Comunidades Tradicionais (PNPCT), em seu </w:t>
      </w:r>
      <w:r>
        <w:rPr>
          <w:sz w:val="24"/>
          <w:szCs w:val="24"/>
        </w:rPr>
        <w:t xml:space="preserve">terceiro </w:t>
      </w:r>
      <w:r w:rsidRPr="008B1C57">
        <w:rPr>
          <w:sz w:val="24"/>
          <w:szCs w:val="24"/>
        </w:rPr>
        <w:t xml:space="preserve">artigo. </w:t>
      </w:r>
      <w:r>
        <w:rPr>
          <w:sz w:val="24"/>
          <w:szCs w:val="24"/>
        </w:rPr>
        <w:t>“Comunidades tradicionais” s</w:t>
      </w:r>
      <w:r w:rsidRPr="008B1C57">
        <w:rPr>
          <w:sz w:val="24"/>
          <w:szCs w:val="24"/>
        </w:rPr>
        <w:t>ão grupos culturalmente diferenciados que possuem formas próprias de organização social, que ocupam e usam territórios e recursos naturais como condição para sua reprodução cultural, social, religiosa, ancestral</w:t>
      </w:r>
      <w:r w:rsidRPr="003A7502">
        <w:rPr>
          <w:sz w:val="24"/>
          <w:szCs w:val="24"/>
        </w:rPr>
        <w:t xml:space="preserve"> e econômica, utilizando conhecimentos, inovações e práticas gerados e transmitid</w:t>
      </w:r>
      <w:r>
        <w:rPr>
          <w:sz w:val="24"/>
          <w:szCs w:val="24"/>
        </w:rPr>
        <w:t>os pela tradição (BRASIL, 2007</w:t>
      </w:r>
      <w:r w:rsidRPr="003A7502">
        <w:rPr>
          <w:sz w:val="24"/>
          <w:szCs w:val="24"/>
        </w:rPr>
        <w:t>)</w:t>
      </w:r>
      <w:r>
        <w:rPr>
          <w:sz w:val="24"/>
          <w:szCs w:val="24"/>
        </w:rPr>
        <w:t>.</w:t>
      </w:r>
    </w:p>
    <w:p w:rsidR="000E6317" w:rsidRDefault="000E6317" w:rsidP="003A1B48">
      <w:pPr>
        <w:spacing w:line="360" w:lineRule="auto"/>
        <w:ind w:firstLine="708"/>
        <w:jc w:val="both"/>
        <w:rPr>
          <w:sz w:val="24"/>
          <w:szCs w:val="24"/>
        </w:rPr>
      </w:pPr>
      <w:r w:rsidRPr="003A7502">
        <w:rPr>
          <w:sz w:val="24"/>
          <w:szCs w:val="24"/>
        </w:rPr>
        <w:t>Considerando os diferentes contextos geográficos e as peculiaridades culturais que envolve</w:t>
      </w:r>
      <w:r>
        <w:rPr>
          <w:sz w:val="24"/>
          <w:szCs w:val="24"/>
        </w:rPr>
        <w:t>m essas comunidades, Diegues (1999) listou 16</w:t>
      </w:r>
      <w:r w:rsidRPr="003A7502">
        <w:rPr>
          <w:sz w:val="24"/>
          <w:szCs w:val="24"/>
        </w:rPr>
        <w:t xml:space="preserve"> populações tradici</w:t>
      </w:r>
      <w:r>
        <w:rPr>
          <w:sz w:val="24"/>
          <w:szCs w:val="24"/>
        </w:rPr>
        <w:t xml:space="preserve">onais “não indígenas” brasileiras, dentre elas, os “caipiras ou sitiantes”: </w:t>
      </w:r>
      <w:r w:rsidRPr="003A7502">
        <w:rPr>
          <w:sz w:val="24"/>
          <w:szCs w:val="24"/>
        </w:rPr>
        <w:t>comunidades, em grande parte de meeiros e parceiros, que sobrevivem em nichos entre as monoculturas do sudeste e do centro-</w:t>
      </w:r>
      <w:r w:rsidRPr="003A7502">
        <w:rPr>
          <w:sz w:val="24"/>
          <w:szCs w:val="24"/>
        </w:rPr>
        <w:lastRenderedPageBreak/>
        <w:t>oeste, desenvolvendo atividades agropecuárias em pequenas propriedades, destinadas à subsistência familiar e ao mercado.</w:t>
      </w:r>
      <w:r>
        <w:rPr>
          <w:sz w:val="24"/>
          <w:szCs w:val="24"/>
        </w:rPr>
        <w:t xml:space="preserve"> Diegues (1999, p. 40) distingui</w:t>
      </w:r>
      <w:r w:rsidRPr="00463E28">
        <w:rPr>
          <w:sz w:val="24"/>
          <w:szCs w:val="24"/>
        </w:rPr>
        <w:t xml:space="preserve"> as seguintes populações</w:t>
      </w:r>
      <w:r>
        <w:rPr>
          <w:sz w:val="24"/>
          <w:szCs w:val="24"/>
        </w:rPr>
        <w:t xml:space="preserve"> </w:t>
      </w:r>
      <w:r w:rsidRPr="00463E28">
        <w:rPr>
          <w:sz w:val="24"/>
          <w:szCs w:val="24"/>
        </w:rPr>
        <w:t xml:space="preserve">tradicionais </w:t>
      </w:r>
      <w:proofErr w:type="spellStart"/>
      <w:proofErr w:type="gramStart"/>
      <w:r w:rsidRPr="00463E28">
        <w:rPr>
          <w:sz w:val="24"/>
          <w:szCs w:val="24"/>
        </w:rPr>
        <w:t>não-indígenas</w:t>
      </w:r>
      <w:proofErr w:type="spellEnd"/>
      <w:proofErr w:type="gramEnd"/>
      <w:r w:rsidRPr="00463E28">
        <w:rPr>
          <w:sz w:val="24"/>
          <w:szCs w:val="24"/>
        </w:rPr>
        <w:t xml:space="preserve">: caiçaras, caipiras, </w:t>
      </w:r>
      <w:proofErr w:type="spellStart"/>
      <w:r w:rsidRPr="00463E28">
        <w:rPr>
          <w:sz w:val="24"/>
          <w:szCs w:val="24"/>
        </w:rPr>
        <w:t>babaçueiros</w:t>
      </w:r>
      <w:proofErr w:type="spellEnd"/>
      <w:r w:rsidRPr="00463E28">
        <w:rPr>
          <w:sz w:val="24"/>
          <w:szCs w:val="24"/>
        </w:rPr>
        <w:t>, jangadeiros, pantaneiros,</w:t>
      </w:r>
      <w:r>
        <w:rPr>
          <w:sz w:val="24"/>
          <w:szCs w:val="24"/>
        </w:rPr>
        <w:t xml:space="preserve"> </w:t>
      </w:r>
      <w:r w:rsidRPr="00463E28">
        <w:rPr>
          <w:sz w:val="24"/>
          <w:szCs w:val="24"/>
        </w:rPr>
        <w:t xml:space="preserve">pastoreio, praieiros, quilombolas, caboclos/ribeirinhos amazônicos, ribeirinhos </w:t>
      </w:r>
      <w:proofErr w:type="spellStart"/>
      <w:r w:rsidRPr="00463E28">
        <w:rPr>
          <w:sz w:val="24"/>
          <w:szCs w:val="24"/>
        </w:rPr>
        <w:t>não</w:t>
      </w:r>
      <w:r>
        <w:rPr>
          <w:sz w:val="24"/>
          <w:szCs w:val="24"/>
        </w:rPr>
        <w:t>-</w:t>
      </w:r>
      <w:r w:rsidRPr="00463E28">
        <w:rPr>
          <w:sz w:val="24"/>
          <w:szCs w:val="24"/>
        </w:rPr>
        <w:t>amazônicos</w:t>
      </w:r>
      <w:proofErr w:type="spellEnd"/>
      <w:r w:rsidRPr="00463E28">
        <w:rPr>
          <w:sz w:val="24"/>
          <w:szCs w:val="24"/>
        </w:rPr>
        <w:t>,</w:t>
      </w:r>
      <w:r>
        <w:rPr>
          <w:sz w:val="24"/>
          <w:szCs w:val="24"/>
        </w:rPr>
        <w:t xml:space="preserve"> </w:t>
      </w:r>
      <w:proofErr w:type="spellStart"/>
      <w:r w:rsidRPr="00463E28">
        <w:rPr>
          <w:sz w:val="24"/>
          <w:szCs w:val="24"/>
        </w:rPr>
        <w:t>varjeiros</w:t>
      </w:r>
      <w:proofErr w:type="spellEnd"/>
      <w:r w:rsidRPr="00463E28">
        <w:rPr>
          <w:sz w:val="24"/>
          <w:szCs w:val="24"/>
        </w:rPr>
        <w:t>, sitiantes, pescadores, açorianos, sertanejos/vaqueiros.</w:t>
      </w:r>
      <w:r w:rsidRPr="00820BF1">
        <w:rPr>
          <w:sz w:val="24"/>
          <w:szCs w:val="24"/>
        </w:rPr>
        <w:t xml:space="preserve"> </w:t>
      </w:r>
      <w:r>
        <w:rPr>
          <w:sz w:val="24"/>
          <w:szCs w:val="24"/>
        </w:rPr>
        <w:t>Diegues (1999, p. 52) caracteriza os caipiras da seguinte forma:</w:t>
      </w:r>
    </w:p>
    <w:p w:rsidR="000E6317" w:rsidRDefault="000E6317" w:rsidP="007B13B9">
      <w:pPr>
        <w:autoSpaceDE w:val="0"/>
        <w:autoSpaceDN w:val="0"/>
        <w:adjustRightInd w:val="0"/>
        <w:ind w:left="2124"/>
        <w:jc w:val="both"/>
        <w:rPr>
          <w:sz w:val="22"/>
          <w:szCs w:val="22"/>
        </w:rPr>
      </w:pPr>
      <w:r w:rsidRPr="0046555A">
        <w:rPr>
          <w:sz w:val="22"/>
          <w:szCs w:val="22"/>
        </w:rPr>
        <w:t>Os caipiras são hoje, em grande parte, sitiantes, meeiros e parceiros que sobrevivem precariamente em nichos entre as monoculturas do Sudeste e Centro-Oeste, em pequenas propriedades em que desenvolvem atividades agrícolas e de pequena pecuária, cuja produção se dirige para a subsistência familiar e para o mercado.</w:t>
      </w:r>
      <w:r>
        <w:rPr>
          <w:sz w:val="22"/>
          <w:szCs w:val="22"/>
        </w:rPr>
        <w:t xml:space="preserve"> (DIEGUES, 1999, p. 52).</w:t>
      </w:r>
    </w:p>
    <w:p w:rsidR="000E6317" w:rsidRPr="0046555A" w:rsidRDefault="000E6317" w:rsidP="003A1B48">
      <w:pPr>
        <w:spacing w:line="360" w:lineRule="auto"/>
        <w:ind w:firstLine="708"/>
        <w:jc w:val="both"/>
        <w:rPr>
          <w:sz w:val="22"/>
          <w:szCs w:val="22"/>
        </w:rPr>
      </w:pPr>
      <w:r>
        <w:rPr>
          <w:sz w:val="24"/>
          <w:szCs w:val="24"/>
        </w:rPr>
        <w:t xml:space="preserve">O autor </w:t>
      </w:r>
      <w:r w:rsidRPr="00463E28">
        <w:rPr>
          <w:sz w:val="24"/>
          <w:szCs w:val="24"/>
        </w:rPr>
        <w:t>indica</w:t>
      </w:r>
      <w:r>
        <w:rPr>
          <w:sz w:val="24"/>
          <w:szCs w:val="24"/>
        </w:rPr>
        <w:t>,</w:t>
      </w:r>
      <w:r w:rsidRPr="00463E28">
        <w:rPr>
          <w:sz w:val="24"/>
          <w:szCs w:val="24"/>
        </w:rPr>
        <w:t xml:space="preserve"> </w:t>
      </w:r>
      <w:r>
        <w:rPr>
          <w:sz w:val="24"/>
          <w:szCs w:val="24"/>
        </w:rPr>
        <w:t xml:space="preserve">em um mapa, </w:t>
      </w:r>
      <w:r w:rsidRPr="00463E28">
        <w:rPr>
          <w:sz w:val="24"/>
          <w:szCs w:val="24"/>
        </w:rPr>
        <w:t>a localização aproximada do território dessas populações,</w:t>
      </w:r>
      <w:r>
        <w:rPr>
          <w:sz w:val="24"/>
          <w:szCs w:val="24"/>
        </w:rPr>
        <w:t xml:space="preserve"> salientando que, no caso dos caipiras, restaram</w:t>
      </w:r>
      <w:r w:rsidRPr="00463E28">
        <w:rPr>
          <w:sz w:val="24"/>
          <w:szCs w:val="24"/>
        </w:rPr>
        <w:t xml:space="preserve"> somente alguns enclaves onde</w:t>
      </w:r>
      <w:r>
        <w:rPr>
          <w:sz w:val="24"/>
          <w:szCs w:val="24"/>
        </w:rPr>
        <w:t xml:space="preserve"> elas subsistem. Diegues (1999, p. 40) ressalta que:</w:t>
      </w:r>
      <w:r w:rsidRPr="00463E28">
        <w:rPr>
          <w:sz w:val="24"/>
          <w:szCs w:val="24"/>
        </w:rPr>
        <w:t xml:space="preserve"> </w:t>
      </w:r>
      <w:r>
        <w:rPr>
          <w:sz w:val="24"/>
          <w:szCs w:val="24"/>
        </w:rPr>
        <w:t>“</w:t>
      </w:r>
      <w:r w:rsidRPr="00463E28">
        <w:rPr>
          <w:sz w:val="24"/>
          <w:szCs w:val="24"/>
        </w:rPr>
        <w:t>não existe uma linha muito definida que separe os territórios</w:t>
      </w:r>
      <w:r>
        <w:rPr>
          <w:sz w:val="24"/>
          <w:szCs w:val="24"/>
        </w:rPr>
        <w:t xml:space="preserve"> </w:t>
      </w:r>
      <w:r w:rsidRPr="00463E28">
        <w:rPr>
          <w:sz w:val="24"/>
          <w:szCs w:val="24"/>
        </w:rPr>
        <w:t>dessas populações, ocorrendo mesmo nichos de algumas delas espalhados em áreas fora</w:t>
      </w:r>
      <w:r>
        <w:rPr>
          <w:sz w:val="24"/>
          <w:szCs w:val="24"/>
        </w:rPr>
        <w:t xml:space="preserve"> </w:t>
      </w:r>
      <w:r w:rsidRPr="00463E28">
        <w:rPr>
          <w:sz w:val="24"/>
          <w:szCs w:val="24"/>
        </w:rPr>
        <w:t>de suas regiões originais</w:t>
      </w:r>
      <w:r>
        <w:rPr>
          <w:sz w:val="24"/>
          <w:szCs w:val="24"/>
        </w:rPr>
        <w:t>”</w:t>
      </w:r>
      <w:r w:rsidRPr="00463E28">
        <w:rPr>
          <w:sz w:val="24"/>
          <w:szCs w:val="24"/>
        </w:rPr>
        <w:t>.</w:t>
      </w:r>
      <w:r>
        <w:rPr>
          <w:sz w:val="24"/>
          <w:szCs w:val="24"/>
        </w:rPr>
        <w:t xml:space="preserve"> A partir dessa peculiaridade cultural, foram selecionadas duas escolas parceiras que se encontram em uma região em que parte dos habitantes se identifica como “caipiras”.</w:t>
      </w:r>
    </w:p>
    <w:p w:rsidR="000E6317" w:rsidRPr="00400C7B" w:rsidRDefault="000E6317" w:rsidP="003A1B48">
      <w:pPr>
        <w:spacing w:line="360" w:lineRule="auto"/>
        <w:ind w:firstLine="708"/>
        <w:jc w:val="both"/>
        <w:rPr>
          <w:sz w:val="24"/>
          <w:szCs w:val="24"/>
        </w:rPr>
      </w:pPr>
      <w:r>
        <w:rPr>
          <w:spacing w:val="-6"/>
          <w:sz w:val="24"/>
          <w:szCs w:val="24"/>
        </w:rPr>
        <w:t>Essa pesquisa possibilita v</w:t>
      </w:r>
      <w:r w:rsidRPr="00CA7A0A">
        <w:rPr>
          <w:spacing w:val="-6"/>
          <w:sz w:val="24"/>
          <w:szCs w:val="24"/>
        </w:rPr>
        <w:t>islumbrar meios de aprimoramento das atividades de formação de professores e gest</w:t>
      </w:r>
      <w:r>
        <w:rPr>
          <w:spacing w:val="-6"/>
          <w:sz w:val="24"/>
          <w:szCs w:val="24"/>
        </w:rPr>
        <w:t xml:space="preserve">ores, a partir do diálogo </w:t>
      </w:r>
      <w:r w:rsidRPr="00CA7A0A">
        <w:rPr>
          <w:spacing w:val="-6"/>
          <w:sz w:val="24"/>
          <w:szCs w:val="24"/>
        </w:rPr>
        <w:t>feito com os</w:t>
      </w:r>
      <w:r>
        <w:rPr>
          <w:spacing w:val="-6"/>
          <w:sz w:val="24"/>
          <w:szCs w:val="24"/>
        </w:rPr>
        <w:t xml:space="preserve"> alunos participantes da pesquisa.</w:t>
      </w:r>
      <w:r>
        <w:rPr>
          <w:sz w:val="24"/>
          <w:szCs w:val="24"/>
        </w:rPr>
        <w:t xml:space="preserve"> Articula</w:t>
      </w:r>
      <w:r w:rsidRPr="00CA7A0A">
        <w:rPr>
          <w:sz w:val="24"/>
          <w:szCs w:val="24"/>
        </w:rPr>
        <w:t xml:space="preserve"> ensino e pesquisa, pois a atuação nas escolas públicas estaduais de meio rural, por meio de aplicação de atividades de ensino-aprendizagem, </w:t>
      </w:r>
      <w:proofErr w:type="gramStart"/>
      <w:r w:rsidRPr="00CA7A0A">
        <w:rPr>
          <w:sz w:val="24"/>
          <w:szCs w:val="24"/>
        </w:rPr>
        <w:t>sob coordena</w:t>
      </w:r>
      <w:r>
        <w:rPr>
          <w:sz w:val="24"/>
          <w:szCs w:val="24"/>
        </w:rPr>
        <w:t>ção</w:t>
      </w:r>
      <w:proofErr w:type="gramEnd"/>
      <w:r>
        <w:rPr>
          <w:sz w:val="24"/>
          <w:szCs w:val="24"/>
        </w:rPr>
        <w:t xml:space="preserve"> de docente da universidade, gera</w:t>
      </w:r>
      <w:r w:rsidRPr="00CA7A0A">
        <w:rPr>
          <w:sz w:val="24"/>
          <w:szCs w:val="24"/>
        </w:rPr>
        <w:t xml:space="preserve"> reflexão sobre o ensino, quer na esfera da universidade,</w:t>
      </w:r>
      <w:r>
        <w:rPr>
          <w:sz w:val="24"/>
          <w:szCs w:val="24"/>
        </w:rPr>
        <w:t xml:space="preserve"> quer na esfera do Ensino Médio e possibilita</w:t>
      </w:r>
      <w:r w:rsidRPr="00CA7A0A">
        <w:rPr>
          <w:sz w:val="24"/>
          <w:szCs w:val="24"/>
        </w:rPr>
        <w:t xml:space="preserve"> </w:t>
      </w:r>
      <w:r>
        <w:rPr>
          <w:sz w:val="24"/>
          <w:szCs w:val="24"/>
        </w:rPr>
        <w:t xml:space="preserve">também </w:t>
      </w:r>
      <w:r w:rsidRPr="00CA7A0A">
        <w:rPr>
          <w:sz w:val="24"/>
          <w:szCs w:val="24"/>
        </w:rPr>
        <w:t>uma formação diferenciada ao aluno de pedagogia</w:t>
      </w:r>
      <w:r>
        <w:rPr>
          <w:sz w:val="24"/>
          <w:szCs w:val="24"/>
        </w:rPr>
        <w:t xml:space="preserve"> que participa do projeto de pesquisa</w:t>
      </w:r>
      <w:r w:rsidRPr="00CA7A0A">
        <w:rPr>
          <w:sz w:val="24"/>
          <w:szCs w:val="24"/>
        </w:rPr>
        <w:t>, por ganhar experiência em lidar com a complexidade da sala de aula no cotidiano da esc</w:t>
      </w:r>
      <w:r>
        <w:rPr>
          <w:sz w:val="24"/>
          <w:szCs w:val="24"/>
        </w:rPr>
        <w:t>ola e, assim, desenvolve</w:t>
      </w:r>
      <w:r w:rsidRPr="00CA7A0A">
        <w:rPr>
          <w:sz w:val="24"/>
          <w:szCs w:val="24"/>
        </w:rPr>
        <w:t xml:space="preserve"> pesquisa e reflexão sobre a formação curricular frente aos desafios de atuar no mercado de trabalho</w:t>
      </w:r>
      <w:r>
        <w:rPr>
          <w:sz w:val="24"/>
          <w:szCs w:val="24"/>
        </w:rPr>
        <w:t>. Por fim, o desenvolvimento desta pesquisa leva a reflexões que contribuem com</w:t>
      </w:r>
      <w:r w:rsidRPr="00400C7B">
        <w:rPr>
          <w:sz w:val="24"/>
          <w:szCs w:val="24"/>
        </w:rPr>
        <w:t xml:space="preserve"> soluções de políticas públ</w:t>
      </w:r>
      <w:r>
        <w:rPr>
          <w:sz w:val="24"/>
          <w:szCs w:val="24"/>
        </w:rPr>
        <w:t>icas mais eficientes e eficazes</w:t>
      </w:r>
      <w:r w:rsidRPr="00400C7B">
        <w:rPr>
          <w:sz w:val="24"/>
          <w:szCs w:val="24"/>
        </w:rPr>
        <w:t xml:space="preserve"> para o Ensino Médio.</w:t>
      </w:r>
    </w:p>
    <w:p w:rsidR="000E6317" w:rsidRPr="00400C7B" w:rsidRDefault="000E6317" w:rsidP="003A1B48">
      <w:pPr>
        <w:spacing w:line="360" w:lineRule="auto"/>
        <w:rPr>
          <w:sz w:val="24"/>
          <w:szCs w:val="24"/>
        </w:rPr>
      </w:pPr>
    </w:p>
    <w:p w:rsidR="000E6317" w:rsidRDefault="000E6317" w:rsidP="003A1B48">
      <w:pPr>
        <w:spacing w:line="360" w:lineRule="auto"/>
        <w:rPr>
          <w:sz w:val="24"/>
          <w:szCs w:val="24"/>
        </w:rPr>
      </w:pPr>
      <w:bookmarkStart w:id="3" w:name="_Toc352050584"/>
      <w:r w:rsidRPr="00400C7B">
        <w:rPr>
          <w:sz w:val="24"/>
          <w:szCs w:val="24"/>
        </w:rPr>
        <w:t xml:space="preserve">2. </w:t>
      </w:r>
      <w:bookmarkEnd w:id="3"/>
      <w:r w:rsidRPr="00400C7B">
        <w:rPr>
          <w:sz w:val="24"/>
          <w:szCs w:val="24"/>
        </w:rPr>
        <w:t>Fundamentação Teórica</w:t>
      </w:r>
    </w:p>
    <w:p w:rsidR="000E6317" w:rsidRDefault="000E6317" w:rsidP="003A1B48">
      <w:pPr>
        <w:spacing w:line="360" w:lineRule="auto"/>
        <w:jc w:val="both"/>
        <w:rPr>
          <w:sz w:val="24"/>
          <w:szCs w:val="24"/>
        </w:rPr>
      </w:pPr>
    </w:p>
    <w:p w:rsidR="000E6317" w:rsidRDefault="000E6317" w:rsidP="003A1B48">
      <w:pPr>
        <w:spacing w:line="360" w:lineRule="auto"/>
        <w:ind w:firstLine="708"/>
        <w:jc w:val="both"/>
        <w:rPr>
          <w:sz w:val="24"/>
          <w:szCs w:val="24"/>
        </w:rPr>
      </w:pPr>
      <w:r>
        <w:rPr>
          <w:sz w:val="24"/>
          <w:szCs w:val="24"/>
        </w:rPr>
        <w:t>Há uma</w:t>
      </w:r>
      <w:r w:rsidRPr="004418D0">
        <w:rPr>
          <w:sz w:val="24"/>
          <w:szCs w:val="24"/>
        </w:rPr>
        <w:t xml:space="preserve"> grande div</w:t>
      </w:r>
      <w:r>
        <w:rPr>
          <w:sz w:val="24"/>
          <w:szCs w:val="24"/>
        </w:rPr>
        <w:t>ersidade de concepções sobre a noção de</w:t>
      </w:r>
      <w:r w:rsidRPr="004418D0">
        <w:rPr>
          <w:sz w:val="24"/>
          <w:szCs w:val="24"/>
        </w:rPr>
        <w:t xml:space="preserve"> representações</w:t>
      </w:r>
      <w:r>
        <w:rPr>
          <w:sz w:val="24"/>
          <w:szCs w:val="24"/>
        </w:rPr>
        <w:t xml:space="preserve"> sociais. Nossa</w:t>
      </w:r>
      <w:r w:rsidRPr="004418D0">
        <w:rPr>
          <w:sz w:val="24"/>
          <w:szCs w:val="24"/>
        </w:rPr>
        <w:t xml:space="preserve"> </w:t>
      </w:r>
      <w:r>
        <w:rPr>
          <w:sz w:val="24"/>
          <w:szCs w:val="24"/>
        </w:rPr>
        <w:t>abordagem teórico-metodológica parte</w:t>
      </w:r>
      <w:r w:rsidRPr="004418D0">
        <w:rPr>
          <w:sz w:val="24"/>
          <w:szCs w:val="24"/>
        </w:rPr>
        <w:t xml:space="preserve"> </w:t>
      </w:r>
      <w:r>
        <w:rPr>
          <w:sz w:val="24"/>
          <w:szCs w:val="24"/>
        </w:rPr>
        <w:t>d</w:t>
      </w:r>
      <w:r w:rsidRPr="004418D0">
        <w:rPr>
          <w:sz w:val="24"/>
          <w:szCs w:val="24"/>
        </w:rPr>
        <w:t>a teoria das representações d</w:t>
      </w:r>
      <w:r>
        <w:rPr>
          <w:sz w:val="24"/>
          <w:szCs w:val="24"/>
        </w:rPr>
        <w:t>e</w:t>
      </w:r>
      <w:r w:rsidRPr="004418D0">
        <w:rPr>
          <w:sz w:val="24"/>
          <w:szCs w:val="24"/>
        </w:rPr>
        <w:t xml:space="preserve"> Lefebvre</w:t>
      </w:r>
      <w:r>
        <w:rPr>
          <w:sz w:val="24"/>
          <w:szCs w:val="24"/>
        </w:rPr>
        <w:t xml:space="preserve"> (2006). </w:t>
      </w:r>
      <w:r w:rsidRPr="004418D0">
        <w:rPr>
          <w:sz w:val="24"/>
          <w:szCs w:val="24"/>
        </w:rPr>
        <w:t>Para</w:t>
      </w:r>
      <w:r>
        <w:rPr>
          <w:sz w:val="24"/>
          <w:szCs w:val="24"/>
        </w:rPr>
        <w:t xml:space="preserve"> Lefebvre (2006), as </w:t>
      </w:r>
      <w:r w:rsidRPr="004418D0">
        <w:rPr>
          <w:sz w:val="24"/>
          <w:szCs w:val="24"/>
        </w:rPr>
        <w:t>representações são um produto de um determinado processo social e histórico e podem ser desveladas através da reflexão e</w:t>
      </w:r>
      <w:r>
        <w:rPr>
          <w:sz w:val="24"/>
          <w:szCs w:val="24"/>
        </w:rPr>
        <w:t xml:space="preserve"> da relação com as condições de </w:t>
      </w:r>
      <w:r w:rsidRPr="004418D0">
        <w:rPr>
          <w:sz w:val="24"/>
          <w:szCs w:val="24"/>
        </w:rPr>
        <w:lastRenderedPageBreak/>
        <w:t>vida daqueles que a</w:t>
      </w:r>
      <w:r>
        <w:rPr>
          <w:sz w:val="24"/>
          <w:szCs w:val="24"/>
        </w:rPr>
        <w:t>s produzem. Conforme aponta</w:t>
      </w:r>
      <w:r w:rsidRPr="004418D0">
        <w:rPr>
          <w:sz w:val="24"/>
          <w:szCs w:val="24"/>
        </w:rPr>
        <w:t xml:space="preserve"> </w:t>
      </w:r>
      <w:proofErr w:type="spellStart"/>
      <w:r w:rsidRPr="004418D0">
        <w:rPr>
          <w:sz w:val="24"/>
          <w:szCs w:val="24"/>
        </w:rPr>
        <w:t>Lutfi</w:t>
      </w:r>
      <w:proofErr w:type="spellEnd"/>
      <w:r w:rsidRPr="004418D0">
        <w:rPr>
          <w:sz w:val="24"/>
          <w:szCs w:val="24"/>
        </w:rPr>
        <w:t xml:space="preserve"> </w:t>
      </w:r>
      <w:proofErr w:type="spellStart"/>
      <w:proofErr w:type="gramStart"/>
      <w:r>
        <w:rPr>
          <w:sz w:val="24"/>
          <w:szCs w:val="24"/>
        </w:rPr>
        <w:t>et</w:t>
      </w:r>
      <w:proofErr w:type="spellEnd"/>
      <w:proofErr w:type="gramEnd"/>
      <w:r>
        <w:rPr>
          <w:sz w:val="24"/>
          <w:szCs w:val="24"/>
        </w:rPr>
        <w:t xml:space="preserve"> al. (1996), ao</w:t>
      </w:r>
      <w:r w:rsidRPr="004418D0">
        <w:rPr>
          <w:sz w:val="24"/>
          <w:szCs w:val="24"/>
        </w:rPr>
        <w:t xml:space="preserve"> estudar as representações </w:t>
      </w:r>
      <w:r>
        <w:rPr>
          <w:sz w:val="24"/>
          <w:szCs w:val="24"/>
        </w:rPr>
        <w:t xml:space="preserve">(p. ex., </w:t>
      </w:r>
      <w:r w:rsidRPr="004418D0">
        <w:rPr>
          <w:sz w:val="24"/>
          <w:szCs w:val="24"/>
        </w:rPr>
        <w:t xml:space="preserve">de </w:t>
      </w:r>
      <w:r>
        <w:rPr>
          <w:sz w:val="24"/>
          <w:szCs w:val="24"/>
        </w:rPr>
        <w:t xml:space="preserve">jovens em nossa pesquisa), </w:t>
      </w:r>
      <w:r w:rsidRPr="004418D0">
        <w:rPr>
          <w:sz w:val="24"/>
          <w:szCs w:val="24"/>
        </w:rPr>
        <w:t>em determinado contexto social</w:t>
      </w:r>
      <w:r>
        <w:rPr>
          <w:sz w:val="24"/>
          <w:szCs w:val="24"/>
        </w:rPr>
        <w:t xml:space="preserve"> (p. ex., em ambiente rural)</w:t>
      </w:r>
      <w:r w:rsidRPr="004418D0">
        <w:rPr>
          <w:sz w:val="24"/>
          <w:szCs w:val="24"/>
        </w:rPr>
        <w:t>, é necessário levar em consideração as condições</w:t>
      </w:r>
      <w:r>
        <w:rPr>
          <w:sz w:val="24"/>
          <w:szCs w:val="24"/>
        </w:rPr>
        <w:t xml:space="preserve"> de vida dos grupos ou classe sociais</w:t>
      </w:r>
      <w:r w:rsidRPr="004418D0">
        <w:rPr>
          <w:sz w:val="24"/>
          <w:szCs w:val="24"/>
        </w:rPr>
        <w:t xml:space="preserve"> que as produzem.</w:t>
      </w:r>
    </w:p>
    <w:p w:rsidR="000E6317" w:rsidRPr="00CA7A0A" w:rsidRDefault="000E6317" w:rsidP="003A1B48">
      <w:pPr>
        <w:spacing w:line="360" w:lineRule="auto"/>
        <w:ind w:firstLine="708"/>
        <w:jc w:val="both"/>
        <w:rPr>
          <w:sz w:val="24"/>
          <w:szCs w:val="24"/>
        </w:rPr>
      </w:pPr>
      <w:r w:rsidRPr="00CA7A0A">
        <w:rPr>
          <w:sz w:val="24"/>
          <w:szCs w:val="24"/>
        </w:rPr>
        <w:t>Para Almeida (2001</w:t>
      </w:r>
      <w:r>
        <w:rPr>
          <w:sz w:val="24"/>
          <w:szCs w:val="24"/>
        </w:rPr>
        <w:t>), a</w:t>
      </w:r>
      <w:r w:rsidRPr="00400C7B">
        <w:rPr>
          <w:sz w:val="24"/>
          <w:szCs w:val="24"/>
        </w:rPr>
        <w:t>s representações sociais dos alunos em relação a determinado saber são o ponto de partida (saber imediato) e as sínteses cognitivas</w:t>
      </w:r>
      <w:r w:rsidRPr="00CA7A0A">
        <w:rPr>
          <w:sz w:val="24"/>
          <w:szCs w:val="24"/>
        </w:rPr>
        <w:t>, elaboradas pelos alunos, o ponto de chegada (saber mediato).</w:t>
      </w:r>
      <w:r>
        <w:rPr>
          <w:sz w:val="24"/>
          <w:szCs w:val="24"/>
        </w:rPr>
        <w:t xml:space="preserve"> Para o autor, o trabalho educativo do professor</w:t>
      </w:r>
      <w:r w:rsidRPr="00CA7A0A">
        <w:rPr>
          <w:sz w:val="24"/>
          <w:szCs w:val="24"/>
        </w:rPr>
        <w:t xml:space="preserve"> </w:t>
      </w:r>
      <w:r>
        <w:rPr>
          <w:sz w:val="24"/>
          <w:szCs w:val="24"/>
        </w:rPr>
        <w:t>provoca</w:t>
      </w:r>
      <w:r w:rsidRPr="00CA7A0A">
        <w:rPr>
          <w:sz w:val="24"/>
          <w:szCs w:val="24"/>
        </w:rPr>
        <w:t xml:space="preserve"> tensões nas representações do aluno (saber imediato), que podem gerar a superação do imediato no mediato pretendido, possibilitando, assim, a elaboração de sínteses, a aprendizagem. Novas relações pedagógicas têm como ponto de partida as representações sociais imediatas dos alunos em relação a determinado saber e, como ponto de chegada, a superação do imediato no mediato.</w:t>
      </w:r>
    </w:p>
    <w:p w:rsidR="000E6317" w:rsidRPr="00CA7A0A" w:rsidRDefault="000E6317" w:rsidP="003A1B48">
      <w:pPr>
        <w:spacing w:line="360" w:lineRule="auto"/>
        <w:ind w:firstLine="708"/>
        <w:jc w:val="both"/>
        <w:rPr>
          <w:sz w:val="22"/>
          <w:szCs w:val="22"/>
        </w:rPr>
      </w:pPr>
      <w:r w:rsidRPr="00CA7A0A">
        <w:rPr>
          <w:sz w:val="24"/>
          <w:szCs w:val="24"/>
        </w:rPr>
        <w:t>O conceito de representações sociais, segundo Almeida (2001, p. 151)</w:t>
      </w:r>
      <w:proofErr w:type="gramStart"/>
      <w:r w:rsidRPr="00CA7A0A">
        <w:rPr>
          <w:sz w:val="24"/>
          <w:szCs w:val="24"/>
        </w:rPr>
        <w:t>, está</w:t>
      </w:r>
      <w:proofErr w:type="gramEnd"/>
      <w:r w:rsidRPr="00CA7A0A">
        <w:rPr>
          <w:sz w:val="24"/>
          <w:szCs w:val="24"/>
        </w:rPr>
        <w:t xml:space="preserve"> assentado numa visão ontológica, onde as representações se prestam à manutenção das relações sociais vigentes e são tanto mais eficientes no desempenho desta atribuição quanto maior for a sua aparente </w:t>
      </w:r>
      <w:proofErr w:type="spellStart"/>
      <w:r w:rsidRPr="00CA7A0A">
        <w:rPr>
          <w:sz w:val="24"/>
          <w:szCs w:val="24"/>
        </w:rPr>
        <w:t>criticidade</w:t>
      </w:r>
      <w:proofErr w:type="spellEnd"/>
      <w:r w:rsidRPr="00CA7A0A">
        <w:rPr>
          <w:sz w:val="24"/>
          <w:szCs w:val="24"/>
        </w:rPr>
        <w:t>. As representações são, na verdade, ideologia dominante, apresentam ideias que não expressam o real, e sim a aparência social, uma imagem das coisas, dos homens. O autor trabalha o conceito de representação como uma distorção da realidade.</w:t>
      </w:r>
    </w:p>
    <w:p w:rsidR="000E6317" w:rsidRPr="00400C7B" w:rsidRDefault="000E6317" w:rsidP="003A1B48">
      <w:pPr>
        <w:spacing w:line="360" w:lineRule="auto"/>
        <w:ind w:firstLine="708"/>
        <w:jc w:val="both"/>
        <w:rPr>
          <w:sz w:val="24"/>
          <w:szCs w:val="24"/>
        </w:rPr>
      </w:pPr>
      <w:r w:rsidRPr="00400C7B">
        <w:rPr>
          <w:sz w:val="24"/>
          <w:szCs w:val="24"/>
        </w:rPr>
        <w:t>O trabalho educativo</w:t>
      </w:r>
      <w:r>
        <w:rPr>
          <w:sz w:val="24"/>
          <w:szCs w:val="24"/>
        </w:rPr>
        <w:t xml:space="preserve"> do professor</w:t>
      </w:r>
      <w:r w:rsidRPr="00400C7B">
        <w:rPr>
          <w:sz w:val="24"/>
          <w:szCs w:val="24"/>
        </w:rPr>
        <w:t>, segundo Almeida (2001), potencializa transformações nas representações sociais dos alunos possibilitando-lhe alcançar outro patamar do saber mediato. Potencializar significa relativizar a ação educativa escolar, entendendo-a articulada a outras ações educativas que compõem o mundo natural e humano social, implicando a transformação de um pensamento linear.</w:t>
      </w:r>
    </w:p>
    <w:p w:rsidR="000E6317" w:rsidRPr="007C288D" w:rsidRDefault="000E6317" w:rsidP="003A1B48">
      <w:pPr>
        <w:spacing w:line="360" w:lineRule="auto"/>
        <w:ind w:firstLine="708"/>
        <w:jc w:val="both"/>
        <w:rPr>
          <w:sz w:val="24"/>
          <w:szCs w:val="24"/>
        </w:rPr>
      </w:pPr>
      <w:r>
        <w:rPr>
          <w:sz w:val="24"/>
          <w:szCs w:val="24"/>
        </w:rPr>
        <w:t>Consideramos</w:t>
      </w:r>
      <w:r w:rsidRPr="00CA7A0A">
        <w:rPr>
          <w:sz w:val="24"/>
          <w:szCs w:val="24"/>
        </w:rPr>
        <w:t xml:space="preserve"> como </w:t>
      </w:r>
      <w:r>
        <w:rPr>
          <w:sz w:val="24"/>
          <w:szCs w:val="24"/>
        </w:rPr>
        <w:t>um trabalho de referência sobre as representações sociais, o estudo feito por</w:t>
      </w:r>
      <w:r w:rsidRPr="00CA7A0A">
        <w:rPr>
          <w:sz w:val="24"/>
          <w:szCs w:val="24"/>
        </w:rPr>
        <w:t xml:space="preserve"> </w:t>
      </w:r>
      <w:r>
        <w:rPr>
          <w:sz w:val="24"/>
          <w:szCs w:val="24"/>
        </w:rPr>
        <w:t xml:space="preserve">Silva (2006), onde o autor se propõe a </w:t>
      </w:r>
      <w:r w:rsidRPr="00261DBB">
        <w:rPr>
          <w:sz w:val="24"/>
          <w:szCs w:val="24"/>
        </w:rPr>
        <w:t>captar as representações d</w:t>
      </w:r>
      <w:r>
        <w:rPr>
          <w:sz w:val="24"/>
          <w:szCs w:val="24"/>
        </w:rPr>
        <w:t xml:space="preserve">as crianças de meio rural sobre </w:t>
      </w:r>
      <w:r w:rsidRPr="00261DBB">
        <w:rPr>
          <w:sz w:val="24"/>
          <w:szCs w:val="24"/>
        </w:rPr>
        <w:t>o mundo do trabalho</w:t>
      </w:r>
      <w:r>
        <w:rPr>
          <w:sz w:val="24"/>
          <w:szCs w:val="24"/>
        </w:rPr>
        <w:t xml:space="preserve"> que frequentavam pequenas escolas do </w:t>
      </w:r>
      <w:proofErr w:type="spellStart"/>
      <w:r>
        <w:rPr>
          <w:sz w:val="24"/>
          <w:szCs w:val="24"/>
        </w:rPr>
        <w:t>C</w:t>
      </w:r>
      <w:r w:rsidRPr="00261DBB">
        <w:rPr>
          <w:sz w:val="24"/>
          <w:szCs w:val="24"/>
        </w:rPr>
        <w:t>oncel</w:t>
      </w:r>
      <w:r>
        <w:rPr>
          <w:sz w:val="24"/>
          <w:szCs w:val="24"/>
        </w:rPr>
        <w:t>ho</w:t>
      </w:r>
      <w:proofErr w:type="spellEnd"/>
      <w:r>
        <w:rPr>
          <w:sz w:val="24"/>
          <w:szCs w:val="24"/>
        </w:rPr>
        <w:t xml:space="preserve"> (sic) de Ponte de Lima (Portugal). Outro trabalho importante sobre representações sociais é o de </w:t>
      </w:r>
      <w:r w:rsidRPr="00CA7A0A">
        <w:rPr>
          <w:sz w:val="24"/>
          <w:szCs w:val="24"/>
        </w:rPr>
        <w:t>Lopes (2008), onde o autor objetivou</w:t>
      </w:r>
      <w:r>
        <w:rPr>
          <w:sz w:val="24"/>
          <w:szCs w:val="24"/>
        </w:rPr>
        <w:t xml:space="preserve"> estudar as representações</w:t>
      </w:r>
      <w:r w:rsidRPr="00CA7A0A">
        <w:rPr>
          <w:sz w:val="24"/>
          <w:szCs w:val="24"/>
        </w:rPr>
        <w:t xml:space="preserve"> dos jovens do campo acerca de suas escolas no município de Bragança, </w:t>
      </w:r>
      <w:r>
        <w:rPr>
          <w:sz w:val="24"/>
          <w:szCs w:val="24"/>
        </w:rPr>
        <w:t>no Estado do Pará. A</w:t>
      </w:r>
      <w:r w:rsidRPr="00CA7A0A">
        <w:rPr>
          <w:sz w:val="24"/>
          <w:szCs w:val="24"/>
        </w:rPr>
        <w:t xml:space="preserve"> questão central desse trabalho foi analisar as formas pelas quais acontecem interferências dessas representações sociais dos jovens do campo, acerca de suas escolas, para com as práticas de inclusão-exclusão da ação educativa des</w:t>
      </w:r>
      <w:r>
        <w:rPr>
          <w:sz w:val="24"/>
          <w:szCs w:val="24"/>
        </w:rPr>
        <w:t>encadeada nas escolas no campo.</w:t>
      </w:r>
    </w:p>
    <w:p w:rsidR="000E6317" w:rsidRDefault="000E6317" w:rsidP="003A1B48">
      <w:pPr>
        <w:spacing w:line="360" w:lineRule="auto"/>
        <w:ind w:firstLine="708"/>
        <w:jc w:val="both"/>
        <w:rPr>
          <w:sz w:val="24"/>
          <w:szCs w:val="24"/>
        </w:rPr>
      </w:pPr>
      <w:r>
        <w:rPr>
          <w:sz w:val="24"/>
          <w:szCs w:val="24"/>
        </w:rPr>
        <w:t xml:space="preserve">Uma das representações sociais que emergem de nossa pesquisa é o preconceito contra a origem geográfica e de lugar, especialmente com relação aos alunos de meio rural, </w:t>
      </w:r>
      <w:r>
        <w:rPr>
          <w:sz w:val="24"/>
          <w:szCs w:val="24"/>
        </w:rPr>
        <w:lastRenderedPageBreak/>
        <w:t>denominados de “caipiras”. Segundo Albuquerque Júnior (2007), e</w:t>
      </w:r>
      <w:r w:rsidRPr="00C12D54">
        <w:rPr>
          <w:sz w:val="24"/>
          <w:szCs w:val="24"/>
        </w:rPr>
        <w:t xml:space="preserve">ste tipo de preconceito é justamente aquele que marca alguém pelo simples fato deste pertencer ou advir de um território, de um espaço, de um lugar, de uma vila, de uma cidade, de uma província, de um estado, de uma região, de uma nação, de um país, de um continente considerado por outro ou outra, </w:t>
      </w:r>
      <w:proofErr w:type="gramStart"/>
      <w:r w:rsidRPr="00C12D54">
        <w:rPr>
          <w:sz w:val="24"/>
          <w:szCs w:val="24"/>
        </w:rPr>
        <w:t>quase sempre mais poderoso ou poderosa</w:t>
      </w:r>
      <w:proofErr w:type="gramEnd"/>
      <w:r w:rsidRPr="00C12D54">
        <w:rPr>
          <w:sz w:val="24"/>
          <w:szCs w:val="24"/>
        </w:rPr>
        <w:t>, como sendo inferior, rústico, bárbaro, selvagem, atrasado, subdesenvolvido, menor, menos civilizado, feio, ignoran</w:t>
      </w:r>
      <w:r>
        <w:rPr>
          <w:sz w:val="24"/>
          <w:szCs w:val="24"/>
        </w:rPr>
        <w:t>te, culturalmente inferior, etc.</w:t>
      </w:r>
    </w:p>
    <w:p w:rsidR="000E6317" w:rsidRDefault="000E6317" w:rsidP="003A1B48">
      <w:pPr>
        <w:spacing w:line="360" w:lineRule="auto"/>
        <w:ind w:firstLine="708"/>
        <w:jc w:val="both"/>
        <w:rPr>
          <w:sz w:val="24"/>
          <w:szCs w:val="24"/>
        </w:rPr>
      </w:pPr>
      <w:r>
        <w:rPr>
          <w:sz w:val="24"/>
          <w:szCs w:val="24"/>
        </w:rPr>
        <w:t xml:space="preserve">O preconceito contra a origem geográfica e de lugar possui “afinidade eletiva” (Cf. </w:t>
      </w:r>
      <w:proofErr w:type="spellStart"/>
      <w:r>
        <w:rPr>
          <w:sz w:val="24"/>
          <w:szCs w:val="24"/>
        </w:rPr>
        <w:t>Löwy</w:t>
      </w:r>
      <w:proofErr w:type="spellEnd"/>
      <w:r>
        <w:rPr>
          <w:sz w:val="24"/>
          <w:szCs w:val="24"/>
        </w:rPr>
        <w:t>, 1989) com o preconceito denominado “</w:t>
      </w:r>
      <w:proofErr w:type="spellStart"/>
      <w:r>
        <w:rPr>
          <w:sz w:val="24"/>
          <w:szCs w:val="24"/>
        </w:rPr>
        <w:t>anti-Mezzogiorno</w:t>
      </w:r>
      <w:proofErr w:type="spellEnd"/>
      <w:r>
        <w:rPr>
          <w:sz w:val="24"/>
          <w:szCs w:val="24"/>
        </w:rPr>
        <w:t>”</w:t>
      </w:r>
      <w:r w:rsidRPr="007A77C1">
        <w:rPr>
          <w:sz w:val="24"/>
          <w:szCs w:val="24"/>
        </w:rPr>
        <w:t xml:space="preserve"> </w:t>
      </w:r>
      <w:r>
        <w:rPr>
          <w:sz w:val="24"/>
          <w:szCs w:val="24"/>
        </w:rPr>
        <w:t xml:space="preserve">por Gramsci [1927 (1987)] em seu último trabalho em liberdade: </w:t>
      </w:r>
      <w:r w:rsidRPr="007A77C1">
        <w:rPr>
          <w:sz w:val="24"/>
          <w:szCs w:val="24"/>
        </w:rPr>
        <w:t>“Alguns temas sobre</w:t>
      </w:r>
      <w:r>
        <w:rPr>
          <w:sz w:val="24"/>
          <w:szCs w:val="24"/>
        </w:rPr>
        <w:t xml:space="preserve"> </w:t>
      </w:r>
      <w:r w:rsidRPr="007A77C1">
        <w:rPr>
          <w:sz w:val="24"/>
          <w:szCs w:val="24"/>
        </w:rPr>
        <w:t>a questão meridional”.</w:t>
      </w:r>
      <w:r>
        <w:rPr>
          <w:sz w:val="24"/>
          <w:szCs w:val="24"/>
        </w:rPr>
        <w:t xml:space="preserve"> Segundo </w:t>
      </w:r>
      <w:proofErr w:type="spellStart"/>
      <w:r>
        <w:rPr>
          <w:sz w:val="24"/>
          <w:szCs w:val="24"/>
        </w:rPr>
        <w:t>Kohan</w:t>
      </w:r>
      <w:proofErr w:type="spellEnd"/>
      <w:r>
        <w:rPr>
          <w:sz w:val="24"/>
          <w:szCs w:val="24"/>
        </w:rPr>
        <w:t xml:space="preserve"> (2007), nesse trabalho de Gramsci </w:t>
      </w:r>
      <w:proofErr w:type="gramStart"/>
      <w:r>
        <w:rPr>
          <w:sz w:val="24"/>
          <w:szCs w:val="24"/>
        </w:rPr>
        <w:t>estão resumido</w:t>
      </w:r>
      <w:proofErr w:type="gramEnd"/>
      <w:r>
        <w:rPr>
          <w:sz w:val="24"/>
          <w:szCs w:val="24"/>
        </w:rPr>
        <w:t xml:space="preserve"> grande</w:t>
      </w:r>
      <w:r w:rsidRPr="007A77C1">
        <w:rPr>
          <w:sz w:val="24"/>
          <w:szCs w:val="24"/>
        </w:rPr>
        <w:t xml:space="preserve"> parte de seus</w:t>
      </w:r>
      <w:r>
        <w:rPr>
          <w:sz w:val="24"/>
          <w:szCs w:val="24"/>
        </w:rPr>
        <w:t xml:space="preserve"> </w:t>
      </w:r>
      <w:r w:rsidRPr="007A77C1">
        <w:rPr>
          <w:sz w:val="24"/>
          <w:szCs w:val="24"/>
        </w:rPr>
        <w:t>programas de investigações carcerárias, que ele começa a explorar,</w:t>
      </w:r>
      <w:r>
        <w:rPr>
          <w:sz w:val="24"/>
          <w:szCs w:val="24"/>
        </w:rPr>
        <w:t xml:space="preserve"> </w:t>
      </w:r>
      <w:r w:rsidRPr="007A77C1">
        <w:rPr>
          <w:sz w:val="24"/>
          <w:szCs w:val="24"/>
        </w:rPr>
        <w:t>dois anos e qua</w:t>
      </w:r>
      <w:r>
        <w:rPr>
          <w:sz w:val="24"/>
          <w:szCs w:val="24"/>
        </w:rPr>
        <w:t>tro meses após ser aprisionando, especialmente o preconceito difundido nas escolas, associado à hegemonia sobre as “classes subalternas”.</w:t>
      </w:r>
    </w:p>
    <w:p w:rsidR="000E6317" w:rsidRDefault="000E6317" w:rsidP="003A1B48">
      <w:pPr>
        <w:spacing w:line="360" w:lineRule="auto"/>
        <w:ind w:firstLine="708"/>
        <w:jc w:val="both"/>
        <w:rPr>
          <w:sz w:val="24"/>
          <w:szCs w:val="24"/>
        </w:rPr>
      </w:pPr>
      <w:r>
        <w:rPr>
          <w:sz w:val="24"/>
          <w:szCs w:val="24"/>
        </w:rPr>
        <w:t xml:space="preserve">“Classes subalternas” é o termo pelo qual Gramsci denominava o </w:t>
      </w:r>
      <w:r w:rsidRPr="009B7D7C">
        <w:rPr>
          <w:sz w:val="24"/>
          <w:szCs w:val="24"/>
        </w:rPr>
        <w:t xml:space="preserve">subproletariado, </w:t>
      </w:r>
      <w:r>
        <w:rPr>
          <w:sz w:val="24"/>
          <w:szCs w:val="24"/>
        </w:rPr>
        <w:t>o proletariado urbano e</w:t>
      </w:r>
      <w:r w:rsidRPr="009B7D7C">
        <w:rPr>
          <w:sz w:val="24"/>
          <w:szCs w:val="24"/>
        </w:rPr>
        <w:t xml:space="preserve"> rural e também a pequena burguesia</w:t>
      </w:r>
      <w:r>
        <w:rPr>
          <w:sz w:val="24"/>
          <w:szCs w:val="24"/>
        </w:rPr>
        <w:t xml:space="preserve"> e, em nosso trabalho, estamos estendendo o conceito para os “caipiras</w:t>
      </w:r>
      <w:r w:rsidRPr="00F64EC4">
        <w:rPr>
          <w:sz w:val="24"/>
          <w:szCs w:val="24"/>
        </w:rPr>
        <w:t>” (Cf. Dias, 2012).</w:t>
      </w:r>
      <w:r>
        <w:rPr>
          <w:sz w:val="24"/>
          <w:szCs w:val="24"/>
        </w:rPr>
        <w:t xml:space="preserve"> Essa abordagem nos permite repensar a teoria da hegemonia sobre as “classes subalternas”. Para </w:t>
      </w:r>
      <w:proofErr w:type="spellStart"/>
      <w:r>
        <w:rPr>
          <w:sz w:val="24"/>
          <w:szCs w:val="24"/>
        </w:rPr>
        <w:t>Kohan</w:t>
      </w:r>
      <w:proofErr w:type="spellEnd"/>
      <w:r>
        <w:rPr>
          <w:sz w:val="24"/>
          <w:szCs w:val="24"/>
        </w:rPr>
        <w:t xml:space="preserve"> (2007, p. 53-54), no texto “</w:t>
      </w:r>
      <w:r w:rsidRPr="007A77C1">
        <w:rPr>
          <w:sz w:val="24"/>
          <w:szCs w:val="24"/>
        </w:rPr>
        <w:t>Alguns temas sobre</w:t>
      </w:r>
      <w:r>
        <w:rPr>
          <w:sz w:val="24"/>
          <w:szCs w:val="24"/>
        </w:rPr>
        <w:t xml:space="preserve"> </w:t>
      </w:r>
      <w:r w:rsidRPr="007A77C1">
        <w:rPr>
          <w:sz w:val="24"/>
          <w:szCs w:val="24"/>
        </w:rPr>
        <w:t>a questão meridional</w:t>
      </w:r>
      <w:r>
        <w:rPr>
          <w:sz w:val="24"/>
          <w:szCs w:val="24"/>
        </w:rPr>
        <w:t>”, Gramsci,</w:t>
      </w:r>
    </w:p>
    <w:p w:rsidR="000E6317" w:rsidRDefault="000E6317" w:rsidP="007B13B9">
      <w:pPr>
        <w:ind w:left="2124"/>
        <w:jc w:val="both"/>
        <w:rPr>
          <w:sz w:val="22"/>
          <w:szCs w:val="22"/>
        </w:rPr>
      </w:pPr>
      <w:r w:rsidRPr="00B0081A">
        <w:rPr>
          <w:sz w:val="22"/>
          <w:szCs w:val="22"/>
        </w:rPr>
        <w:t xml:space="preserve">[...] formula o núcleo central da teoria da hegemonia (dominação sobre os capitalistas e direção sobre os camponeses). De igual modo, formula-se aí uma das primeiras reflexões explícitas acerca da importância das instituições da sociedade civil [...] e seu papel hegemônico sobre as classes subalternas em relação ao preconceito </w:t>
      </w:r>
      <w:proofErr w:type="spellStart"/>
      <w:r w:rsidRPr="00B0081A">
        <w:rPr>
          <w:sz w:val="22"/>
          <w:szCs w:val="22"/>
        </w:rPr>
        <w:t>anti-Mezzogiorno</w:t>
      </w:r>
      <w:proofErr w:type="spellEnd"/>
      <w:r w:rsidRPr="00B0081A">
        <w:rPr>
          <w:sz w:val="22"/>
          <w:szCs w:val="22"/>
        </w:rPr>
        <w:t xml:space="preserve"> sumamente difundido entre os pr</w:t>
      </w:r>
      <w:r>
        <w:rPr>
          <w:sz w:val="22"/>
          <w:szCs w:val="22"/>
        </w:rPr>
        <w:t>oletários do norte. (KOHAN, 2007</w:t>
      </w:r>
      <w:r w:rsidRPr="00B0081A">
        <w:rPr>
          <w:sz w:val="22"/>
          <w:szCs w:val="22"/>
        </w:rPr>
        <w:t>, p. 53-54).</w:t>
      </w:r>
    </w:p>
    <w:p w:rsidR="000E6317" w:rsidRDefault="000E6317" w:rsidP="003A1B48">
      <w:pPr>
        <w:spacing w:line="360" w:lineRule="auto"/>
        <w:ind w:firstLine="708"/>
        <w:jc w:val="both"/>
        <w:rPr>
          <w:sz w:val="24"/>
          <w:szCs w:val="24"/>
        </w:rPr>
      </w:pPr>
      <w:r>
        <w:rPr>
          <w:sz w:val="24"/>
          <w:szCs w:val="24"/>
        </w:rPr>
        <w:t>Conforme Moraes (2002), e</w:t>
      </w:r>
      <w:r w:rsidRPr="002C42B2">
        <w:rPr>
          <w:sz w:val="24"/>
          <w:szCs w:val="24"/>
        </w:rPr>
        <w:t>m condições de hegemonia, a burguesia solidariza o Estado com as instituições que zelam pela reprodução dos valores sociais, conformando o que G</w:t>
      </w:r>
      <w:r>
        <w:rPr>
          <w:sz w:val="24"/>
          <w:szCs w:val="24"/>
        </w:rPr>
        <w:t>ramsci chama de Estado ampliado, nesse caso a Escola.</w:t>
      </w:r>
      <w:r w:rsidRPr="002C42B2">
        <w:rPr>
          <w:sz w:val="24"/>
          <w:szCs w:val="24"/>
        </w:rPr>
        <w:t xml:space="preserve"> </w:t>
      </w:r>
      <w:r>
        <w:rPr>
          <w:sz w:val="24"/>
          <w:szCs w:val="24"/>
        </w:rPr>
        <w:t>Dentre esses “valores sociais reproduzidos” destacamos o preconceito de origem e de lugar em relação aos “caipiras”. Para uma compreensão do preconceito contra os “caipiras”, retomamos as considerações de Campos (2012, 2011, 2010, 2007 e 2000).</w:t>
      </w:r>
    </w:p>
    <w:p w:rsidR="000E6317" w:rsidRDefault="000E6317" w:rsidP="003A1B48">
      <w:pPr>
        <w:spacing w:line="360" w:lineRule="auto"/>
        <w:ind w:firstLine="708"/>
        <w:jc w:val="both"/>
        <w:rPr>
          <w:sz w:val="24"/>
          <w:szCs w:val="24"/>
        </w:rPr>
      </w:pPr>
      <w:r>
        <w:rPr>
          <w:sz w:val="24"/>
          <w:szCs w:val="24"/>
        </w:rPr>
        <w:t xml:space="preserve">O autor afirma que o processo de urbanização pelo qual passou o Brasil, </w:t>
      </w:r>
      <w:r w:rsidRPr="009B6BA4">
        <w:rPr>
          <w:sz w:val="24"/>
          <w:szCs w:val="24"/>
        </w:rPr>
        <w:t>procurava impor os padrões éticos e estéticos vigentes na Europa aos países então</w:t>
      </w:r>
      <w:r>
        <w:rPr>
          <w:sz w:val="24"/>
          <w:szCs w:val="24"/>
        </w:rPr>
        <w:t xml:space="preserve"> denominados de “atrasados”</w:t>
      </w:r>
      <w:r w:rsidRPr="009B6BA4">
        <w:rPr>
          <w:sz w:val="24"/>
          <w:szCs w:val="24"/>
        </w:rPr>
        <w:t xml:space="preserve">, cujos habitantes seriam portadores de </w:t>
      </w:r>
      <w:r>
        <w:rPr>
          <w:sz w:val="24"/>
          <w:szCs w:val="24"/>
        </w:rPr>
        <w:t>uma cultura que era chamada de “primitiva”</w:t>
      </w:r>
      <w:r w:rsidRPr="009B6BA4">
        <w:rPr>
          <w:sz w:val="24"/>
          <w:szCs w:val="24"/>
        </w:rPr>
        <w:t>. Em consequência, no Estado de São Paulo</w:t>
      </w:r>
      <w:r>
        <w:rPr>
          <w:sz w:val="24"/>
          <w:szCs w:val="24"/>
        </w:rPr>
        <w:t>,</w:t>
      </w:r>
      <w:r w:rsidRPr="009B6BA4">
        <w:rPr>
          <w:sz w:val="24"/>
          <w:szCs w:val="24"/>
        </w:rPr>
        <w:t xml:space="preserve"> o caipira passou a sofrer o preconceito cultural que acabou se transformando em um estereótipo. Assim, a afirmação da </w:t>
      </w:r>
      <w:r w:rsidRPr="009B6BA4">
        <w:rPr>
          <w:sz w:val="24"/>
          <w:szCs w:val="24"/>
        </w:rPr>
        <w:lastRenderedPageBreak/>
        <w:t>existência urbana se exprimiu, culturalmente, na construção de estereótipos negativos a respeito do morador rural.</w:t>
      </w:r>
      <w:r>
        <w:rPr>
          <w:sz w:val="24"/>
          <w:szCs w:val="24"/>
        </w:rPr>
        <w:t xml:space="preserve"> (CAMPOS, 2012, p. 337).</w:t>
      </w:r>
    </w:p>
    <w:p w:rsidR="000E6317" w:rsidRPr="00C82733" w:rsidRDefault="000E6317" w:rsidP="003A1B48">
      <w:pPr>
        <w:pStyle w:val="NormalWeb"/>
        <w:spacing w:line="360" w:lineRule="auto"/>
        <w:ind w:firstLine="708"/>
        <w:jc w:val="both"/>
        <w:rPr>
          <w:sz w:val="22"/>
          <w:szCs w:val="22"/>
        </w:rPr>
      </w:pPr>
      <w:r>
        <w:t xml:space="preserve">Em outro texto, Campos (1997) </w:t>
      </w:r>
      <w:proofErr w:type="gramStart"/>
      <w:r>
        <w:t>mostra</w:t>
      </w:r>
      <w:proofErr w:type="gramEnd"/>
      <w:r>
        <w:t xml:space="preserve"> que o preconceito contra o caipira se disseminou com as mudanças econômicas que ocorreram no país a partir dos anos 20. O autor aponta a mudança infraestrutural nos seguintes termos: no Estado de São Paulo, com a decadência do café, o setor rural deixou de ser o que apresentava as maiores oportunidades de investimentos e o capital dos investidores passou a ser canalizado para as grandes cidades. Isso se refletiu na expansão da atividade comercial, bancária e industrial. </w:t>
      </w:r>
      <w:proofErr w:type="gramStart"/>
      <w:r>
        <w:t>as</w:t>
      </w:r>
      <w:proofErr w:type="gramEnd"/>
      <w:r>
        <w:t xml:space="preserve"> melhores oportunidades de remuneração do capital agora haviam se urbanizado (CAMPOS, 1997, p. 11). No plano superestrutural, a cultura sofre uma redefinição e passa a ser </w:t>
      </w:r>
      <w:proofErr w:type="spellStart"/>
      <w:r>
        <w:t>urbanocêntrica</w:t>
      </w:r>
      <w:proofErr w:type="spellEnd"/>
      <w:r>
        <w:t>, o que leva a uma distinção valorativa entre o rural e o urbano.</w:t>
      </w:r>
    </w:p>
    <w:p w:rsidR="000E6317" w:rsidRDefault="000E6317" w:rsidP="003A1B48">
      <w:pPr>
        <w:pStyle w:val="NormalWeb"/>
        <w:spacing w:line="360" w:lineRule="auto"/>
        <w:ind w:firstLine="708"/>
        <w:jc w:val="both"/>
      </w:pPr>
      <w:r>
        <w:t xml:space="preserve">É importante recuperar que a disseminação do preconceito contra os “caipiras” teve como promotor público Monteiro Lobato [2009 (1914)] a partir de “Velha Praga” e “Urupês”. As falácias arquitetadas por Lobato contrastam com a valorização do trabalho pelas populações “caipiras”, conforme comprovaram diversas pesquisas, p. ex., Mariano (2011); Setubal (2005); Ribeiro, (1995); Brandão (1990); Porto (1993); Martins (1975); Candido (1971); Queiroz (1973) e </w:t>
      </w:r>
      <w:proofErr w:type="spellStart"/>
      <w:r>
        <w:t>Willems</w:t>
      </w:r>
      <w:proofErr w:type="spellEnd"/>
      <w:r>
        <w:t xml:space="preserve"> (1947). Para Martins (1975, p. 75), “o caipira preguiçoso estereotipado no ‘Jeca Tatu’ de Monteiro Lobato contrasta radicalmente com a profunda valorização do trabalho entre as populações caipiras do </w:t>
      </w:r>
      <w:proofErr w:type="gramStart"/>
      <w:r>
        <w:t>Alto Paraíba</w:t>
      </w:r>
      <w:proofErr w:type="gramEnd"/>
      <w:r>
        <w:t xml:space="preserve">, nas vizinhanças da mesma região montanhosa em que Lobato trabalhou como promotor público e fixou as impressões que definiram esse </w:t>
      </w:r>
      <w:r w:rsidRPr="009D6E1C">
        <w:t>personagem”</w:t>
      </w:r>
      <w:r>
        <w:t xml:space="preserve"> (MARTINS, 1975)</w:t>
      </w:r>
      <w:r w:rsidRPr="009D6E1C">
        <w:t>.</w:t>
      </w:r>
    </w:p>
    <w:p w:rsidR="000E6317" w:rsidRPr="009D6E1C" w:rsidRDefault="000E6317" w:rsidP="003A1B48">
      <w:pPr>
        <w:pStyle w:val="NormalWeb"/>
        <w:spacing w:line="360" w:lineRule="auto"/>
        <w:ind w:firstLine="708"/>
        <w:jc w:val="both"/>
      </w:pPr>
      <w:r>
        <w:t xml:space="preserve">Cabe destacar uma pesquisa recente que desnuda o preconceito contra a origem geográfica e de lugar: </w:t>
      </w:r>
      <w:proofErr w:type="spellStart"/>
      <w:r>
        <w:t>Gobato</w:t>
      </w:r>
      <w:proofErr w:type="spellEnd"/>
      <w:r>
        <w:t xml:space="preserve"> (2012). A autora pesquisou </w:t>
      </w:r>
      <w:r w:rsidRPr="00175585">
        <w:t>uma escola do campo localizada no mu</w:t>
      </w:r>
      <w:r>
        <w:t>nicípio de Araraquara (SP) onde revelou a discriminação ao aplicar o questionário, especialmente nas respostas à pergunta: “Você já se sentiu discriminado por morar no campo?” (</w:t>
      </w:r>
      <w:proofErr w:type="spellStart"/>
      <w:r>
        <w:t>Gobato</w:t>
      </w:r>
      <w:proofErr w:type="spellEnd"/>
      <w:r>
        <w:t xml:space="preserve">, 2012, p. 92). A autora afirma que, devido à pequena amostra de dados, não é possível chegar a uma posição conclusiva. Porém, gostaria de enfatizar que dentre os 13 alunos entrevistados, </w:t>
      </w:r>
      <w:proofErr w:type="gramStart"/>
      <w:r>
        <w:t>6</w:t>
      </w:r>
      <w:proofErr w:type="gramEnd"/>
      <w:r>
        <w:t xml:space="preserve"> alunos afirmaram sofrer discriminação, isto é, praticamente a metade dos alunos sofreu com o preconceito contra a origem geográfica e de lugar (</w:t>
      </w:r>
      <w:proofErr w:type="spellStart"/>
      <w:r>
        <w:t>Gobato</w:t>
      </w:r>
      <w:proofErr w:type="spellEnd"/>
      <w:r>
        <w:t xml:space="preserve">, 2012, p. 92-93). Destaco a resposta de um aluno sobre a pergunta em questão: “Sim, quando ia para a cidade me </w:t>
      </w:r>
      <w:proofErr w:type="gramStart"/>
      <w:r>
        <w:t>chamavam de caipira</w:t>
      </w:r>
      <w:proofErr w:type="gramEnd"/>
      <w:r>
        <w:t xml:space="preserve">. Mas quase não existe mais discriminação” (ALUNO 12, 2011, p. 93, apud GOBATO, 2012, p. 93). Segundo nosso ponto de vista, apesar da pequena </w:t>
      </w:r>
      <w:r>
        <w:lastRenderedPageBreak/>
        <w:t>amostra da autora, há uma grande porcentagem de jovens que sofrem com o preconceito contra a origem geográfica e de lugar no dia-a-dia escolar.</w:t>
      </w:r>
    </w:p>
    <w:p w:rsidR="000E6317" w:rsidRDefault="000E6317" w:rsidP="003A1B48">
      <w:pPr>
        <w:pStyle w:val="NormalWeb"/>
        <w:spacing w:line="360" w:lineRule="auto"/>
        <w:ind w:firstLine="708"/>
        <w:jc w:val="both"/>
      </w:pPr>
      <w:r w:rsidRPr="009D6E1C">
        <w:t>Conforme aponta Freitas (</w:t>
      </w:r>
      <w:r>
        <w:t>2007</w:t>
      </w:r>
      <w:r w:rsidRPr="009D6E1C">
        <w:t>), com relação ao preconceito de origem e de lugar, a assimetria entre classes sociais, por exemplo, homens e mulheres, adultos e crianças, brancos e negros, trabalhadores urbanos e rurais</w:t>
      </w:r>
      <w:r>
        <w:t>,</w:t>
      </w:r>
      <w:r w:rsidRPr="009D6E1C">
        <w:t xml:space="preserve"> etc</w:t>
      </w:r>
      <w:r>
        <w:t>.</w:t>
      </w:r>
      <w:r w:rsidRPr="009D6E1C">
        <w:t xml:space="preserve">, para ser compreendida e analisada em profundidade demanda um esforço contínuo no sentido de traduzir à ampla e variada sociedade brasileira o quê exatamente significa viver </w:t>
      </w:r>
      <w:proofErr w:type="gramStart"/>
      <w:r w:rsidRPr="009D6E1C">
        <w:t>sob condições</w:t>
      </w:r>
      <w:proofErr w:type="gramEnd"/>
      <w:r w:rsidRPr="009D6E1C">
        <w:t xml:space="preserve"> nas quais a desigualdade social ou a diversidade cultural têm um papel estruturante na vida de cada um.</w:t>
      </w:r>
      <w:r>
        <w:t xml:space="preserve"> A pesquisa sobre</w:t>
      </w:r>
      <w:r w:rsidRPr="009D6E1C">
        <w:t xml:space="preserve"> as representações sociais, especialmente a do preconceito contra os “caipiras”</w:t>
      </w:r>
      <w:r>
        <w:t>, também possibilita pensar</w:t>
      </w:r>
      <w:r w:rsidRPr="006C34F5">
        <w:t xml:space="preserve"> em uma alternativa hegemônica</w:t>
      </w:r>
      <w:r>
        <w:t xml:space="preserve"> para as “classes subalternas”,</w:t>
      </w:r>
      <w:r w:rsidRPr="006C34F5">
        <w:t xml:space="preserve"> </w:t>
      </w:r>
      <w:r>
        <w:t>conforme Moraes (2002), na qual nos</w:t>
      </w:r>
      <w:r w:rsidRPr="006C34F5">
        <w:t xml:space="preserve"> identifiquem</w:t>
      </w:r>
      <w:r>
        <w:t>os</w:t>
      </w:r>
      <w:r w:rsidRPr="006C34F5">
        <w:t>, criando uma alternativa para co</w:t>
      </w:r>
      <w:r>
        <w:t>mbater, ou pelo menos levar à reflexão sobre nossa</w:t>
      </w:r>
      <w:r w:rsidRPr="006C34F5">
        <w:t xml:space="preserve"> situação</w:t>
      </w:r>
      <w:r>
        <w:t xml:space="preserve"> atual.</w:t>
      </w:r>
    </w:p>
    <w:p w:rsidR="000E6317" w:rsidRPr="00400C7B" w:rsidRDefault="000E6317" w:rsidP="003A1B48">
      <w:pPr>
        <w:pStyle w:val="NormalWeb"/>
        <w:spacing w:line="360" w:lineRule="auto"/>
        <w:ind w:firstLine="708"/>
        <w:jc w:val="both"/>
      </w:pPr>
      <w:r>
        <w:t xml:space="preserve">O reconhecimento pelos alunos do pertencimento às “classes subalternas” </w:t>
      </w:r>
      <w:r w:rsidRPr="00AA04CD">
        <w:t xml:space="preserve">motiva a busca pela emancipação, </w:t>
      </w:r>
      <w:r>
        <w:t xml:space="preserve">conforme mostramos em Villela (2011a). Para os alunos, o estudo das representações sociais, é importante para que </w:t>
      </w:r>
      <w:r w:rsidRPr="00400C7B">
        <w:t xml:space="preserve">compreendam a realidade </w:t>
      </w:r>
      <w:r>
        <w:t xml:space="preserve">em que vivem e </w:t>
      </w:r>
      <w:r w:rsidRPr="00400C7B">
        <w:t xml:space="preserve">a que gostariam de viver. </w:t>
      </w:r>
      <w:r>
        <w:t>Pensar sobre as representações sociais, para os</w:t>
      </w:r>
      <w:r w:rsidRPr="00400C7B">
        <w:t xml:space="preserve"> adolescente</w:t>
      </w:r>
      <w:r>
        <w:t>s</w:t>
      </w:r>
      <w:r w:rsidRPr="00400C7B">
        <w:t>, é refletir sobre o que gostaria</w:t>
      </w:r>
      <w:r>
        <w:t>m</w:t>
      </w:r>
      <w:r w:rsidRPr="00400C7B">
        <w:t xml:space="preserve"> de ser, </w:t>
      </w:r>
      <w:r>
        <w:t xml:space="preserve">e essa </w:t>
      </w:r>
      <w:r w:rsidRPr="00400C7B">
        <w:t xml:space="preserve">talvez </w:t>
      </w:r>
      <w:r>
        <w:t xml:space="preserve">seja uma </w:t>
      </w:r>
      <w:r w:rsidRPr="00400C7B">
        <w:t>oportunidade ú</w:t>
      </w:r>
      <w:r>
        <w:t>nica para fazer isso.</w:t>
      </w:r>
      <w:r w:rsidRPr="00826A63">
        <w:t xml:space="preserve"> </w:t>
      </w:r>
    </w:p>
    <w:p w:rsidR="000E6317" w:rsidRPr="00400C7B" w:rsidRDefault="000E6317" w:rsidP="003A1B48">
      <w:pPr>
        <w:spacing w:line="360" w:lineRule="auto"/>
        <w:jc w:val="both"/>
        <w:rPr>
          <w:sz w:val="24"/>
          <w:szCs w:val="24"/>
        </w:rPr>
      </w:pPr>
    </w:p>
    <w:p w:rsidR="000E6317" w:rsidRPr="00400C7B" w:rsidRDefault="000E6317" w:rsidP="003A1B48">
      <w:pPr>
        <w:spacing w:line="360" w:lineRule="auto"/>
        <w:rPr>
          <w:sz w:val="24"/>
          <w:szCs w:val="24"/>
        </w:rPr>
      </w:pPr>
      <w:bookmarkStart w:id="4" w:name="_Toc263105080"/>
      <w:bookmarkStart w:id="5" w:name="_Toc269739549"/>
      <w:bookmarkStart w:id="6" w:name="_Toc352050590"/>
      <w:r w:rsidRPr="00400C7B">
        <w:rPr>
          <w:sz w:val="24"/>
          <w:szCs w:val="24"/>
        </w:rPr>
        <w:t>3. Metodologia</w:t>
      </w:r>
      <w:bookmarkEnd w:id="4"/>
      <w:bookmarkEnd w:id="5"/>
      <w:bookmarkEnd w:id="6"/>
    </w:p>
    <w:p w:rsidR="000E6317" w:rsidRPr="00400C7B" w:rsidRDefault="000E6317" w:rsidP="003A1B48">
      <w:pPr>
        <w:spacing w:line="360" w:lineRule="auto"/>
        <w:jc w:val="both"/>
        <w:rPr>
          <w:sz w:val="24"/>
          <w:szCs w:val="24"/>
        </w:rPr>
      </w:pPr>
    </w:p>
    <w:p w:rsidR="000E6317" w:rsidRDefault="000E6317" w:rsidP="003A1B48">
      <w:pPr>
        <w:spacing w:line="360" w:lineRule="auto"/>
        <w:ind w:firstLine="708"/>
        <w:jc w:val="both"/>
        <w:rPr>
          <w:sz w:val="24"/>
          <w:szCs w:val="24"/>
        </w:rPr>
      </w:pPr>
      <w:r w:rsidRPr="00C76C60">
        <w:rPr>
          <w:sz w:val="24"/>
          <w:szCs w:val="24"/>
        </w:rPr>
        <w:t>No desenvolvimento da pesquisa</w:t>
      </w:r>
      <w:r w:rsidRPr="00C76C60">
        <w:rPr>
          <w:rStyle w:val="Refdenotaderodap"/>
          <w:sz w:val="24"/>
          <w:szCs w:val="24"/>
        </w:rPr>
        <w:footnoteReference w:id="1"/>
      </w:r>
      <w:r w:rsidRPr="00C76C60">
        <w:rPr>
          <w:sz w:val="24"/>
          <w:szCs w:val="24"/>
        </w:rPr>
        <w:t xml:space="preserve">, foram utilizados métodos qualitativos e quantitativos como estratégia de desenvolvimento da investigação. Quanto à metodologia qualitativa, foi utilizada uma “análise de conteúdo”, conforme </w:t>
      </w:r>
      <w:proofErr w:type="spellStart"/>
      <w:r w:rsidRPr="00C76C60">
        <w:rPr>
          <w:sz w:val="24"/>
          <w:szCs w:val="24"/>
        </w:rPr>
        <w:t>Babbie</w:t>
      </w:r>
      <w:proofErr w:type="spellEnd"/>
      <w:r w:rsidRPr="00C76C60">
        <w:rPr>
          <w:sz w:val="24"/>
          <w:szCs w:val="24"/>
        </w:rPr>
        <w:t xml:space="preserve"> (2005, p. 70); quanto à metodologia quantitativa foi utilizado um </w:t>
      </w:r>
      <w:proofErr w:type="spellStart"/>
      <w:r w:rsidRPr="00C76C60">
        <w:rPr>
          <w:i/>
          <w:sz w:val="24"/>
          <w:szCs w:val="24"/>
        </w:rPr>
        <w:t>survey</w:t>
      </w:r>
      <w:proofErr w:type="spellEnd"/>
      <w:r w:rsidRPr="00C76C60">
        <w:rPr>
          <w:sz w:val="24"/>
          <w:szCs w:val="24"/>
        </w:rPr>
        <w:t xml:space="preserve">, também apresentado por </w:t>
      </w:r>
      <w:proofErr w:type="spellStart"/>
      <w:r w:rsidRPr="00C76C60">
        <w:rPr>
          <w:sz w:val="24"/>
          <w:szCs w:val="24"/>
        </w:rPr>
        <w:t>Babbie</w:t>
      </w:r>
      <w:proofErr w:type="spellEnd"/>
      <w:r w:rsidRPr="00C76C60">
        <w:rPr>
          <w:sz w:val="24"/>
          <w:szCs w:val="24"/>
        </w:rPr>
        <w:t xml:space="preserve"> (2005, p. 77)</w:t>
      </w:r>
      <w:r>
        <w:rPr>
          <w:sz w:val="24"/>
          <w:szCs w:val="24"/>
        </w:rPr>
        <w:t>;</w:t>
      </w:r>
      <w:r w:rsidRPr="00C76C60">
        <w:rPr>
          <w:sz w:val="24"/>
          <w:szCs w:val="24"/>
        </w:rPr>
        <w:t xml:space="preserve"> e</w:t>
      </w:r>
      <w:r>
        <w:rPr>
          <w:sz w:val="24"/>
          <w:szCs w:val="24"/>
        </w:rPr>
        <w:t>,</w:t>
      </w:r>
      <w:r w:rsidRPr="00C76C60">
        <w:rPr>
          <w:sz w:val="24"/>
          <w:szCs w:val="24"/>
        </w:rPr>
        <w:t xml:space="preserve"> posteriormente</w:t>
      </w:r>
      <w:r>
        <w:rPr>
          <w:sz w:val="24"/>
          <w:szCs w:val="24"/>
        </w:rPr>
        <w:t>,</w:t>
      </w:r>
      <w:r w:rsidRPr="00C76C60">
        <w:rPr>
          <w:sz w:val="24"/>
          <w:szCs w:val="24"/>
        </w:rPr>
        <w:t xml:space="preserve"> para o processamento de dados foi utilizado o programa SPSS - </w:t>
      </w:r>
      <w:proofErr w:type="spellStart"/>
      <w:r w:rsidRPr="00C76C60">
        <w:rPr>
          <w:i/>
          <w:sz w:val="24"/>
          <w:szCs w:val="24"/>
        </w:rPr>
        <w:lastRenderedPageBreak/>
        <w:t>Statistical</w:t>
      </w:r>
      <w:proofErr w:type="spellEnd"/>
      <w:r w:rsidRPr="00C76C60">
        <w:rPr>
          <w:i/>
          <w:sz w:val="24"/>
          <w:szCs w:val="24"/>
        </w:rPr>
        <w:t xml:space="preserve"> Package for </w:t>
      </w:r>
      <w:proofErr w:type="spellStart"/>
      <w:r w:rsidRPr="00C76C60">
        <w:rPr>
          <w:i/>
          <w:sz w:val="24"/>
          <w:szCs w:val="24"/>
        </w:rPr>
        <w:t>the</w:t>
      </w:r>
      <w:proofErr w:type="spellEnd"/>
      <w:r w:rsidRPr="00C76C60">
        <w:rPr>
          <w:i/>
          <w:sz w:val="24"/>
          <w:szCs w:val="24"/>
        </w:rPr>
        <w:t xml:space="preserve"> Social </w:t>
      </w:r>
      <w:proofErr w:type="spellStart"/>
      <w:r w:rsidRPr="00C76C60">
        <w:rPr>
          <w:i/>
          <w:sz w:val="24"/>
          <w:szCs w:val="24"/>
        </w:rPr>
        <w:t>Sciences</w:t>
      </w:r>
      <w:proofErr w:type="spellEnd"/>
      <w:r w:rsidRPr="00C76C60">
        <w:rPr>
          <w:sz w:val="24"/>
          <w:szCs w:val="24"/>
        </w:rPr>
        <w:t xml:space="preserve"> (doravante, SPSS). O SPSS é um </w:t>
      </w:r>
      <w:r w:rsidRPr="00C76C60">
        <w:rPr>
          <w:i/>
          <w:sz w:val="24"/>
          <w:szCs w:val="24"/>
        </w:rPr>
        <w:t>software</w:t>
      </w:r>
      <w:r w:rsidRPr="00C76C60">
        <w:rPr>
          <w:sz w:val="24"/>
          <w:szCs w:val="24"/>
        </w:rPr>
        <w:t xml:space="preserve"> do tipo pacote estatístico para as ciências sociais, que inclui: aplicação analítica, </w:t>
      </w:r>
      <w:r w:rsidRPr="00C76C60">
        <w:rPr>
          <w:i/>
          <w:sz w:val="24"/>
          <w:szCs w:val="24"/>
        </w:rPr>
        <w:t xml:space="preserve">data </w:t>
      </w:r>
      <w:proofErr w:type="spellStart"/>
      <w:r w:rsidRPr="00C76C60">
        <w:rPr>
          <w:i/>
          <w:sz w:val="24"/>
          <w:szCs w:val="24"/>
        </w:rPr>
        <w:t>mining</w:t>
      </w:r>
      <w:proofErr w:type="spellEnd"/>
      <w:r w:rsidRPr="00C76C60">
        <w:rPr>
          <w:sz w:val="24"/>
          <w:szCs w:val="24"/>
        </w:rPr>
        <w:t xml:space="preserve">, </w:t>
      </w:r>
      <w:proofErr w:type="spellStart"/>
      <w:r w:rsidRPr="00C76C60">
        <w:rPr>
          <w:i/>
          <w:sz w:val="24"/>
          <w:szCs w:val="24"/>
        </w:rPr>
        <w:t>text</w:t>
      </w:r>
      <w:proofErr w:type="spellEnd"/>
      <w:r w:rsidRPr="00C76C60">
        <w:rPr>
          <w:i/>
          <w:sz w:val="24"/>
          <w:szCs w:val="24"/>
        </w:rPr>
        <w:t xml:space="preserve"> </w:t>
      </w:r>
      <w:proofErr w:type="spellStart"/>
      <w:r w:rsidRPr="00C76C60">
        <w:rPr>
          <w:i/>
          <w:sz w:val="24"/>
          <w:szCs w:val="24"/>
        </w:rPr>
        <w:t>mining</w:t>
      </w:r>
      <w:proofErr w:type="spellEnd"/>
      <w:r w:rsidRPr="00C76C60">
        <w:rPr>
          <w:sz w:val="24"/>
          <w:szCs w:val="24"/>
        </w:rPr>
        <w:t xml:space="preserve"> e estatística que transformam os dados em informações.</w:t>
      </w:r>
      <w:r>
        <w:rPr>
          <w:sz w:val="24"/>
          <w:szCs w:val="24"/>
        </w:rPr>
        <w:t xml:space="preserve"> Esse</w:t>
      </w:r>
      <w:r w:rsidRPr="0009481C">
        <w:rPr>
          <w:i/>
          <w:sz w:val="24"/>
          <w:szCs w:val="24"/>
        </w:rPr>
        <w:t xml:space="preserve"> </w:t>
      </w:r>
      <w:r w:rsidRPr="00CA7A0A">
        <w:rPr>
          <w:i/>
          <w:sz w:val="24"/>
          <w:szCs w:val="24"/>
        </w:rPr>
        <w:t>software</w:t>
      </w:r>
      <w:r w:rsidRPr="00CA7A0A">
        <w:rPr>
          <w:sz w:val="24"/>
          <w:szCs w:val="24"/>
        </w:rPr>
        <w:t xml:space="preserve"> de análise estatística, desenvolvido para o ambiente Windows e para </w:t>
      </w:r>
      <w:r>
        <w:rPr>
          <w:sz w:val="24"/>
          <w:szCs w:val="24"/>
        </w:rPr>
        <w:t>a utilização em rede, permite</w:t>
      </w:r>
      <w:r w:rsidRPr="00CA7A0A">
        <w:rPr>
          <w:sz w:val="24"/>
          <w:szCs w:val="24"/>
        </w:rPr>
        <w:t xml:space="preserve"> a troca de informação com as outras aplicações do Windows, facilitando, deste modo, o processo de aprendizagem e de ajuda tanto do utilizador comum do Windows como dos utilizadores mais experientes.</w:t>
      </w:r>
    </w:p>
    <w:p w:rsidR="000E6317" w:rsidRDefault="000E6317" w:rsidP="003A1B48">
      <w:pPr>
        <w:spacing w:line="360" w:lineRule="auto"/>
        <w:ind w:firstLine="708"/>
        <w:jc w:val="both"/>
        <w:rPr>
          <w:sz w:val="24"/>
          <w:szCs w:val="24"/>
        </w:rPr>
      </w:pPr>
      <w:r w:rsidRPr="00CA7A0A">
        <w:rPr>
          <w:sz w:val="24"/>
          <w:szCs w:val="24"/>
        </w:rPr>
        <w:t xml:space="preserve">A pesquisa do tipo </w:t>
      </w:r>
      <w:proofErr w:type="spellStart"/>
      <w:r w:rsidRPr="00CA7A0A">
        <w:rPr>
          <w:i/>
          <w:sz w:val="24"/>
          <w:szCs w:val="24"/>
        </w:rPr>
        <w:t>survey</w:t>
      </w:r>
      <w:proofErr w:type="spellEnd"/>
      <w:r>
        <w:rPr>
          <w:sz w:val="24"/>
          <w:szCs w:val="24"/>
        </w:rPr>
        <w:t xml:space="preserve">, conforme </w:t>
      </w:r>
      <w:proofErr w:type="spellStart"/>
      <w:r>
        <w:rPr>
          <w:sz w:val="24"/>
          <w:szCs w:val="24"/>
        </w:rPr>
        <w:t>Babbie</w:t>
      </w:r>
      <w:proofErr w:type="spellEnd"/>
      <w:r>
        <w:rPr>
          <w:sz w:val="24"/>
          <w:szCs w:val="24"/>
        </w:rPr>
        <w:t xml:space="preserve"> (2005)</w:t>
      </w:r>
      <w:r w:rsidRPr="00CA7A0A">
        <w:rPr>
          <w:sz w:val="24"/>
          <w:szCs w:val="24"/>
        </w:rPr>
        <w:t xml:space="preserve"> procede</w:t>
      </w:r>
      <w:r>
        <w:rPr>
          <w:sz w:val="24"/>
          <w:szCs w:val="24"/>
        </w:rPr>
        <w:t>u</w:t>
      </w:r>
      <w:r w:rsidRPr="00CA7A0A">
        <w:rPr>
          <w:sz w:val="24"/>
          <w:szCs w:val="24"/>
        </w:rPr>
        <w:t xml:space="preserve"> mediante a aplicação de um questionário com </w:t>
      </w:r>
      <w:r>
        <w:rPr>
          <w:sz w:val="24"/>
          <w:szCs w:val="24"/>
        </w:rPr>
        <w:t xml:space="preserve">54 </w:t>
      </w:r>
      <w:r w:rsidRPr="00CA7A0A">
        <w:rPr>
          <w:sz w:val="24"/>
          <w:szCs w:val="24"/>
        </w:rPr>
        <w:t xml:space="preserve">perguntas relevantes ao tema </w:t>
      </w:r>
      <w:r>
        <w:rPr>
          <w:sz w:val="24"/>
          <w:szCs w:val="24"/>
        </w:rPr>
        <w:t>investigado. Os questionários foram</w:t>
      </w:r>
      <w:r w:rsidRPr="00CA7A0A">
        <w:rPr>
          <w:sz w:val="24"/>
          <w:szCs w:val="24"/>
        </w:rPr>
        <w:t xml:space="preserve"> aplicados através de entrevistas pessoais</w:t>
      </w:r>
      <w:r>
        <w:rPr>
          <w:sz w:val="24"/>
          <w:szCs w:val="24"/>
        </w:rPr>
        <w:t xml:space="preserve"> feitas com os alunos </w:t>
      </w:r>
      <w:r w:rsidRPr="00EF7FE0">
        <w:rPr>
          <w:sz w:val="24"/>
          <w:szCs w:val="24"/>
        </w:rPr>
        <w:t>da</w:t>
      </w:r>
      <w:r>
        <w:rPr>
          <w:sz w:val="24"/>
          <w:szCs w:val="24"/>
        </w:rPr>
        <w:t>s</w:t>
      </w:r>
      <w:r w:rsidRPr="00EF7FE0">
        <w:rPr>
          <w:sz w:val="24"/>
          <w:szCs w:val="24"/>
        </w:rPr>
        <w:t xml:space="preserve"> escola</w:t>
      </w:r>
      <w:r>
        <w:rPr>
          <w:sz w:val="24"/>
          <w:szCs w:val="24"/>
        </w:rPr>
        <w:t>s</w:t>
      </w:r>
      <w:r w:rsidRPr="00EF7FE0">
        <w:rPr>
          <w:sz w:val="24"/>
          <w:szCs w:val="24"/>
        </w:rPr>
        <w:t xml:space="preserve"> parceira</w:t>
      </w:r>
      <w:r>
        <w:rPr>
          <w:sz w:val="24"/>
          <w:szCs w:val="24"/>
        </w:rPr>
        <w:t xml:space="preserve">s durante o </w:t>
      </w:r>
      <w:r w:rsidRPr="00EF7FE0">
        <w:rPr>
          <w:sz w:val="24"/>
          <w:szCs w:val="24"/>
        </w:rPr>
        <w:t>1º Simpósio de Cooperação e Solidariedade Inte</w:t>
      </w:r>
      <w:r>
        <w:rPr>
          <w:sz w:val="24"/>
          <w:szCs w:val="24"/>
        </w:rPr>
        <w:t xml:space="preserve">rnacional da </w:t>
      </w:r>
      <w:proofErr w:type="spellStart"/>
      <w:proofErr w:type="gramStart"/>
      <w:r>
        <w:rPr>
          <w:sz w:val="24"/>
          <w:szCs w:val="24"/>
        </w:rPr>
        <w:t>Unesp</w:t>
      </w:r>
      <w:proofErr w:type="spellEnd"/>
      <w:proofErr w:type="gramEnd"/>
      <w:r>
        <w:rPr>
          <w:sz w:val="24"/>
          <w:szCs w:val="24"/>
        </w:rPr>
        <w:t xml:space="preserve"> de Rio Preto</w:t>
      </w:r>
      <w:r w:rsidRPr="00EF7FE0">
        <w:rPr>
          <w:sz w:val="24"/>
          <w:szCs w:val="24"/>
        </w:rPr>
        <w:t xml:space="preserve">, realizado sob coordenação do </w:t>
      </w:r>
      <w:r>
        <w:rPr>
          <w:sz w:val="24"/>
          <w:szCs w:val="24"/>
        </w:rPr>
        <w:t>responsável pelo</w:t>
      </w:r>
      <w:r w:rsidRPr="00EF7FE0">
        <w:rPr>
          <w:sz w:val="24"/>
          <w:szCs w:val="24"/>
        </w:rPr>
        <w:t xml:space="preserve"> pro</w:t>
      </w:r>
      <w:r>
        <w:rPr>
          <w:sz w:val="24"/>
          <w:szCs w:val="24"/>
        </w:rPr>
        <w:t>jeto, entre os dias 03 e 04 de d</w:t>
      </w:r>
      <w:r w:rsidRPr="00EF7FE0">
        <w:rPr>
          <w:sz w:val="24"/>
          <w:szCs w:val="24"/>
        </w:rPr>
        <w:t xml:space="preserve">ezembro 2012. A atividade consistiu na apresentação e debate </w:t>
      </w:r>
      <w:r>
        <w:rPr>
          <w:sz w:val="24"/>
          <w:szCs w:val="24"/>
        </w:rPr>
        <w:t xml:space="preserve">com os alunos </w:t>
      </w:r>
      <w:r w:rsidRPr="00EF7FE0">
        <w:rPr>
          <w:sz w:val="24"/>
          <w:szCs w:val="24"/>
        </w:rPr>
        <w:t xml:space="preserve">do filme “Chico Bento” de Maurício de </w:t>
      </w:r>
      <w:r w:rsidRPr="0053590A">
        <w:rPr>
          <w:sz w:val="24"/>
          <w:szCs w:val="24"/>
        </w:rPr>
        <w:t>Sousa</w:t>
      </w:r>
      <w:r>
        <w:rPr>
          <w:sz w:val="24"/>
          <w:szCs w:val="24"/>
        </w:rPr>
        <w:t xml:space="preserve"> </w:t>
      </w:r>
      <w:r w:rsidRPr="00EF7FE0">
        <w:rPr>
          <w:sz w:val="24"/>
          <w:szCs w:val="24"/>
        </w:rPr>
        <w:t>(</w:t>
      </w:r>
      <w:r>
        <w:rPr>
          <w:sz w:val="24"/>
          <w:szCs w:val="24"/>
        </w:rPr>
        <w:t>Cf. Melhores..., 2012)</w:t>
      </w:r>
      <w:r w:rsidRPr="0053590A">
        <w:rPr>
          <w:sz w:val="24"/>
          <w:szCs w:val="24"/>
        </w:rPr>
        <w:t>, e logo em seguida fora</w:t>
      </w:r>
      <w:r>
        <w:rPr>
          <w:sz w:val="24"/>
          <w:szCs w:val="24"/>
        </w:rPr>
        <w:t>m respondidos os questionários.</w:t>
      </w:r>
    </w:p>
    <w:p w:rsidR="000E6317" w:rsidRDefault="000E6317" w:rsidP="003A1B48">
      <w:pPr>
        <w:spacing w:line="360" w:lineRule="auto"/>
        <w:ind w:firstLine="708"/>
        <w:jc w:val="both"/>
        <w:rPr>
          <w:sz w:val="24"/>
          <w:szCs w:val="24"/>
        </w:rPr>
      </w:pPr>
      <w:r w:rsidRPr="00CA7A0A">
        <w:rPr>
          <w:sz w:val="24"/>
          <w:szCs w:val="24"/>
        </w:rPr>
        <w:t>As respostas de cada</w:t>
      </w:r>
      <w:r>
        <w:rPr>
          <w:sz w:val="24"/>
          <w:szCs w:val="24"/>
        </w:rPr>
        <w:t xml:space="preserve"> um dos indivíduos da amostra foram</w:t>
      </w:r>
      <w:r w:rsidRPr="00CA7A0A">
        <w:rPr>
          <w:sz w:val="24"/>
          <w:szCs w:val="24"/>
        </w:rPr>
        <w:t xml:space="preserve"> codificadas de forma padronizada e registradas</w:t>
      </w:r>
      <w:r>
        <w:rPr>
          <w:sz w:val="24"/>
          <w:szCs w:val="24"/>
        </w:rPr>
        <w:t xml:space="preserve"> de forma quantitativa. Em seguida</w:t>
      </w:r>
      <w:r w:rsidRPr="00CA7A0A">
        <w:rPr>
          <w:sz w:val="24"/>
          <w:szCs w:val="24"/>
        </w:rPr>
        <w:t xml:space="preserve">, os registros padronizados dos respondentes </w:t>
      </w:r>
      <w:r>
        <w:rPr>
          <w:sz w:val="24"/>
          <w:szCs w:val="24"/>
        </w:rPr>
        <w:t xml:space="preserve">foram submetidos à </w:t>
      </w:r>
      <w:r w:rsidRPr="00CA7A0A">
        <w:rPr>
          <w:sz w:val="24"/>
          <w:szCs w:val="24"/>
        </w:rPr>
        <w:t>análise agregada, para fornecer descrições dos indivíduos da amostra e determinar correlaç</w:t>
      </w:r>
      <w:r>
        <w:rPr>
          <w:sz w:val="24"/>
          <w:szCs w:val="24"/>
        </w:rPr>
        <w:t xml:space="preserve">ões entre diferentes respostas. </w:t>
      </w:r>
      <w:r w:rsidRPr="00CA7A0A">
        <w:rPr>
          <w:sz w:val="24"/>
          <w:szCs w:val="24"/>
        </w:rPr>
        <w:t xml:space="preserve">As conclusões descritivas e explicativas obtidas pela análise são generalizadas para a população da qual a amostra foi selecionada, conforme as considerações de </w:t>
      </w:r>
      <w:proofErr w:type="spellStart"/>
      <w:r w:rsidRPr="00CA7A0A">
        <w:rPr>
          <w:sz w:val="24"/>
          <w:szCs w:val="24"/>
        </w:rPr>
        <w:t>Babbie</w:t>
      </w:r>
      <w:proofErr w:type="spellEnd"/>
      <w:r w:rsidRPr="00CA7A0A">
        <w:rPr>
          <w:sz w:val="24"/>
          <w:szCs w:val="24"/>
        </w:rPr>
        <w:t xml:space="preserve"> (2005).</w:t>
      </w:r>
    </w:p>
    <w:p w:rsidR="000E6317" w:rsidRDefault="000E6317" w:rsidP="003A1B48">
      <w:pPr>
        <w:spacing w:line="360" w:lineRule="auto"/>
        <w:jc w:val="both"/>
        <w:rPr>
          <w:sz w:val="24"/>
          <w:szCs w:val="24"/>
        </w:rPr>
      </w:pPr>
    </w:p>
    <w:p w:rsidR="000E6317" w:rsidRDefault="000E6317" w:rsidP="003A1B48">
      <w:pPr>
        <w:spacing w:line="360" w:lineRule="auto"/>
        <w:jc w:val="both"/>
        <w:rPr>
          <w:sz w:val="24"/>
          <w:szCs w:val="24"/>
        </w:rPr>
      </w:pPr>
      <w:r>
        <w:rPr>
          <w:sz w:val="24"/>
          <w:szCs w:val="24"/>
        </w:rPr>
        <w:t>4. Descrição e análise de resultados</w:t>
      </w:r>
    </w:p>
    <w:p w:rsidR="000E6317" w:rsidRDefault="000E6317" w:rsidP="003A1B48">
      <w:pPr>
        <w:spacing w:line="360" w:lineRule="auto"/>
        <w:jc w:val="both"/>
        <w:rPr>
          <w:sz w:val="24"/>
          <w:szCs w:val="24"/>
        </w:rPr>
      </w:pPr>
    </w:p>
    <w:p w:rsidR="000E6317" w:rsidRDefault="000E6317" w:rsidP="003A1B48">
      <w:pPr>
        <w:spacing w:line="360" w:lineRule="auto"/>
        <w:jc w:val="both"/>
        <w:rPr>
          <w:sz w:val="24"/>
          <w:szCs w:val="24"/>
        </w:rPr>
      </w:pPr>
      <w:r>
        <w:rPr>
          <w:sz w:val="24"/>
          <w:szCs w:val="24"/>
        </w:rPr>
        <w:t>Neste subitem, abordaremos alguns resultados da</w:t>
      </w:r>
      <w:r w:rsidRPr="00574550">
        <w:rPr>
          <w:sz w:val="24"/>
          <w:szCs w:val="24"/>
        </w:rPr>
        <w:t xml:space="preserve"> pesquisa do tipo </w:t>
      </w:r>
      <w:proofErr w:type="spellStart"/>
      <w:r w:rsidRPr="00A237FE">
        <w:rPr>
          <w:i/>
          <w:sz w:val="24"/>
          <w:szCs w:val="24"/>
        </w:rPr>
        <w:t>survey</w:t>
      </w:r>
      <w:proofErr w:type="spellEnd"/>
      <w:r>
        <w:rPr>
          <w:sz w:val="24"/>
          <w:szCs w:val="24"/>
        </w:rPr>
        <w:t xml:space="preserve"> feita através da aplicação do</w:t>
      </w:r>
      <w:r w:rsidRPr="00574550">
        <w:rPr>
          <w:sz w:val="24"/>
          <w:szCs w:val="24"/>
        </w:rPr>
        <w:t xml:space="preserve"> questionário </w:t>
      </w:r>
      <w:r>
        <w:rPr>
          <w:sz w:val="24"/>
          <w:szCs w:val="24"/>
        </w:rPr>
        <w:t xml:space="preserve">sobre o tema. </w:t>
      </w:r>
      <w:r w:rsidRPr="0053590A">
        <w:rPr>
          <w:sz w:val="24"/>
          <w:szCs w:val="24"/>
        </w:rPr>
        <w:t xml:space="preserve">A seguir, destacamos e comentamos </w:t>
      </w:r>
      <w:r>
        <w:rPr>
          <w:sz w:val="24"/>
          <w:szCs w:val="24"/>
        </w:rPr>
        <w:t>três</w:t>
      </w:r>
      <w:r w:rsidRPr="0053590A">
        <w:rPr>
          <w:sz w:val="24"/>
          <w:szCs w:val="24"/>
        </w:rPr>
        <w:t xml:space="preserve"> tabelas</w:t>
      </w:r>
      <w:r>
        <w:rPr>
          <w:sz w:val="24"/>
          <w:szCs w:val="24"/>
        </w:rPr>
        <w:t>,</w:t>
      </w:r>
      <w:r w:rsidRPr="0053590A">
        <w:rPr>
          <w:sz w:val="24"/>
          <w:szCs w:val="24"/>
        </w:rPr>
        <w:t xml:space="preserve"> </w:t>
      </w:r>
      <w:r>
        <w:rPr>
          <w:sz w:val="24"/>
          <w:szCs w:val="24"/>
        </w:rPr>
        <w:t>com resultados do cruzamento de perguntas, geradas pelo programa SPSS, quais sejam: (1ª)</w:t>
      </w:r>
      <w:r w:rsidRPr="00451227">
        <w:rPr>
          <w:sz w:val="24"/>
          <w:szCs w:val="24"/>
        </w:rPr>
        <w:t xml:space="preserve"> </w:t>
      </w:r>
      <w:r>
        <w:rPr>
          <w:sz w:val="24"/>
          <w:szCs w:val="24"/>
        </w:rPr>
        <w:t xml:space="preserve">1.1 - </w:t>
      </w:r>
      <w:proofErr w:type="spellStart"/>
      <w:r w:rsidRPr="002118BF">
        <w:rPr>
          <w:i/>
          <w:sz w:val="24"/>
          <w:szCs w:val="24"/>
        </w:rPr>
        <w:t>Crosstabulation</w:t>
      </w:r>
      <w:proofErr w:type="spellEnd"/>
      <w:r>
        <w:rPr>
          <w:sz w:val="24"/>
          <w:szCs w:val="24"/>
        </w:rPr>
        <w:t xml:space="preserve"> </w:t>
      </w:r>
      <w:r w:rsidRPr="0053590A">
        <w:rPr>
          <w:sz w:val="24"/>
          <w:szCs w:val="24"/>
        </w:rPr>
        <w:t xml:space="preserve">(4) Em que Ciclo e Ano você está? </w:t>
      </w:r>
      <w:r>
        <w:rPr>
          <w:sz w:val="24"/>
          <w:szCs w:val="24"/>
        </w:rPr>
        <w:t>*</w:t>
      </w:r>
      <w:r w:rsidRPr="0053590A">
        <w:rPr>
          <w:sz w:val="24"/>
          <w:szCs w:val="24"/>
        </w:rPr>
        <w:t xml:space="preserve"> (52) Em casa os teus pais já te falaram sobre o preconceito de origem geo</w:t>
      </w:r>
      <w:r>
        <w:rPr>
          <w:sz w:val="24"/>
          <w:szCs w:val="24"/>
        </w:rPr>
        <w:t>gráfica e de lugar (meio rural)</w:t>
      </w:r>
      <w:proofErr w:type="gramStart"/>
      <w:r>
        <w:rPr>
          <w:sz w:val="24"/>
          <w:szCs w:val="24"/>
        </w:rPr>
        <w:t>?;</w:t>
      </w:r>
      <w:proofErr w:type="gramEnd"/>
      <w:r>
        <w:rPr>
          <w:sz w:val="24"/>
          <w:szCs w:val="24"/>
        </w:rPr>
        <w:t xml:space="preserve"> (2ª) 1.2 - </w:t>
      </w:r>
      <w:proofErr w:type="spellStart"/>
      <w:r w:rsidRPr="002118BF">
        <w:rPr>
          <w:i/>
          <w:sz w:val="24"/>
          <w:szCs w:val="24"/>
        </w:rPr>
        <w:t>Crosstabulation</w:t>
      </w:r>
      <w:proofErr w:type="spellEnd"/>
      <w:r>
        <w:rPr>
          <w:sz w:val="24"/>
          <w:szCs w:val="24"/>
        </w:rPr>
        <w:t xml:space="preserve"> (</w:t>
      </w:r>
      <w:r w:rsidRPr="00674924">
        <w:rPr>
          <w:sz w:val="24"/>
          <w:szCs w:val="24"/>
        </w:rPr>
        <w:t>8</w:t>
      </w:r>
      <w:r>
        <w:rPr>
          <w:sz w:val="24"/>
          <w:szCs w:val="24"/>
        </w:rPr>
        <w:t xml:space="preserve">) </w:t>
      </w:r>
      <w:r w:rsidRPr="00674924">
        <w:rPr>
          <w:sz w:val="24"/>
          <w:szCs w:val="24"/>
        </w:rPr>
        <w:t>Você já assistiu a si</w:t>
      </w:r>
      <w:r>
        <w:rPr>
          <w:sz w:val="24"/>
          <w:szCs w:val="24"/>
        </w:rPr>
        <w:t xml:space="preserve">tuações de preconceito contra a </w:t>
      </w:r>
      <w:r w:rsidRPr="00674924">
        <w:rPr>
          <w:sz w:val="24"/>
          <w:szCs w:val="24"/>
        </w:rPr>
        <w:t>origem geográfica e de lugar (meio rural) na sua escola?</w:t>
      </w:r>
      <w:r>
        <w:rPr>
          <w:sz w:val="24"/>
          <w:szCs w:val="24"/>
        </w:rPr>
        <w:t xml:space="preserve"> * (</w:t>
      </w:r>
      <w:r w:rsidRPr="00674924">
        <w:rPr>
          <w:sz w:val="24"/>
          <w:szCs w:val="24"/>
        </w:rPr>
        <w:t>3</w:t>
      </w:r>
      <w:r>
        <w:rPr>
          <w:sz w:val="24"/>
          <w:szCs w:val="24"/>
        </w:rPr>
        <w:t xml:space="preserve">) </w:t>
      </w:r>
      <w:r w:rsidRPr="00674924">
        <w:rPr>
          <w:sz w:val="24"/>
          <w:szCs w:val="24"/>
        </w:rPr>
        <w:t>Você é menino ou menina</w:t>
      </w:r>
      <w:proofErr w:type="gramStart"/>
      <w:r w:rsidRPr="00674924">
        <w:rPr>
          <w:sz w:val="24"/>
          <w:szCs w:val="24"/>
        </w:rPr>
        <w:t>?</w:t>
      </w:r>
      <w:r>
        <w:rPr>
          <w:sz w:val="24"/>
          <w:szCs w:val="24"/>
        </w:rPr>
        <w:t>;</w:t>
      </w:r>
      <w:proofErr w:type="gramEnd"/>
      <w:r>
        <w:rPr>
          <w:sz w:val="24"/>
          <w:szCs w:val="24"/>
        </w:rPr>
        <w:t xml:space="preserve"> (3ª) 1.3 - </w:t>
      </w:r>
      <w:proofErr w:type="spellStart"/>
      <w:r w:rsidRPr="002118BF">
        <w:rPr>
          <w:i/>
          <w:sz w:val="24"/>
          <w:szCs w:val="24"/>
        </w:rPr>
        <w:t>Crosstabulation</w:t>
      </w:r>
      <w:proofErr w:type="spellEnd"/>
      <w:r>
        <w:rPr>
          <w:sz w:val="24"/>
          <w:szCs w:val="24"/>
        </w:rPr>
        <w:t xml:space="preserve"> (</w:t>
      </w:r>
      <w:r w:rsidRPr="00674924">
        <w:rPr>
          <w:sz w:val="24"/>
          <w:szCs w:val="24"/>
        </w:rPr>
        <w:t>3</w:t>
      </w:r>
      <w:r>
        <w:rPr>
          <w:sz w:val="24"/>
          <w:szCs w:val="24"/>
        </w:rPr>
        <w:t xml:space="preserve">) </w:t>
      </w:r>
      <w:r w:rsidRPr="00674924">
        <w:rPr>
          <w:sz w:val="24"/>
          <w:szCs w:val="24"/>
        </w:rPr>
        <w:t>Você é menino ou menina?</w:t>
      </w:r>
      <w:r>
        <w:rPr>
          <w:sz w:val="24"/>
          <w:szCs w:val="24"/>
        </w:rPr>
        <w:t xml:space="preserve"> * (41) Alguma vez você </w:t>
      </w:r>
      <w:proofErr w:type="gramStart"/>
      <w:r>
        <w:rPr>
          <w:sz w:val="24"/>
          <w:szCs w:val="24"/>
        </w:rPr>
        <w:t>xingou</w:t>
      </w:r>
      <w:proofErr w:type="gramEnd"/>
      <w:r>
        <w:rPr>
          <w:sz w:val="24"/>
          <w:szCs w:val="24"/>
        </w:rPr>
        <w:t>, humilhou ou bateu em um ou uma colega devido à sua origem geográfica e de lugar (Meio Rural)? Vejamos a seguir.</w:t>
      </w:r>
    </w:p>
    <w:p w:rsidR="000E6317" w:rsidRPr="002118BF" w:rsidRDefault="000E6317" w:rsidP="000E6317">
      <w:pPr>
        <w:spacing w:line="360" w:lineRule="auto"/>
        <w:jc w:val="both"/>
        <w:rPr>
          <w:sz w:val="24"/>
          <w:szCs w:val="24"/>
        </w:rPr>
      </w:pPr>
    </w:p>
    <w:p w:rsidR="000E6317" w:rsidRDefault="000E6317" w:rsidP="000E6317">
      <w:pPr>
        <w:jc w:val="both"/>
        <w:rPr>
          <w:sz w:val="24"/>
          <w:szCs w:val="24"/>
        </w:rPr>
      </w:pPr>
      <w:r>
        <w:rPr>
          <w:sz w:val="24"/>
          <w:szCs w:val="24"/>
        </w:rPr>
        <w:lastRenderedPageBreak/>
        <w:t xml:space="preserve">Tabela 1.1 - </w:t>
      </w:r>
      <w:proofErr w:type="spellStart"/>
      <w:r w:rsidRPr="002118BF">
        <w:rPr>
          <w:i/>
          <w:sz w:val="24"/>
          <w:szCs w:val="24"/>
        </w:rPr>
        <w:t>Crosstabulation</w:t>
      </w:r>
      <w:proofErr w:type="spellEnd"/>
      <w:r>
        <w:rPr>
          <w:sz w:val="24"/>
          <w:szCs w:val="24"/>
        </w:rPr>
        <w:t xml:space="preserve"> </w:t>
      </w:r>
      <w:r w:rsidRPr="0053590A">
        <w:rPr>
          <w:sz w:val="24"/>
          <w:szCs w:val="24"/>
        </w:rPr>
        <w:t xml:space="preserve">(4) Em que Ciclo e Ano você está? </w:t>
      </w:r>
      <w:r>
        <w:rPr>
          <w:sz w:val="24"/>
          <w:szCs w:val="24"/>
        </w:rPr>
        <w:t>*</w:t>
      </w:r>
      <w:r w:rsidRPr="0053590A">
        <w:rPr>
          <w:sz w:val="24"/>
          <w:szCs w:val="24"/>
        </w:rPr>
        <w:t xml:space="preserve"> (52) Em casa os teus pais já te falaram sobre o preconceito de origem geo</w:t>
      </w:r>
      <w:r>
        <w:rPr>
          <w:sz w:val="24"/>
          <w:szCs w:val="24"/>
        </w:rPr>
        <w:t>gráfica e de lugar (meio rural)?</w:t>
      </w:r>
    </w:p>
    <w:p w:rsidR="000E6317" w:rsidRDefault="000E6317" w:rsidP="000E6317">
      <w:pPr>
        <w:jc w:val="both"/>
        <w:rPr>
          <w:sz w:val="24"/>
          <w:szCs w:val="24"/>
        </w:rPr>
      </w:pPr>
    </w:p>
    <w:tbl>
      <w:tblPr>
        <w:tblW w:w="91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44"/>
        <w:gridCol w:w="2244"/>
        <w:gridCol w:w="1022"/>
        <w:gridCol w:w="1346"/>
        <w:gridCol w:w="1345"/>
        <w:gridCol w:w="934"/>
      </w:tblGrid>
      <w:tr w:rsidR="000E6317" w:rsidRPr="00AA63A1" w:rsidTr="00027723">
        <w:trPr>
          <w:cantSplit/>
          <w:trHeight w:val="996"/>
          <w:tblHeader/>
        </w:trPr>
        <w:tc>
          <w:tcPr>
            <w:tcW w:w="224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2244" w:type="dxa"/>
            <w:tcBorders>
              <w:top w:val="single" w:sz="16" w:space="0" w:color="000000"/>
              <w:left w:val="nil"/>
              <w:bottom w:val="nil"/>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10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269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E6317" w:rsidRPr="00AA63A1" w:rsidRDefault="000E6317" w:rsidP="00027723">
            <w:pPr>
              <w:jc w:val="center"/>
              <w:rPr>
                <w:sz w:val="18"/>
                <w:szCs w:val="18"/>
              </w:rPr>
            </w:pPr>
            <w:r w:rsidRPr="00AA63A1">
              <w:rPr>
                <w:sz w:val="18"/>
                <w:szCs w:val="18"/>
              </w:rPr>
              <w:t>EM CASA OS TEUS PAIS JÁ TE FALARAM SOBRE O PRECONCEITO DE ORIGEM GEOGRÁFICA E DE LUGAR (MEIO RURAL)?</w:t>
            </w:r>
          </w:p>
        </w:tc>
        <w:tc>
          <w:tcPr>
            <w:tcW w:w="9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AA63A1" w:rsidRDefault="000E6317" w:rsidP="00027723">
            <w:pPr>
              <w:jc w:val="center"/>
              <w:rPr>
                <w:sz w:val="18"/>
                <w:szCs w:val="18"/>
              </w:rPr>
            </w:pPr>
            <w:r w:rsidRPr="00AA63A1">
              <w:rPr>
                <w:sz w:val="18"/>
                <w:szCs w:val="18"/>
              </w:rPr>
              <w:t>Total</w:t>
            </w:r>
          </w:p>
        </w:tc>
      </w:tr>
      <w:tr w:rsidR="000E6317" w:rsidRPr="00AA63A1" w:rsidTr="00027723">
        <w:trPr>
          <w:cantSplit/>
          <w:trHeight w:val="264"/>
          <w:tblHeader/>
        </w:trPr>
        <w:tc>
          <w:tcPr>
            <w:tcW w:w="224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2244" w:type="dxa"/>
            <w:tcBorders>
              <w:top w:val="nil"/>
              <w:left w:val="nil"/>
              <w:bottom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10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134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E6317" w:rsidRPr="00AA63A1" w:rsidRDefault="000E6317" w:rsidP="00027723">
            <w:pPr>
              <w:jc w:val="center"/>
              <w:rPr>
                <w:sz w:val="18"/>
                <w:szCs w:val="18"/>
              </w:rPr>
            </w:pPr>
            <w:r w:rsidRPr="00AA63A1">
              <w:rPr>
                <w:sz w:val="18"/>
                <w:szCs w:val="18"/>
              </w:rPr>
              <w:t>SIM</w:t>
            </w:r>
          </w:p>
        </w:tc>
        <w:tc>
          <w:tcPr>
            <w:tcW w:w="1345" w:type="dxa"/>
            <w:tcBorders>
              <w:bottom w:val="single" w:sz="16" w:space="0" w:color="000000"/>
            </w:tcBorders>
            <w:shd w:val="clear" w:color="auto" w:fill="FFFFFF"/>
            <w:tcMar>
              <w:top w:w="30" w:type="dxa"/>
              <w:left w:w="30" w:type="dxa"/>
              <w:bottom w:w="30" w:type="dxa"/>
              <w:right w:w="30" w:type="dxa"/>
            </w:tcMar>
            <w:vAlign w:val="bottom"/>
          </w:tcPr>
          <w:p w:rsidR="000E6317" w:rsidRPr="00AA63A1" w:rsidRDefault="000E6317" w:rsidP="00027723">
            <w:pPr>
              <w:jc w:val="center"/>
              <w:rPr>
                <w:sz w:val="18"/>
                <w:szCs w:val="18"/>
              </w:rPr>
            </w:pPr>
            <w:r w:rsidRPr="00AA63A1">
              <w:rPr>
                <w:sz w:val="18"/>
                <w:szCs w:val="18"/>
              </w:rPr>
              <w:t>NÃO</w:t>
            </w:r>
          </w:p>
        </w:tc>
        <w:tc>
          <w:tcPr>
            <w:tcW w:w="9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AA63A1" w:rsidRDefault="000E6317" w:rsidP="00027723">
            <w:pPr>
              <w:rPr>
                <w:sz w:val="18"/>
                <w:szCs w:val="18"/>
              </w:rPr>
            </w:pPr>
          </w:p>
        </w:tc>
      </w:tr>
      <w:tr w:rsidR="000E6317" w:rsidRPr="00AA63A1" w:rsidTr="00027723">
        <w:trPr>
          <w:cantSplit/>
          <w:trHeight w:val="234"/>
          <w:tblHeader/>
        </w:trPr>
        <w:tc>
          <w:tcPr>
            <w:tcW w:w="224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EM QUE CICLO/ANO VOCÊ ESTÁ?</w:t>
            </w:r>
          </w:p>
        </w:tc>
        <w:tc>
          <w:tcPr>
            <w:tcW w:w="2244" w:type="dxa"/>
            <w:vMerge w:val="restart"/>
            <w:tcBorders>
              <w:top w:val="single" w:sz="16" w:space="0" w:color="000000"/>
              <w:left w:val="nil"/>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3º CICLO (ENSINO MÉDIO/COLEGIAL) / 1º ANO</w:t>
            </w:r>
          </w:p>
        </w:tc>
        <w:tc>
          <w:tcPr>
            <w:tcW w:w="10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proofErr w:type="spellStart"/>
            <w:r w:rsidRPr="00AA63A1">
              <w:rPr>
                <w:sz w:val="18"/>
                <w:szCs w:val="18"/>
              </w:rPr>
              <w:t>Count</w:t>
            </w:r>
            <w:proofErr w:type="spellEnd"/>
          </w:p>
        </w:tc>
        <w:tc>
          <w:tcPr>
            <w:tcW w:w="134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proofErr w:type="gramStart"/>
            <w:r w:rsidRPr="00AA63A1">
              <w:rPr>
                <w:sz w:val="18"/>
                <w:szCs w:val="18"/>
              </w:rPr>
              <w:t>7</w:t>
            </w:r>
            <w:proofErr w:type="gramEnd"/>
          </w:p>
        </w:tc>
        <w:tc>
          <w:tcPr>
            <w:tcW w:w="1345" w:type="dxa"/>
            <w:tcBorders>
              <w:top w:val="single" w:sz="16" w:space="0" w:color="000000"/>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11</w:t>
            </w:r>
          </w:p>
        </w:tc>
        <w:tc>
          <w:tcPr>
            <w:tcW w:w="93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18</w:t>
            </w:r>
          </w:p>
        </w:tc>
      </w:tr>
      <w:tr w:rsidR="000E6317" w:rsidRPr="00AA63A1" w:rsidTr="00027723">
        <w:trPr>
          <w:cantSplit/>
          <w:trHeight w:val="141"/>
          <w:tblHeader/>
        </w:trPr>
        <w:tc>
          <w:tcPr>
            <w:tcW w:w="2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p>
        </w:tc>
        <w:tc>
          <w:tcPr>
            <w:tcW w:w="2244" w:type="dxa"/>
            <w:vMerge/>
            <w:tcBorders>
              <w:top w:val="single" w:sz="16" w:space="0" w:color="000000"/>
              <w:left w:val="nil"/>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p>
        </w:tc>
        <w:tc>
          <w:tcPr>
            <w:tcW w:w="1022" w:type="dxa"/>
            <w:tcBorders>
              <w:top w:val="nil"/>
              <w:left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 xml:space="preserve">% </w:t>
            </w:r>
            <w:proofErr w:type="spellStart"/>
            <w:r w:rsidRPr="00AA63A1">
              <w:rPr>
                <w:sz w:val="18"/>
                <w:szCs w:val="18"/>
              </w:rPr>
              <w:t>of</w:t>
            </w:r>
            <w:proofErr w:type="spellEnd"/>
            <w:r w:rsidRPr="00AA63A1">
              <w:rPr>
                <w:sz w:val="18"/>
                <w:szCs w:val="18"/>
              </w:rPr>
              <w:t xml:space="preserve"> Total</w:t>
            </w:r>
          </w:p>
        </w:tc>
        <w:tc>
          <w:tcPr>
            <w:tcW w:w="1346" w:type="dxa"/>
            <w:tcBorders>
              <w:top w:val="nil"/>
              <w:lef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11,1%</w:t>
            </w:r>
          </w:p>
        </w:tc>
        <w:tc>
          <w:tcPr>
            <w:tcW w:w="1345" w:type="dxa"/>
            <w:tcBorders>
              <w:top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17,5%</w:t>
            </w:r>
          </w:p>
        </w:tc>
        <w:tc>
          <w:tcPr>
            <w:tcW w:w="934" w:type="dxa"/>
            <w:tcBorders>
              <w:top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28,6%</w:t>
            </w:r>
          </w:p>
        </w:tc>
      </w:tr>
      <w:tr w:rsidR="000E6317" w:rsidRPr="00AA63A1" w:rsidTr="00027723">
        <w:trPr>
          <w:cantSplit/>
          <w:trHeight w:val="141"/>
          <w:tblHeader/>
        </w:trPr>
        <w:tc>
          <w:tcPr>
            <w:tcW w:w="2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p>
        </w:tc>
        <w:tc>
          <w:tcPr>
            <w:tcW w:w="2244" w:type="dxa"/>
            <w:vMerge w:val="restart"/>
            <w:tcBorders>
              <w:left w:val="nil"/>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3º CICLO (ENSINO MÉDIO/COLEGIAL) / 2º ANO</w:t>
            </w:r>
          </w:p>
        </w:tc>
        <w:tc>
          <w:tcPr>
            <w:tcW w:w="1022" w:type="dxa"/>
            <w:tcBorders>
              <w:left w:val="nil"/>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proofErr w:type="spellStart"/>
            <w:r w:rsidRPr="00AA63A1">
              <w:rPr>
                <w:sz w:val="18"/>
                <w:szCs w:val="18"/>
              </w:rPr>
              <w:t>Count</w:t>
            </w:r>
            <w:proofErr w:type="spellEnd"/>
          </w:p>
        </w:tc>
        <w:tc>
          <w:tcPr>
            <w:tcW w:w="1346" w:type="dxa"/>
            <w:tcBorders>
              <w:left w:val="single" w:sz="16" w:space="0" w:color="000000"/>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26</w:t>
            </w:r>
          </w:p>
        </w:tc>
        <w:tc>
          <w:tcPr>
            <w:tcW w:w="1345" w:type="dxa"/>
            <w:tcBorders>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17</w:t>
            </w:r>
          </w:p>
        </w:tc>
        <w:tc>
          <w:tcPr>
            <w:tcW w:w="934" w:type="dxa"/>
            <w:tcBorders>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43</w:t>
            </w:r>
          </w:p>
        </w:tc>
      </w:tr>
      <w:tr w:rsidR="000E6317" w:rsidRPr="00AA63A1" w:rsidTr="00027723">
        <w:trPr>
          <w:cantSplit/>
          <w:trHeight w:val="141"/>
          <w:tblHeader/>
        </w:trPr>
        <w:tc>
          <w:tcPr>
            <w:tcW w:w="2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2244" w:type="dxa"/>
            <w:vMerge/>
            <w:tcBorders>
              <w:left w:val="nil"/>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1022" w:type="dxa"/>
            <w:tcBorders>
              <w:top w:val="nil"/>
              <w:left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 xml:space="preserve">% </w:t>
            </w:r>
            <w:proofErr w:type="spellStart"/>
            <w:r w:rsidRPr="00AA63A1">
              <w:rPr>
                <w:sz w:val="18"/>
                <w:szCs w:val="18"/>
              </w:rPr>
              <w:t>of</w:t>
            </w:r>
            <w:proofErr w:type="spellEnd"/>
            <w:r w:rsidRPr="00AA63A1">
              <w:rPr>
                <w:sz w:val="18"/>
                <w:szCs w:val="18"/>
              </w:rPr>
              <w:t xml:space="preserve"> Total</w:t>
            </w:r>
          </w:p>
        </w:tc>
        <w:tc>
          <w:tcPr>
            <w:tcW w:w="1346" w:type="dxa"/>
            <w:tcBorders>
              <w:top w:val="nil"/>
              <w:lef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41,3%</w:t>
            </w:r>
          </w:p>
        </w:tc>
        <w:tc>
          <w:tcPr>
            <w:tcW w:w="1345" w:type="dxa"/>
            <w:tcBorders>
              <w:top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27,0%</w:t>
            </w:r>
          </w:p>
        </w:tc>
        <w:tc>
          <w:tcPr>
            <w:tcW w:w="934" w:type="dxa"/>
            <w:tcBorders>
              <w:top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68,3%</w:t>
            </w:r>
          </w:p>
        </w:tc>
      </w:tr>
      <w:tr w:rsidR="000E6317" w:rsidRPr="00AA63A1" w:rsidTr="00027723">
        <w:trPr>
          <w:cantSplit/>
          <w:trHeight w:val="141"/>
          <w:tblHeader/>
        </w:trPr>
        <w:tc>
          <w:tcPr>
            <w:tcW w:w="2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p>
        </w:tc>
        <w:tc>
          <w:tcPr>
            <w:tcW w:w="2244" w:type="dxa"/>
            <w:vMerge w:val="restart"/>
            <w:tcBorders>
              <w:left w:val="nil"/>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NÃO RESPONDEU</w:t>
            </w:r>
          </w:p>
        </w:tc>
        <w:tc>
          <w:tcPr>
            <w:tcW w:w="1022" w:type="dxa"/>
            <w:tcBorders>
              <w:left w:val="nil"/>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proofErr w:type="spellStart"/>
            <w:r w:rsidRPr="00AA63A1">
              <w:rPr>
                <w:sz w:val="18"/>
                <w:szCs w:val="18"/>
              </w:rPr>
              <w:t>Count</w:t>
            </w:r>
            <w:proofErr w:type="spellEnd"/>
          </w:p>
        </w:tc>
        <w:tc>
          <w:tcPr>
            <w:tcW w:w="1346" w:type="dxa"/>
            <w:tcBorders>
              <w:left w:val="single" w:sz="16" w:space="0" w:color="000000"/>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proofErr w:type="gramStart"/>
            <w:r w:rsidRPr="00AA63A1">
              <w:rPr>
                <w:sz w:val="18"/>
                <w:szCs w:val="18"/>
              </w:rPr>
              <w:t>1</w:t>
            </w:r>
            <w:proofErr w:type="gramEnd"/>
          </w:p>
        </w:tc>
        <w:tc>
          <w:tcPr>
            <w:tcW w:w="1345" w:type="dxa"/>
            <w:tcBorders>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proofErr w:type="gramStart"/>
            <w:r w:rsidRPr="00AA63A1">
              <w:rPr>
                <w:sz w:val="18"/>
                <w:szCs w:val="18"/>
              </w:rPr>
              <w:t>1</w:t>
            </w:r>
            <w:proofErr w:type="gramEnd"/>
          </w:p>
        </w:tc>
        <w:tc>
          <w:tcPr>
            <w:tcW w:w="934" w:type="dxa"/>
            <w:tcBorders>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proofErr w:type="gramStart"/>
            <w:r w:rsidRPr="00AA63A1">
              <w:rPr>
                <w:sz w:val="18"/>
                <w:szCs w:val="18"/>
              </w:rPr>
              <w:t>2</w:t>
            </w:r>
            <w:proofErr w:type="gramEnd"/>
          </w:p>
        </w:tc>
      </w:tr>
      <w:tr w:rsidR="000E6317" w:rsidRPr="00AA63A1" w:rsidTr="00027723">
        <w:trPr>
          <w:cantSplit/>
          <w:trHeight w:val="141"/>
          <w:tblHeader/>
        </w:trPr>
        <w:tc>
          <w:tcPr>
            <w:tcW w:w="224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2244" w:type="dxa"/>
            <w:vMerge/>
            <w:tcBorders>
              <w:left w:val="nil"/>
              <w:right w:val="nil"/>
            </w:tcBorders>
            <w:shd w:val="clear" w:color="auto" w:fill="FFFFFF"/>
            <w:tcMar>
              <w:top w:w="30" w:type="dxa"/>
              <w:left w:w="30" w:type="dxa"/>
              <w:bottom w:w="30" w:type="dxa"/>
              <w:right w:w="30" w:type="dxa"/>
            </w:tcMar>
          </w:tcPr>
          <w:p w:rsidR="000E6317" w:rsidRPr="00AA63A1" w:rsidRDefault="000E6317" w:rsidP="00027723">
            <w:pPr>
              <w:rPr>
                <w:sz w:val="24"/>
                <w:szCs w:val="24"/>
              </w:rPr>
            </w:pPr>
          </w:p>
        </w:tc>
        <w:tc>
          <w:tcPr>
            <w:tcW w:w="1022" w:type="dxa"/>
            <w:tcBorders>
              <w:top w:val="nil"/>
              <w:left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 xml:space="preserve">% </w:t>
            </w:r>
            <w:proofErr w:type="spellStart"/>
            <w:r w:rsidRPr="00AA63A1">
              <w:rPr>
                <w:sz w:val="18"/>
                <w:szCs w:val="18"/>
              </w:rPr>
              <w:t>of</w:t>
            </w:r>
            <w:proofErr w:type="spellEnd"/>
            <w:r w:rsidRPr="00AA63A1">
              <w:rPr>
                <w:sz w:val="18"/>
                <w:szCs w:val="18"/>
              </w:rPr>
              <w:t xml:space="preserve"> Total</w:t>
            </w:r>
          </w:p>
        </w:tc>
        <w:tc>
          <w:tcPr>
            <w:tcW w:w="1346" w:type="dxa"/>
            <w:tcBorders>
              <w:top w:val="nil"/>
              <w:lef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1,6%</w:t>
            </w:r>
          </w:p>
        </w:tc>
        <w:tc>
          <w:tcPr>
            <w:tcW w:w="1345" w:type="dxa"/>
            <w:tcBorders>
              <w:top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1,6%</w:t>
            </w:r>
          </w:p>
        </w:tc>
        <w:tc>
          <w:tcPr>
            <w:tcW w:w="934" w:type="dxa"/>
            <w:tcBorders>
              <w:top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3,2%</w:t>
            </w:r>
          </w:p>
        </w:tc>
      </w:tr>
      <w:tr w:rsidR="000E6317" w:rsidRPr="00AA63A1" w:rsidTr="00027723">
        <w:trPr>
          <w:cantSplit/>
          <w:trHeight w:val="205"/>
          <w:tblHeader/>
        </w:trPr>
        <w:tc>
          <w:tcPr>
            <w:tcW w:w="4488"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Total</w:t>
            </w:r>
          </w:p>
        </w:tc>
        <w:tc>
          <w:tcPr>
            <w:tcW w:w="1022" w:type="dxa"/>
            <w:tcBorders>
              <w:left w:val="nil"/>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proofErr w:type="spellStart"/>
            <w:r w:rsidRPr="00AA63A1">
              <w:rPr>
                <w:sz w:val="18"/>
                <w:szCs w:val="18"/>
              </w:rPr>
              <w:t>Count</w:t>
            </w:r>
            <w:proofErr w:type="spellEnd"/>
          </w:p>
        </w:tc>
        <w:tc>
          <w:tcPr>
            <w:tcW w:w="1346" w:type="dxa"/>
            <w:tcBorders>
              <w:left w:val="single" w:sz="16" w:space="0" w:color="000000"/>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34</w:t>
            </w:r>
          </w:p>
        </w:tc>
        <w:tc>
          <w:tcPr>
            <w:tcW w:w="1345" w:type="dxa"/>
            <w:tcBorders>
              <w:bottom w:val="nil"/>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29</w:t>
            </w:r>
          </w:p>
        </w:tc>
        <w:tc>
          <w:tcPr>
            <w:tcW w:w="934" w:type="dxa"/>
            <w:tcBorders>
              <w:bottom w:val="nil"/>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63</w:t>
            </w:r>
          </w:p>
        </w:tc>
      </w:tr>
      <w:tr w:rsidR="000E6317" w:rsidRPr="00AA63A1" w:rsidTr="00027723">
        <w:trPr>
          <w:cantSplit/>
          <w:trHeight w:val="141"/>
        </w:trPr>
        <w:tc>
          <w:tcPr>
            <w:tcW w:w="4488"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AA63A1" w:rsidRDefault="000E6317" w:rsidP="00027723">
            <w:pPr>
              <w:rPr>
                <w:sz w:val="18"/>
                <w:szCs w:val="18"/>
              </w:rPr>
            </w:pPr>
          </w:p>
        </w:tc>
        <w:tc>
          <w:tcPr>
            <w:tcW w:w="10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AA63A1" w:rsidRDefault="000E6317" w:rsidP="00027723">
            <w:pPr>
              <w:rPr>
                <w:sz w:val="18"/>
                <w:szCs w:val="18"/>
              </w:rPr>
            </w:pPr>
            <w:r w:rsidRPr="00AA63A1">
              <w:rPr>
                <w:sz w:val="18"/>
                <w:szCs w:val="18"/>
              </w:rPr>
              <w:t xml:space="preserve">% </w:t>
            </w:r>
            <w:proofErr w:type="spellStart"/>
            <w:r w:rsidRPr="00AA63A1">
              <w:rPr>
                <w:sz w:val="18"/>
                <w:szCs w:val="18"/>
              </w:rPr>
              <w:t>of</w:t>
            </w:r>
            <w:proofErr w:type="spellEnd"/>
            <w:r w:rsidRPr="00AA63A1">
              <w:rPr>
                <w:sz w:val="18"/>
                <w:szCs w:val="18"/>
              </w:rPr>
              <w:t xml:space="preserve"> Total</w:t>
            </w:r>
          </w:p>
        </w:tc>
        <w:tc>
          <w:tcPr>
            <w:tcW w:w="134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54,0%</w:t>
            </w:r>
          </w:p>
        </w:tc>
        <w:tc>
          <w:tcPr>
            <w:tcW w:w="1345" w:type="dxa"/>
            <w:tcBorders>
              <w:top w:val="nil"/>
              <w:bottom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46,0%</w:t>
            </w:r>
          </w:p>
        </w:tc>
        <w:tc>
          <w:tcPr>
            <w:tcW w:w="93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E6317" w:rsidRPr="00AA63A1" w:rsidRDefault="000E6317" w:rsidP="00027723">
            <w:pPr>
              <w:jc w:val="right"/>
              <w:rPr>
                <w:sz w:val="18"/>
                <w:szCs w:val="18"/>
              </w:rPr>
            </w:pPr>
            <w:r w:rsidRPr="00AA63A1">
              <w:rPr>
                <w:sz w:val="18"/>
                <w:szCs w:val="18"/>
              </w:rPr>
              <w:t>100,0%</w:t>
            </w:r>
          </w:p>
        </w:tc>
      </w:tr>
    </w:tbl>
    <w:p w:rsidR="000E6317" w:rsidRPr="001D60E0" w:rsidRDefault="000E6317" w:rsidP="000E6317">
      <w:pPr>
        <w:rPr>
          <w:sz w:val="24"/>
          <w:szCs w:val="24"/>
        </w:rPr>
      </w:pPr>
      <w:proofErr w:type="spellStart"/>
      <w:r w:rsidRPr="00767BF0">
        <w:rPr>
          <w:sz w:val="24"/>
          <w:szCs w:val="24"/>
          <w:lang w:val="en-US"/>
        </w:rPr>
        <w:t>Fonte</w:t>
      </w:r>
      <w:proofErr w:type="spellEnd"/>
      <w:r w:rsidRPr="00767BF0">
        <w:rPr>
          <w:sz w:val="24"/>
          <w:szCs w:val="24"/>
          <w:lang w:val="en-US"/>
        </w:rPr>
        <w:t xml:space="preserve">: </w:t>
      </w:r>
      <w:proofErr w:type="spellStart"/>
      <w:r>
        <w:rPr>
          <w:sz w:val="24"/>
          <w:szCs w:val="24"/>
          <w:lang w:val="en-US"/>
        </w:rPr>
        <w:t>P</w:t>
      </w:r>
      <w:r w:rsidRPr="00767BF0">
        <w:rPr>
          <w:sz w:val="24"/>
          <w:szCs w:val="24"/>
          <w:lang w:val="en-US"/>
        </w:rPr>
        <w:t>rograma</w:t>
      </w:r>
      <w:proofErr w:type="spellEnd"/>
      <w:r w:rsidRPr="00767BF0">
        <w:rPr>
          <w:sz w:val="24"/>
          <w:szCs w:val="24"/>
          <w:lang w:val="en-US"/>
        </w:rPr>
        <w:t xml:space="preserve"> SPSS - </w:t>
      </w:r>
      <w:r w:rsidRPr="00767BF0">
        <w:rPr>
          <w:i/>
          <w:sz w:val="24"/>
          <w:szCs w:val="24"/>
          <w:lang w:val="en-US"/>
        </w:rPr>
        <w:t>Statistical Package for the Social Sciences</w:t>
      </w:r>
      <w:r>
        <w:rPr>
          <w:sz w:val="24"/>
          <w:szCs w:val="24"/>
          <w:lang w:val="en-US"/>
        </w:rPr>
        <w:t xml:space="preserve">. </w:t>
      </w:r>
      <w:r w:rsidRPr="001D60E0">
        <w:rPr>
          <w:sz w:val="24"/>
          <w:szCs w:val="24"/>
        </w:rPr>
        <w:t>Villela (2012b).</w:t>
      </w:r>
    </w:p>
    <w:p w:rsidR="000E6317" w:rsidRPr="001D60E0" w:rsidRDefault="000E6317" w:rsidP="000E6317">
      <w:pPr>
        <w:spacing w:line="360" w:lineRule="auto"/>
        <w:rPr>
          <w:sz w:val="24"/>
          <w:szCs w:val="24"/>
        </w:rPr>
      </w:pPr>
    </w:p>
    <w:p w:rsidR="000E6317" w:rsidRDefault="000E6317" w:rsidP="000E6317">
      <w:pPr>
        <w:spacing w:line="360" w:lineRule="auto"/>
        <w:ind w:firstLine="708"/>
        <w:jc w:val="both"/>
        <w:rPr>
          <w:sz w:val="24"/>
          <w:szCs w:val="24"/>
        </w:rPr>
      </w:pPr>
      <w:r>
        <w:rPr>
          <w:sz w:val="24"/>
          <w:szCs w:val="24"/>
        </w:rPr>
        <w:t>Conforme podemos observar na tabela 1.1, feita a partir das perguntas do questionário que aplicamos, pouco mais da metade dos pais (54%) falam com seus filhos adolescentes sobre preconceito</w:t>
      </w:r>
      <w:r w:rsidRPr="008C5EF7">
        <w:rPr>
          <w:sz w:val="24"/>
          <w:szCs w:val="24"/>
        </w:rPr>
        <w:t xml:space="preserve"> </w:t>
      </w:r>
      <w:r>
        <w:rPr>
          <w:sz w:val="24"/>
          <w:szCs w:val="24"/>
        </w:rPr>
        <w:t xml:space="preserve">contra a </w:t>
      </w:r>
      <w:r w:rsidRPr="00674924">
        <w:rPr>
          <w:sz w:val="24"/>
          <w:szCs w:val="24"/>
        </w:rPr>
        <w:t>origem geográfica e de lugar</w:t>
      </w:r>
      <w:r>
        <w:rPr>
          <w:sz w:val="24"/>
          <w:szCs w:val="24"/>
        </w:rPr>
        <w:t>. Esse resultado geral é sustentado mais fortemente pelas respostas dos alunos do segundo ano do terceiro ciclo, que foram predominantemente positivas (41,3%), do que pelas respostas dos alunos do primeiro ano do mesmo ciclo, as quais foram predominantemente negativas (17,5%). Nota-se, ainda, que essas respostas negativas do primeiro ano representam um percentual menor em relação às respostas negativas (27%) dadas pelos alunos do segundo ano. Em parte, esses resultados são motivados pela diferença no número de respostas coletadas para cada ano letivo. No entanto, esses resultados não deixam de sinalizar que é maior a percepção dos alunos mais velhos sobre a temática do preconceito</w:t>
      </w:r>
      <w:r w:rsidRPr="008C5EF7">
        <w:rPr>
          <w:sz w:val="24"/>
          <w:szCs w:val="24"/>
        </w:rPr>
        <w:t xml:space="preserve"> </w:t>
      </w:r>
      <w:r>
        <w:rPr>
          <w:sz w:val="24"/>
          <w:szCs w:val="24"/>
        </w:rPr>
        <w:t xml:space="preserve">contra a </w:t>
      </w:r>
      <w:r w:rsidRPr="00674924">
        <w:rPr>
          <w:sz w:val="24"/>
          <w:szCs w:val="24"/>
        </w:rPr>
        <w:t>origem geográfica e de lugar</w:t>
      </w:r>
      <w:r>
        <w:rPr>
          <w:sz w:val="24"/>
          <w:szCs w:val="24"/>
        </w:rPr>
        <w:t>. De todo modo, as taxas são relativamente baixas (próximas ou abaixo de 50%) e interpretamos que esses resultados podem indicar certo distanciamento do tema por pais e filhos não se verem como famílias de “meio rural”. Esse não reconhecimento é justamente causado pela situação de “</w:t>
      </w:r>
      <w:proofErr w:type="spellStart"/>
      <w:r>
        <w:rPr>
          <w:sz w:val="24"/>
          <w:szCs w:val="24"/>
        </w:rPr>
        <w:t>rurbanidade</w:t>
      </w:r>
      <w:proofErr w:type="spellEnd"/>
      <w:r>
        <w:rPr>
          <w:sz w:val="24"/>
          <w:szCs w:val="24"/>
        </w:rPr>
        <w:t xml:space="preserve">” (Cf. Villela; Costa, 2012a e Villela, 2012b), isto é, a expectativa em torno da cidade como fuga para “aplacar” os problemas do campo. </w:t>
      </w:r>
    </w:p>
    <w:p w:rsidR="000E6317" w:rsidRPr="000B5CB3" w:rsidRDefault="000E6317" w:rsidP="000E6317">
      <w:pPr>
        <w:spacing w:line="360" w:lineRule="auto"/>
        <w:jc w:val="both"/>
        <w:rPr>
          <w:sz w:val="24"/>
          <w:szCs w:val="24"/>
        </w:rPr>
      </w:pPr>
    </w:p>
    <w:p w:rsidR="000E6317" w:rsidRPr="00207CE2" w:rsidRDefault="000E6317" w:rsidP="000E6317">
      <w:pPr>
        <w:spacing w:line="360" w:lineRule="auto"/>
        <w:ind w:firstLine="708"/>
        <w:jc w:val="both"/>
        <w:rPr>
          <w:sz w:val="24"/>
          <w:szCs w:val="24"/>
        </w:rPr>
      </w:pPr>
      <w:r>
        <w:rPr>
          <w:sz w:val="24"/>
          <w:szCs w:val="24"/>
        </w:rPr>
        <w:t>Outro resultado interessante é visualizado na tabela 1.2, onde há o</w:t>
      </w:r>
      <w:r w:rsidRPr="00207CE2">
        <w:rPr>
          <w:sz w:val="24"/>
          <w:szCs w:val="24"/>
        </w:rPr>
        <w:t xml:space="preserve"> cruzamento </w:t>
      </w:r>
      <w:r>
        <w:rPr>
          <w:sz w:val="24"/>
          <w:szCs w:val="24"/>
        </w:rPr>
        <w:t>das respostas entre as perguntas “(</w:t>
      </w:r>
      <w:r w:rsidRPr="00674924">
        <w:rPr>
          <w:sz w:val="24"/>
          <w:szCs w:val="24"/>
        </w:rPr>
        <w:t>8</w:t>
      </w:r>
      <w:r>
        <w:rPr>
          <w:sz w:val="24"/>
          <w:szCs w:val="24"/>
        </w:rPr>
        <w:t xml:space="preserve">) </w:t>
      </w:r>
      <w:r w:rsidRPr="00674924">
        <w:rPr>
          <w:sz w:val="24"/>
          <w:szCs w:val="24"/>
        </w:rPr>
        <w:t>Você já assistiu a situações de preconceito contra a origem geográfica e de lugar (meio rural) na sua escola?</w:t>
      </w:r>
      <w:r>
        <w:rPr>
          <w:sz w:val="24"/>
          <w:szCs w:val="24"/>
        </w:rPr>
        <w:t>” e “(</w:t>
      </w:r>
      <w:r w:rsidRPr="00674924">
        <w:rPr>
          <w:sz w:val="24"/>
          <w:szCs w:val="24"/>
        </w:rPr>
        <w:t>3</w:t>
      </w:r>
      <w:r>
        <w:rPr>
          <w:sz w:val="24"/>
          <w:szCs w:val="24"/>
        </w:rPr>
        <w:t xml:space="preserve">) </w:t>
      </w:r>
      <w:r w:rsidRPr="00674924">
        <w:rPr>
          <w:sz w:val="24"/>
          <w:szCs w:val="24"/>
        </w:rPr>
        <w:t>Você é menino ou menina?</w:t>
      </w:r>
      <w:r>
        <w:rPr>
          <w:sz w:val="24"/>
          <w:szCs w:val="24"/>
        </w:rPr>
        <w:t xml:space="preserve">”, pois </w:t>
      </w:r>
      <w:r>
        <w:rPr>
          <w:sz w:val="24"/>
          <w:szCs w:val="24"/>
        </w:rPr>
        <w:lastRenderedPageBreak/>
        <w:t>permite observar a posição dos alunos ao viverem</w:t>
      </w:r>
      <w:r w:rsidRPr="00207CE2">
        <w:rPr>
          <w:sz w:val="24"/>
          <w:szCs w:val="24"/>
        </w:rPr>
        <w:t xml:space="preserve"> situações de preconceito </w:t>
      </w:r>
      <w:r>
        <w:rPr>
          <w:sz w:val="24"/>
          <w:szCs w:val="24"/>
        </w:rPr>
        <w:t>contra a</w:t>
      </w:r>
      <w:r w:rsidRPr="00207CE2">
        <w:rPr>
          <w:sz w:val="24"/>
          <w:szCs w:val="24"/>
        </w:rPr>
        <w:t xml:space="preserve"> origem </w:t>
      </w:r>
      <w:r>
        <w:rPr>
          <w:sz w:val="24"/>
          <w:szCs w:val="24"/>
        </w:rPr>
        <w:t xml:space="preserve">geográfica e de lugar </w:t>
      </w:r>
      <w:r w:rsidRPr="00207CE2">
        <w:rPr>
          <w:sz w:val="24"/>
          <w:szCs w:val="24"/>
        </w:rPr>
        <w:t>entre seus colegas</w:t>
      </w:r>
      <w:r>
        <w:rPr>
          <w:sz w:val="24"/>
          <w:szCs w:val="24"/>
        </w:rPr>
        <w:t>.</w:t>
      </w:r>
    </w:p>
    <w:p w:rsidR="000E6317" w:rsidRDefault="000E6317" w:rsidP="000E6317">
      <w:pPr>
        <w:spacing w:line="360" w:lineRule="auto"/>
        <w:rPr>
          <w:sz w:val="24"/>
          <w:szCs w:val="24"/>
        </w:rPr>
      </w:pPr>
    </w:p>
    <w:p w:rsidR="000E6317" w:rsidRDefault="000E6317" w:rsidP="000E6317">
      <w:pPr>
        <w:jc w:val="both"/>
        <w:rPr>
          <w:sz w:val="24"/>
          <w:szCs w:val="24"/>
        </w:rPr>
      </w:pPr>
      <w:r>
        <w:rPr>
          <w:sz w:val="24"/>
          <w:szCs w:val="24"/>
        </w:rPr>
        <w:t xml:space="preserve">Tabela 1.2 - </w:t>
      </w:r>
      <w:proofErr w:type="spellStart"/>
      <w:r w:rsidRPr="002118BF">
        <w:rPr>
          <w:i/>
          <w:sz w:val="24"/>
          <w:szCs w:val="24"/>
        </w:rPr>
        <w:t>Crosstabulation</w:t>
      </w:r>
      <w:proofErr w:type="spellEnd"/>
      <w:r>
        <w:rPr>
          <w:sz w:val="24"/>
          <w:szCs w:val="24"/>
        </w:rPr>
        <w:t xml:space="preserve"> (</w:t>
      </w:r>
      <w:r w:rsidRPr="00674924">
        <w:rPr>
          <w:sz w:val="24"/>
          <w:szCs w:val="24"/>
        </w:rPr>
        <w:t>8</w:t>
      </w:r>
      <w:r>
        <w:rPr>
          <w:sz w:val="24"/>
          <w:szCs w:val="24"/>
        </w:rPr>
        <w:t xml:space="preserve">) </w:t>
      </w:r>
      <w:r w:rsidRPr="00674924">
        <w:rPr>
          <w:sz w:val="24"/>
          <w:szCs w:val="24"/>
        </w:rPr>
        <w:t>Você já assistiu a situações de preconceito contra a origem geográfica e de lugar (meio rural) na sua escola?</w:t>
      </w:r>
      <w:r>
        <w:rPr>
          <w:sz w:val="24"/>
          <w:szCs w:val="24"/>
        </w:rPr>
        <w:t xml:space="preserve"> * (</w:t>
      </w:r>
      <w:r w:rsidRPr="00674924">
        <w:rPr>
          <w:sz w:val="24"/>
          <w:szCs w:val="24"/>
        </w:rPr>
        <w:t>3</w:t>
      </w:r>
      <w:r>
        <w:rPr>
          <w:sz w:val="24"/>
          <w:szCs w:val="24"/>
        </w:rPr>
        <w:t xml:space="preserve">) </w:t>
      </w:r>
      <w:r w:rsidRPr="00674924">
        <w:rPr>
          <w:sz w:val="24"/>
          <w:szCs w:val="24"/>
        </w:rPr>
        <w:t>Você é menino ou menina?</w:t>
      </w:r>
    </w:p>
    <w:p w:rsidR="000E6317" w:rsidRDefault="000E6317" w:rsidP="000E6317">
      <w:pPr>
        <w:jc w:val="both"/>
        <w:rPr>
          <w:sz w:val="24"/>
          <w:szCs w:val="24"/>
        </w:rPr>
      </w:pPr>
    </w:p>
    <w:tbl>
      <w:tblPr>
        <w:tblW w:w="89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97"/>
        <w:gridCol w:w="688"/>
        <w:gridCol w:w="2296"/>
        <w:gridCol w:w="1360"/>
        <w:gridCol w:w="1358"/>
        <w:gridCol w:w="956"/>
      </w:tblGrid>
      <w:tr w:rsidR="000E6317" w:rsidRPr="00CA55B1" w:rsidTr="00027723">
        <w:trPr>
          <w:cantSplit/>
          <w:trHeight w:val="260"/>
          <w:tblHeader/>
        </w:trPr>
        <w:tc>
          <w:tcPr>
            <w:tcW w:w="229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688" w:type="dxa"/>
            <w:tcBorders>
              <w:top w:val="single" w:sz="16" w:space="0" w:color="000000"/>
              <w:left w:val="nil"/>
              <w:bottom w:val="nil"/>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2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27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E6317" w:rsidRPr="00CA55B1" w:rsidRDefault="000E6317" w:rsidP="00027723">
            <w:pPr>
              <w:jc w:val="center"/>
              <w:rPr>
                <w:sz w:val="18"/>
                <w:szCs w:val="18"/>
              </w:rPr>
            </w:pPr>
            <w:r w:rsidRPr="00CA55B1">
              <w:rPr>
                <w:sz w:val="18"/>
                <w:szCs w:val="18"/>
              </w:rPr>
              <w:t>VOCÊ É MENINO OU MENINA?</w:t>
            </w:r>
          </w:p>
        </w:tc>
        <w:tc>
          <w:tcPr>
            <w:tcW w:w="95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CA55B1" w:rsidRDefault="000E6317" w:rsidP="00027723">
            <w:pPr>
              <w:jc w:val="center"/>
              <w:rPr>
                <w:sz w:val="18"/>
                <w:szCs w:val="18"/>
              </w:rPr>
            </w:pPr>
            <w:r w:rsidRPr="00CA55B1">
              <w:rPr>
                <w:sz w:val="18"/>
                <w:szCs w:val="18"/>
              </w:rPr>
              <w:t>Total</w:t>
            </w:r>
          </w:p>
        </w:tc>
      </w:tr>
      <w:tr w:rsidR="000E6317" w:rsidRPr="00CA55B1" w:rsidTr="00027723">
        <w:trPr>
          <w:cantSplit/>
          <w:trHeight w:val="260"/>
          <w:tblHeader/>
        </w:trPr>
        <w:tc>
          <w:tcPr>
            <w:tcW w:w="229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688" w:type="dxa"/>
            <w:tcBorders>
              <w:top w:val="nil"/>
              <w:left w:val="nil"/>
              <w:bottom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2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136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E6317" w:rsidRPr="00CA55B1" w:rsidRDefault="000E6317" w:rsidP="00027723">
            <w:pPr>
              <w:jc w:val="center"/>
              <w:rPr>
                <w:sz w:val="18"/>
                <w:szCs w:val="18"/>
              </w:rPr>
            </w:pPr>
            <w:r w:rsidRPr="00CA55B1">
              <w:rPr>
                <w:sz w:val="18"/>
                <w:szCs w:val="18"/>
              </w:rPr>
              <w:t>MENINO</w:t>
            </w:r>
          </w:p>
        </w:tc>
        <w:tc>
          <w:tcPr>
            <w:tcW w:w="1358" w:type="dxa"/>
            <w:tcBorders>
              <w:bottom w:val="single" w:sz="16" w:space="0" w:color="000000"/>
            </w:tcBorders>
            <w:shd w:val="clear" w:color="auto" w:fill="FFFFFF"/>
            <w:tcMar>
              <w:top w:w="30" w:type="dxa"/>
              <w:left w:w="30" w:type="dxa"/>
              <w:bottom w:w="30" w:type="dxa"/>
              <w:right w:w="30" w:type="dxa"/>
            </w:tcMar>
            <w:vAlign w:val="bottom"/>
          </w:tcPr>
          <w:p w:rsidR="000E6317" w:rsidRPr="00CA55B1" w:rsidRDefault="000E6317" w:rsidP="00027723">
            <w:pPr>
              <w:jc w:val="center"/>
              <w:rPr>
                <w:sz w:val="18"/>
                <w:szCs w:val="18"/>
              </w:rPr>
            </w:pPr>
            <w:r w:rsidRPr="00CA55B1">
              <w:rPr>
                <w:sz w:val="18"/>
                <w:szCs w:val="18"/>
              </w:rPr>
              <w:t>MENINA</w:t>
            </w:r>
          </w:p>
        </w:tc>
        <w:tc>
          <w:tcPr>
            <w:tcW w:w="95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CA55B1" w:rsidRDefault="000E6317" w:rsidP="00027723">
            <w:pPr>
              <w:rPr>
                <w:sz w:val="18"/>
                <w:szCs w:val="18"/>
              </w:rPr>
            </w:pPr>
          </w:p>
        </w:tc>
      </w:tr>
      <w:tr w:rsidR="000E6317" w:rsidRPr="00CA55B1" w:rsidTr="00027723">
        <w:trPr>
          <w:cantSplit/>
          <w:trHeight w:val="217"/>
          <w:tblHeader/>
        </w:trPr>
        <w:tc>
          <w:tcPr>
            <w:tcW w:w="2297"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VOCÊ JÁ ASSISTIU A SITUAÇÕES DE PRECONCEITO CONTRA A ORIGEM GEOGRÁFICA E DE LUGAR (MEIO RURAL) NA SUA ESCOLA?</w:t>
            </w:r>
          </w:p>
        </w:tc>
        <w:tc>
          <w:tcPr>
            <w:tcW w:w="688" w:type="dxa"/>
            <w:vMerge w:val="restart"/>
            <w:tcBorders>
              <w:top w:val="single" w:sz="16" w:space="0" w:color="000000"/>
              <w:left w:val="nil"/>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SIM</w:t>
            </w:r>
          </w:p>
        </w:tc>
        <w:tc>
          <w:tcPr>
            <w:tcW w:w="2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proofErr w:type="spellStart"/>
            <w:r w:rsidRPr="00CA55B1">
              <w:rPr>
                <w:sz w:val="18"/>
                <w:szCs w:val="18"/>
              </w:rPr>
              <w:t>Count</w:t>
            </w:r>
            <w:proofErr w:type="spellEnd"/>
          </w:p>
        </w:tc>
        <w:tc>
          <w:tcPr>
            <w:tcW w:w="136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19</w:t>
            </w:r>
          </w:p>
        </w:tc>
        <w:tc>
          <w:tcPr>
            <w:tcW w:w="1358" w:type="dxa"/>
            <w:tcBorders>
              <w:top w:val="single" w:sz="16" w:space="0" w:color="000000"/>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34</w:t>
            </w:r>
          </w:p>
        </w:tc>
        <w:tc>
          <w:tcPr>
            <w:tcW w:w="95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53</w:t>
            </w:r>
          </w:p>
        </w:tc>
      </w:tr>
      <w:tr w:rsidR="000E6317" w:rsidRPr="00CA55B1" w:rsidTr="00027723">
        <w:trPr>
          <w:cantSplit/>
          <w:trHeight w:val="139"/>
          <w:tblHeader/>
        </w:trPr>
        <w:tc>
          <w:tcPr>
            <w:tcW w:w="229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p>
        </w:tc>
        <w:tc>
          <w:tcPr>
            <w:tcW w:w="688" w:type="dxa"/>
            <w:vMerge/>
            <w:tcBorders>
              <w:top w:val="single" w:sz="16" w:space="0" w:color="000000"/>
              <w:left w:val="nil"/>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p>
        </w:tc>
        <w:tc>
          <w:tcPr>
            <w:tcW w:w="2296" w:type="dxa"/>
            <w:tcBorders>
              <w:top w:val="nil"/>
              <w:left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 xml:space="preserve">% </w:t>
            </w:r>
            <w:proofErr w:type="spellStart"/>
            <w:r w:rsidRPr="00CA55B1">
              <w:rPr>
                <w:sz w:val="18"/>
                <w:szCs w:val="18"/>
              </w:rPr>
              <w:t>within</w:t>
            </w:r>
            <w:proofErr w:type="spellEnd"/>
            <w:r w:rsidRPr="00CA55B1">
              <w:rPr>
                <w:sz w:val="18"/>
                <w:szCs w:val="18"/>
              </w:rPr>
              <w:t xml:space="preserve"> VOCÊ JÁ ASSISTIU A SITUAÇÕES DE PRECONCEITO CONTRA A ORIGEM GEOGRÁFICA E DE LUGAR (MEIO RURAL) NA SUA ESCOLA?</w:t>
            </w:r>
          </w:p>
        </w:tc>
        <w:tc>
          <w:tcPr>
            <w:tcW w:w="1360" w:type="dxa"/>
            <w:tcBorders>
              <w:top w:val="nil"/>
              <w:lef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3</w:t>
            </w:r>
            <w:r>
              <w:rPr>
                <w:sz w:val="18"/>
                <w:szCs w:val="18"/>
              </w:rPr>
              <w:t>0</w:t>
            </w:r>
            <w:r w:rsidRPr="00CA55B1">
              <w:rPr>
                <w:sz w:val="18"/>
                <w:szCs w:val="18"/>
              </w:rPr>
              <w:t>,</w:t>
            </w:r>
            <w:r>
              <w:rPr>
                <w:sz w:val="18"/>
                <w:szCs w:val="18"/>
              </w:rPr>
              <w:t>2</w:t>
            </w:r>
            <w:r w:rsidRPr="00CA55B1">
              <w:rPr>
                <w:sz w:val="18"/>
                <w:szCs w:val="18"/>
              </w:rPr>
              <w:t>%</w:t>
            </w:r>
          </w:p>
        </w:tc>
        <w:tc>
          <w:tcPr>
            <w:tcW w:w="1358" w:type="dxa"/>
            <w:tcBorders>
              <w:top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Pr>
                <w:sz w:val="18"/>
                <w:szCs w:val="18"/>
              </w:rPr>
              <w:t>54,0</w:t>
            </w:r>
            <w:r w:rsidRPr="00CA55B1">
              <w:rPr>
                <w:sz w:val="18"/>
                <w:szCs w:val="18"/>
              </w:rPr>
              <w:t>%</w:t>
            </w:r>
          </w:p>
        </w:tc>
        <w:tc>
          <w:tcPr>
            <w:tcW w:w="956" w:type="dxa"/>
            <w:tcBorders>
              <w:top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Pr>
                <w:sz w:val="18"/>
                <w:szCs w:val="18"/>
              </w:rPr>
              <w:t>84,2</w:t>
            </w:r>
            <w:r w:rsidRPr="00CA55B1">
              <w:rPr>
                <w:sz w:val="18"/>
                <w:szCs w:val="18"/>
              </w:rPr>
              <w:t>%</w:t>
            </w:r>
          </w:p>
        </w:tc>
      </w:tr>
      <w:tr w:rsidR="000E6317" w:rsidRPr="00CA55B1" w:rsidTr="00027723">
        <w:trPr>
          <w:cantSplit/>
          <w:trHeight w:val="139"/>
          <w:tblHeader/>
        </w:trPr>
        <w:tc>
          <w:tcPr>
            <w:tcW w:w="229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p>
        </w:tc>
        <w:tc>
          <w:tcPr>
            <w:tcW w:w="688" w:type="dxa"/>
            <w:vMerge w:val="restart"/>
            <w:tcBorders>
              <w:left w:val="nil"/>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NÃO</w:t>
            </w:r>
          </w:p>
        </w:tc>
        <w:tc>
          <w:tcPr>
            <w:tcW w:w="2296" w:type="dxa"/>
            <w:tcBorders>
              <w:left w:val="nil"/>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proofErr w:type="spellStart"/>
            <w:r w:rsidRPr="00CA55B1">
              <w:rPr>
                <w:sz w:val="18"/>
                <w:szCs w:val="18"/>
              </w:rPr>
              <w:t>Count</w:t>
            </w:r>
            <w:proofErr w:type="spellEnd"/>
          </w:p>
        </w:tc>
        <w:tc>
          <w:tcPr>
            <w:tcW w:w="1360" w:type="dxa"/>
            <w:tcBorders>
              <w:left w:val="single" w:sz="16" w:space="0" w:color="000000"/>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proofErr w:type="gramStart"/>
            <w:r w:rsidRPr="00CA55B1">
              <w:rPr>
                <w:sz w:val="18"/>
                <w:szCs w:val="18"/>
              </w:rPr>
              <w:t>5</w:t>
            </w:r>
            <w:proofErr w:type="gramEnd"/>
          </w:p>
        </w:tc>
        <w:tc>
          <w:tcPr>
            <w:tcW w:w="1358" w:type="dxa"/>
            <w:tcBorders>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proofErr w:type="gramStart"/>
            <w:r w:rsidRPr="00CA55B1">
              <w:rPr>
                <w:sz w:val="18"/>
                <w:szCs w:val="18"/>
              </w:rPr>
              <w:t>5</w:t>
            </w:r>
            <w:proofErr w:type="gramEnd"/>
          </w:p>
        </w:tc>
        <w:tc>
          <w:tcPr>
            <w:tcW w:w="956" w:type="dxa"/>
            <w:tcBorders>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10</w:t>
            </w:r>
          </w:p>
        </w:tc>
      </w:tr>
      <w:tr w:rsidR="000E6317" w:rsidRPr="00CA55B1" w:rsidTr="00027723">
        <w:trPr>
          <w:cantSplit/>
          <w:trHeight w:val="139"/>
          <w:tblHeader/>
        </w:trPr>
        <w:tc>
          <w:tcPr>
            <w:tcW w:w="2297"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688" w:type="dxa"/>
            <w:vMerge/>
            <w:tcBorders>
              <w:left w:val="nil"/>
              <w:right w:val="nil"/>
            </w:tcBorders>
            <w:shd w:val="clear" w:color="auto" w:fill="FFFFFF"/>
            <w:tcMar>
              <w:top w:w="30" w:type="dxa"/>
              <w:left w:w="30" w:type="dxa"/>
              <w:bottom w:w="30" w:type="dxa"/>
              <w:right w:w="30" w:type="dxa"/>
            </w:tcMar>
          </w:tcPr>
          <w:p w:rsidR="000E6317" w:rsidRPr="00CA55B1" w:rsidRDefault="000E6317" w:rsidP="00027723">
            <w:pPr>
              <w:rPr>
                <w:sz w:val="24"/>
                <w:szCs w:val="24"/>
              </w:rPr>
            </w:pPr>
          </w:p>
        </w:tc>
        <w:tc>
          <w:tcPr>
            <w:tcW w:w="2296" w:type="dxa"/>
            <w:tcBorders>
              <w:top w:val="nil"/>
              <w:left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 xml:space="preserve">% </w:t>
            </w:r>
            <w:proofErr w:type="spellStart"/>
            <w:r w:rsidRPr="00CA55B1">
              <w:rPr>
                <w:sz w:val="18"/>
                <w:szCs w:val="18"/>
              </w:rPr>
              <w:t>within</w:t>
            </w:r>
            <w:proofErr w:type="spellEnd"/>
            <w:r w:rsidRPr="00CA55B1">
              <w:rPr>
                <w:sz w:val="18"/>
                <w:szCs w:val="18"/>
              </w:rPr>
              <w:t xml:space="preserve"> VOCÊ JÁ ASSISTIU A SITUAÇÕES DE PRECONCEITO CONTRA A ORIGEM GEOGRÁFICA E DE LUGAR (MEIO RURAL) NA SUA ESCOLA?</w:t>
            </w:r>
          </w:p>
        </w:tc>
        <w:tc>
          <w:tcPr>
            <w:tcW w:w="1360" w:type="dxa"/>
            <w:tcBorders>
              <w:top w:val="nil"/>
              <w:lef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Pr>
                <w:sz w:val="18"/>
                <w:szCs w:val="18"/>
              </w:rPr>
              <w:t>7</w:t>
            </w:r>
            <w:r w:rsidRPr="00CA55B1">
              <w:rPr>
                <w:sz w:val="18"/>
                <w:szCs w:val="18"/>
              </w:rPr>
              <w:t>,</w:t>
            </w:r>
            <w:r>
              <w:rPr>
                <w:sz w:val="18"/>
                <w:szCs w:val="18"/>
              </w:rPr>
              <w:t>9</w:t>
            </w:r>
            <w:r w:rsidRPr="00CA55B1">
              <w:rPr>
                <w:sz w:val="18"/>
                <w:szCs w:val="18"/>
              </w:rPr>
              <w:t>%</w:t>
            </w:r>
          </w:p>
        </w:tc>
        <w:tc>
          <w:tcPr>
            <w:tcW w:w="1358" w:type="dxa"/>
            <w:tcBorders>
              <w:top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Pr>
                <w:sz w:val="18"/>
                <w:szCs w:val="18"/>
              </w:rPr>
              <w:t>7</w:t>
            </w:r>
            <w:r w:rsidRPr="00CA55B1">
              <w:rPr>
                <w:sz w:val="18"/>
                <w:szCs w:val="18"/>
              </w:rPr>
              <w:t>,</w:t>
            </w:r>
            <w:r>
              <w:rPr>
                <w:sz w:val="18"/>
                <w:szCs w:val="18"/>
              </w:rPr>
              <w:t>9</w:t>
            </w:r>
            <w:r w:rsidRPr="00CA55B1">
              <w:rPr>
                <w:sz w:val="18"/>
                <w:szCs w:val="18"/>
              </w:rPr>
              <w:t>%</w:t>
            </w:r>
          </w:p>
        </w:tc>
        <w:tc>
          <w:tcPr>
            <w:tcW w:w="956" w:type="dxa"/>
            <w:tcBorders>
              <w:top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1</w:t>
            </w:r>
            <w:r>
              <w:rPr>
                <w:sz w:val="18"/>
                <w:szCs w:val="18"/>
              </w:rPr>
              <w:t>5,8</w:t>
            </w:r>
            <w:r w:rsidRPr="00CA55B1">
              <w:rPr>
                <w:sz w:val="18"/>
                <w:szCs w:val="18"/>
              </w:rPr>
              <w:t>%</w:t>
            </w:r>
          </w:p>
        </w:tc>
      </w:tr>
      <w:tr w:rsidR="000E6317" w:rsidRPr="00CA55B1" w:rsidTr="00027723">
        <w:trPr>
          <w:cantSplit/>
          <w:trHeight w:val="231"/>
          <w:tblHeader/>
        </w:trPr>
        <w:tc>
          <w:tcPr>
            <w:tcW w:w="298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Total</w:t>
            </w:r>
          </w:p>
        </w:tc>
        <w:tc>
          <w:tcPr>
            <w:tcW w:w="2296" w:type="dxa"/>
            <w:tcBorders>
              <w:left w:val="nil"/>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proofErr w:type="spellStart"/>
            <w:r w:rsidRPr="00CA55B1">
              <w:rPr>
                <w:sz w:val="18"/>
                <w:szCs w:val="18"/>
              </w:rPr>
              <w:t>Count</w:t>
            </w:r>
            <w:proofErr w:type="spellEnd"/>
          </w:p>
        </w:tc>
        <w:tc>
          <w:tcPr>
            <w:tcW w:w="1360" w:type="dxa"/>
            <w:tcBorders>
              <w:left w:val="single" w:sz="16" w:space="0" w:color="000000"/>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24</w:t>
            </w:r>
          </w:p>
        </w:tc>
        <w:tc>
          <w:tcPr>
            <w:tcW w:w="1358" w:type="dxa"/>
            <w:tcBorders>
              <w:bottom w:val="nil"/>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39</w:t>
            </w:r>
          </w:p>
        </w:tc>
        <w:tc>
          <w:tcPr>
            <w:tcW w:w="956" w:type="dxa"/>
            <w:tcBorders>
              <w:bottom w:val="nil"/>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63</w:t>
            </w:r>
          </w:p>
        </w:tc>
      </w:tr>
      <w:tr w:rsidR="000E6317" w:rsidRPr="00CA55B1" w:rsidTr="00027723">
        <w:trPr>
          <w:cantSplit/>
          <w:trHeight w:val="139"/>
        </w:trPr>
        <w:tc>
          <w:tcPr>
            <w:tcW w:w="298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CA55B1" w:rsidRDefault="000E6317" w:rsidP="00027723">
            <w:pPr>
              <w:rPr>
                <w:sz w:val="18"/>
                <w:szCs w:val="18"/>
              </w:rPr>
            </w:pPr>
          </w:p>
        </w:tc>
        <w:tc>
          <w:tcPr>
            <w:tcW w:w="2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CA55B1" w:rsidRDefault="000E6317" w:rsidP="00027723">
            <w:pPr>
              <w:rPr>
                <w:sz w:val="18"/>
                <w:szCs w:val="18"/>
              </w:rPr>
            </w:pPr>
            <w:r w:rsidRPr="00CA55B1">
              <w:rPr>
                <w:sz w:val="18"/>
                <w:szCs w:val="18"/>
              </w:rPr>
              <w:t xml:space="preserve">% </w:t>
            </w:r>
            <w:proofErr w:type="spellStart"/>
            <w:r w:rsidRPr="00CA55B1">
              <w:rPr>
                <w:sz w:val="18"/>
                <w:szCs w:val="18"/>
              </w:rPr>
              <w:t>within</w:t>
            </w:r>
            <w:proofErr w:type="spellEnd"/>
            <w:r w:rsidRPr="00CA55B1">
              <w:rPr>
                <w:sz w:val="18"/>
                <w:szCs w:val="18"/>
              </w:rPr>
              <w:t xml:space="preserve"> VOCÊ JÁ ASSISTIU A SITUAÇÕES DE PRECONCEITO CONTRA A ORIGEM GEOGRÁFICA E DE LUGAR (MEIO RURAL) NA SUA ESCOLA?</w:t>
            </w:r>
          </w:p>
        </w:tc>
        <w:tc>
          <w:tcPr>
            <w:tcW w:w="136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38,1%</w:t>
            </w:r>
          </w:p>
        </w:tc>
        <w:tc>
          <w:tcPr>
            <w:tcW w:w="1358" w:type="dxa"/>
            <w:tcBorders>
              <w:top w:val="nil"/>
              <w:bottom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61,9%</w:t>
            </w:r>
          </w:p>
        </w:tc>
        <w:tc>
          <w:tcPr>
            <w:tcW w:w="95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E6317" w:rsidRPr="00CA55B1" w:rsidRDefault="000E6317" w:rsidP="00027723">
            <w:pPr>
              <w:jc w:val="right"/>
              <w:rPr>
                <w:sz w:val="18"/>
                <w:szCs w:val="18"/>
              </w:rPr>
            </w:pPr>
            <w:r w:rsidRPr="00CA55B1">
              <w:rPr>
                <w:sz w:val="18"/>
                <w:szCs w:val="18"/>
              </w:rPr>
              <w:t>100,0%</w:t>
            </w:r>
          </w:p>
        </w:tc>
      </w:tr>
    </w:tbl>
    <w:p w:rsidR="000E6317" w:rsidRPr="001D60E0" w:rsidRDefault="000E6317" w:rsidP="000E6317">
      <w:pPr>
        <w:spacing w:line="360" w:lineRule="auto"/>
        <w:jc w:val="both"/>
        <w:rPr>
          <w:sz w:val="22"/>
          <w:szCs w:val="22"/>
        </w:rPr>
      </w:pPr>
      <w:proofErr w:type="spellStart"/>
      <w:r w:rsidRPr="000B5CB3">
        <w:rPr>
          <w:sz w:val="22"/>
          <w:szCs w:val="22"/>
          <w:lang w:val="en-US"/>
        </w:rPr>
        <w:t>Fonte</w:t>
      </w:r>
      <w:proofErr w:type="spellEnd"/>
      <w:r w:rsidRPr="000B5CB3">
        <w:rPr>
          <w:sz w:val="22"/>
          <w:szCs w:val="22"/>
          <w:lang w:val="en-US"/>
        </w:rPr>
        <w:t xml:space="preserve">: </w:t>
      </w:r>
      <w:proofErr w:type="spellStart"/>
      <w:r w:rsidRPr="000B5CB3">
        <w:rPr>
          <w:sz w:val="22"/>
          <w:szCs w:val="22"/>
          <w:lang w:val="en-US"/>
        </w:rPr>
        <w:t>Programa</w:t>
      </w:r>
      <w:proofErr w:type="spellEnd"/>
      <w:r w:rsidRPr="000B5CB3">
        <w:rPr>
          <w:sz w:val="22"/>
          <w:szCs w:val="22"/>
          <w:lang w:val="en-US"/>
        </w:rPr>
        <w:t xml:space="preserve"> SPSS - Statistical </w:t>
      </w:r>
      <w:r>
        <w:rPr>
          <w:sz w:val="22"/>
          <w:szCs w:val="22"/>
          <w:lang w:val="en-US"/>
        </w:rPr>
        <w:t>Package for the Social Sciences.</w:t>
      </w:r>
      <w:r w:rsidRPr="000B5CB3">
        <w:rPr>
          <w:sz w:val="22"/>
          <w:szCs w:val="22"/>
          <w:lang w:val="en-US"/>
        </w:rPr>
        <w:t xml:space="preserve"> </w:t>
      </w:r>
      <w:r w:rsidRPr="001D60E0">
        <w:rPr>
          <w:sz w:val="22"/>
          <w:szCs w:val="22"/>
        </w:rPr>
        <w:t>Villela (2012b).</w:t>
      </w:r>
    </w:p>
    <w:p w:rsidR="000E6317" w:rsidRPr="001D60E0" w:rsidRDefault="000E6317" w:rsidP="000E6317">
      <w:pPr>
        <w:spacing w:line="360" w:lineRule="auto"/>
        <w:rPr>
          <w:sz w:val="24"/>
          <w:szCs w:val="24"/>
        </w:rPr>
      </w:pPr>
    </w:p>
    <w:p w:rsidR="000E6317" w:rsidRPr="00674924" w:rsidRDefault="000E6317" w:rsidP="000E6317">
      <w:pPr>
        <w:spacing w:line="360" w:lineRule="auto"/>
        <w:ind w:firstLine="708"/>
        <w:jc w:val="both"/>
        <w:rPr>
          <w:sz w:val="24"/>
          <w:szCs w:val="24"/>
        </w:rPr>
      </w:pPr>
      <w:r w:rsidRPr="00674924">
        <w:rPr>
          <w:sz w:val="24"/>
          <w:szCs w:val="24"/>
        </w:rPr>
        <w:t>Conforme podemos observar acima</w:t>
      </w:r>
      <w:r>
        <w:rPr>
          <w:sz w:val="24"/>
          <w:szCs w:val="24"/>
        </w:rPr>
        <w:t xml:space="preserve"> na tabela 1.2</w:t>
      </w:r>
      <w:r w:rsidRPr="00674924">
        <w:rPr>
          <w:sz w:val="24"/>
          <w:szCs w:val="24"/>
        </w:rPr>
        <w:t xml:space="preserve">, a maioria </w:t>
      </w:r>
      <w:r>
        <w:rPr>
          <w:sz w:val="24"/>
          <w:szCs w:val="24"/>
        </w:rPr>
        <w:t xml:space="preserve">dos alunos (84, 2%), que responderam ao questionário, </w:t>
      </w:r>
      <w:r w:rsidRPr="00674924">
        <w:rPr>
          <w:sz w:val="24"/>
          <w:szCs w:val="24"/>
        </w:rPr>
        <w:t xml:space="preserve">diz que já </w:t>
      </w:r>
      <w:r>
        <w:rPr>
          <w:sz w:val="24"/>
          <w:szCs w:val="24"/>
        </w:rPr>
        <w:t xml:space="preserve">assistiu a situações </w:t>
      </w:r>
      <w:r w:rsidRPr="00674924">
        <w:rPr>
          <w:sz w:val="24"/>
          <w:szCs w:val="24"/>
        </w:rPr>
        <w:t xml:space="preserve">de </w:t>
      </w:r>
      <w:r>
        <w:rPr>
          <w:sz w:val="24"/>
          <w:szCs w:val="24"/>
        </w:rPr>
        <w:t xml:space="preserve">preconceito em ambiente escolar. Quando consideradas as respostas das meninas e dos meninos separadamente, constatamos serem as meninas mais sensíveis a essa observação (com 54% das respostas) do que os meninos (com 30,2%). Essa diferença entre meninas e meninos na percepção do preconceito também se verifica nos resultados da tabela 1.3, onde se visualizam resultados do cruzamento entre as perguntas: “você é menino ou menina?” e “alguma vez você </w:t>
      </w:r>
      <w:proofErr w:type="gramStart"/>
      <w:r>
        <w:rPr>
          <w:sz w:val="24"/>
          <w:szCs w:val="24"/>
        </w:rPr>
        <w:t>xingou</w:t>
      </w:r>
      <w:proofErr w:type="gramEnd"/>
      <w:r>
        <w:rPr>
          <w:sz w:val="24"/>
          <w:szCs w:val="24"/>
        </w:rPr>
        <w:t>, humilhou ou bateu em um ou uma colega devido à sua origem geográfica e de lugar?”.</w:t>
      </w:r>
    </w:p>
    <w:p w:rsidR="000E6317" w:rsidRDefault="000E6317" w:rsidP="000E6317">
      <w:pPr>
        <w:spacing w:line="360" w:lineRule="auto"/>
        <w:rPr>
          <w:sz w:val="18"/>
          <w:szCs w:val="18"/>
        </w:rPr>
      </w:pPr>
    </w:p>
    <w:p w:rsidR="000E6317" w:rsidRDefault="000E6317" w:rsidP="000E6317">
      <w:pPr>
        <w:jc w:val="both"/>
        <w:rPr>
          <w:sz w:val="24"/>
          <w:szCs w:val="24"/>
        </w:rPr>
      </w:pPr>
      <w:r>
        <w:rPr>
          <w:sz w:val="24"/>
          <w:szCs w:val="24"/>
        </w:rPr>
        <w:t xml:space="preserve">Tabela 1.3 - </w:t>
      </w:r>
      <w:proofErr w:type="spellStart"/>
      <w:r w:rsidRPr="002118BF">
        <w:rPr>
          <w:i/>
          <w:sz w:val="24"/>
          <w:szCs w:val="24"/>
        </w:rPr>
        <w:t>Crosstabulation</w:t>
      </w:r>
      <w:proofErr w:type="spellEnd"/>
      <w:r>
        <w:rPr>
          <w:sz w:val="24"/>
          <w:szCs w:val="24"/>
        </w:rPr>
        <w:t xml:space="preserve"> (</w:t>
      </w:r>
      <w:r w:rsidRPr="00674924">
        <w:rPr>
          <w:sz w:val="24"/>
          <w:szCs w:val="24"/>
        </w:rPr>
        <w:t>3</w:t>
      </w:r>
      <w:r>
        <w:rPr>
          <w:sz w:val="24"/>
          <w:szCs w:val="24"/>
        </w:rPr>
        <w:t xml:space="preserve">) </w:t>
      </w:r>
      <w:r w:rsidRPr="00674924">
        <w:rPr>
          <w:sz w:val="24"/>
          <w:szCs w:val="24"/>
        </w:rPr>
        <w:t>Você é menino ou menina?</w:t>
      </w:r>
      <w:r>
        <w:rPr>
          <w:sz w:val="24"/>
          <w:szCs w:val="24"/>
        </w:rPr>
        <w:t xml:space="preserve"> * (41) Alguma vez você </w:t>
      </w:r>
      <w:proofErr w:type="gramStart"/>
      <w:r>
        <w:rPr>
          <w:sz w:val="24"/>
          <w:szCs w:val="24"/>
        </w:rPr>
        <w:t>xingou</w:t>
      </w:r>
      <w:proofErr w:type="gramEnd"/>
      <w:r>
        <w:rPr>
          <w:sz w:val="24"/>
          <w:szCs w:val="24"/>
        </w:rPr>
        <w:t xml:space="preserve">, humilhou ou bateu em um ou uma colega devido à sua origem geográfica e de lugar (Meio Rural)? </w:t>
      </w:r>
    </w:p>
    <w:tbl>
      <w:tblPr>
        <w:tblW w:w="88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206"/>
        <w:gridCol w:w="908"/>
        <w:gridCol w:w="2205"/>
        <w:gridCol w:w="1323"/>
        <w:gridCol w:w="1321"/>
        <w:gridCol w:w="919"/>
      </w:tblGrid>
      <w:tr w:rsidR="000E6317" w:rsidRPr="002B486E" w:rsidTr="00027723">
        <w:trPr>
          <w:cantSplit/>
          <w:trHeight w:val="923"/>
          <w:tblHeader/>
        </w:trPr>
        <w:tc>
          <w:tcPr>
            <w:tcW w:w="2206"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908" w:type="dxa"/>
            <w:tcBorders>
              <w:top w:val="single" w:sz="16" w:space="0" w:color="000000"/>
              <w:left w:val="nil"/>
              <w:bottom w:val="nil"/>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2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264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E6317" w:rsidRPr="002B486E" w:rsidRDefault="000E6317" w:rsidP="00027723">
            <w:pPr>
              <w:jc w:val="center"/>
              <w:rPr>
                <w:sz w:val="18"/>
                <w:szCs w:val="18"/>
              </w:rPr>
            </w:pPr>
            <w:r w:rsidRPr="002B486E">
              <w:rPr>
                <w:sz w:val="18"/>
                <w:szCs w:val="18"/>
              </w:rPr>
              <w:t xml:space="preserve">ALGUMA VEZ VOCÊ </w:t>
            </w:r>
            <w:proofErr w:type="gramStart"/>
            <w:r w:rsidRPr="002B486E">
              <w:rPr>
                <w:sz w:val="18"/>
                <w:szCs w:val="18"/>
              </w:rPr>
              <w:t>XINGOU</w:t>
            </w:r>
            <w:proofErr w:type="gramEnd"/>
            <w:r w:rsidRPr="002B486E">
              <w:rPr>
                <w:sz w:val="18"/>
                <w:szCs w:val="18"/>
              </w:rPr>
              <w:t>, HUMILHOU OU BATEU EM UM OU UMA COLEGA DEVIDO À SUA ORIGEM GEOGRÁFICA E DE LUGAR (MEI RURAL)?</w:t>
            </w:r>
          </w:p>
        </w:tc>
        <w:tc>
          <w:tcPr>
            <w:tcW w:w="91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2B486E" w:rsidRDefault="000E6317" w:rsidP="00027723">
            <w:pPr>
              <w:jc w:val="center"/>
              <w:rPr>
                <w:sz w:val="18"/>
                <w:szCs w:val="18"/>
              </w:rPr>
            </w:pPr>
            <w:r w:rsidRPr="002B486E">
              <w:rPr>
                <w:sz w:val="18"/>
                <w:szCs w:val="18"/>
              </w:rPr>
              <w:t>Total</w:t>
            </w:r>
          </w:p>
        </w:tc>
      </w:tr>
      <w:tr w:rsidR="000E6317" w:rsidRPr="002B486E" w:rsidTr="00027723">
        <w:trPr>
          <w:cantSplit/>
          <w:trHeight w:val="380"/>
          <w:tblHeader/>
        </w:trPr>
        <w:tc>
          <w:tcPr>
            <w:tcW w:w="2206"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908" w:type="dxa"/>
            <w:tcBorders>
              <w:top w:val="nil"/>
              <w:left w:val="nil"/>
              <w:bottom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2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1323"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E6317" w:rsidRPr="002B486E" w:rsidRDefault="000E6317" w:rsidP="00027723">
            <w:pPr>
              <w:jc w:val="center"/>
              <w:rPr>
                <w:sz w:val="18"/>
                <w:szCs w:val="18"/>
              </w:rPr>
            </w:pPr>
            <w:r w:rsidRPr="002B486E">
              <w:rPr>
                <w:sz w:val="18"/>
                <w:szCs w:val="18"/>
              </w:rPr>
              <w:t>NUNCA</w:t>
            </w:r>
          </w:p>
        </w:tc>
        <w:tc>
          <w:tcPr>
            <w:tcW w:w="1321" w:type="dxa"/>
            <w:tcBorders>
              <w:bottom w:val="single" w:sz="16" w:space="0" w:color="000000"/>
            </w:tcBorders>
            <w:shd w:val="clear" w:color="auto" w:fill="FFFFFF"/>
            <w:tcMar>
              <w:top w:w="30" w:type="dxa"/>
              <w:left w:w="30" w:type="dxa"/>
              <w:bottom w:w="30" w:type="dxa"/>
              <w:right w:w="30" w:type="dxa"/>
            </w:tcMar>
            <w:vAlign w:val="bottom"/>
          </w:tcPr>
          <w:p w:rsidR="000E6317" w:rsidRPr="002B486E" w:rsidRDefault="000E6317" w:rsidP="00027723">
            <w:pPr>
              <w:jc w:val="center"/>
              <w:rPr>
                <w:sz w:val="18"/>
                <w:szCs w:val="18"/>
              </w:rPr>
            </w:pPr>
            <w:r w:rsidRPr="002B486E">
              <w:rPr>
                <w:sz w:val="18"/>
                <w:szCs w:val="18"/>
              </w:rPr>
              <w:t>UMA VEZ OU DUAS</w:t>
            </w:r>
          </w:p>
        </w:tc>
        <w:tc>
          <w:tcPr>
            <w:tcW w:w="91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E6317" w:rsidRPr="002B486E" w:rsidRDefault="000E6317" w:rsidP="00027723">
            <w:pPr>
              <w:rPr>
                <w:sz w:val="18"/>
                <w:szCs w:val="18"/>
              </w:rPr>
            </w:pPr>
          </w:p>
        </w:tc>
      </w:tr>
      <w:tr w:rsidR="000E6317" w:rsidRPr="002B486E" w:rsidTr="00027723">
        <w:trPr>
          <w:cantSplit/>
          <w:trHeight w:val="204"/>
          <w:tblHeader/>
        </w:trPr>
        <w:tc>
          <w:tcPr>
            <w:tcW w:w="220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VOCÊ É MENINO OU MENINA?</w:t>
            </w:r>
          </w:p>
        </w:tc>
        <w:tc>
          <w:tcPr>
            <w:tcW w:w="908" w:type="dxa"/>
            <w:vMerge w:val="restart"/>
            <w:tcBorders>
              <w:top w:val="single" w:sz="16" w:space="0" w:color="000000"/>
              <w:left w:val="nil"/>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MENINO</w:t>
            </w:r>
          </w:p>
        </w:tc>
        <w:tc>
          <w:tcPr>
            <w:tcW w:w="220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proofErr w:type="spellStart"/>
            <w:r w:rsidRPr="002B486E">
              <w:rPr>
                <w:sz w:val="18"/>
                <w:szCs w:val="18"/>
              </w:rPr>
              <w:t>Count</w:t>
            </w:r>
            <w:proofErr w:type="spellEnd"/>
          </w:p>
        </w:tc>
        <w:tc>
          <w:tcPr>
            <w:tcW w:w="132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21</w:t>
            </w:r>
          </w:p>
        </w:tc>
        <w:tc>
          <w:tcPr>
            <w:tcW w:w="1321" w:type="dxa"/>
            <w:tcBorders>
              <w:top w:val="single" w:sz="16" w:space="0" w:color="000000"/>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proofErr w:type="gramStart"/>
            <w:r w:rsidRPr="002B486E">
              <w:rPr>
                <w:sz w:val="18"/>
                <w:szCs w:val="18"/>
              </w:rPr>
              <w:t>3</w:t>
            </w:r>
            <w:proofErr w:type="gramEnd"/>
          </w:p>
        </w:tc>
        <w:tc>
          <w:tcPr>
            <w:tcW w:w="91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24</w:t>
            </w:r>
          </w:p>
        </w:tc>
      </w:tr>
      <w:tr w:rsidR="000E6317" w:rsidRPr="002B486E" w:rsidTr="00027723">
        <w:trPr>
          <w:cantSplit/>
          <w:trHeight w:val="130"/>
          <w:tblHeader/>
        </w:trPr>
        <w:tc>
          <w:tcPr>
            <w:tcW w:w="220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p>
        </w:tc>
        <w:tc>
          <w:tcPr>
            <w:tcW w:w="908" w:type="dxa"/>
            <w:vMerge/>
            <w:tcBorders>
              <w:top w:val="single" w:sz="16" w:space="0" w:color="000000"/>
              <w:left w:val="nil"/>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p>
        </w:tc>
        <w:tc>
          <w:tcPr>
            <w:tcW w:w="2205" w:type="dxa"/>
            <w:tcBorders>
              <w:top w:val="nil"/>
              <w:left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 xml:space="preserve">% </w:t>
            </w:r>
            <w:proofErr w:type="spellStart"/>
            <w:r w:rsidRPr="002B486E">
              <w:rPr>
                <w:sz w:val="18"/>
                <w:szCs w:val="18"/>
              </w:rPr>
              <w:t>within</w:t>
            </w:r>
            <w:proofErr w:type="spellEnd"/>
            <w:r w:rsidRPr="002B486E">
              <w:rPr>
                <w:sz w:val="18"/>
                <w:szCs w:val="18"/>
              </w:rPr>
              <w:t xml:space="preserve"> VOCÊ É MENINO OU MENINA?</w:t>
            </w:r>
          </w:p>
        </w:tc>
        <w:tc>
          <w:tcPr>
            <w:tcW w:w="1323" w:type="dxa"/>
            <w:tcBorders>
              <w:top w:val="nil"/>
              <w:lef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33</w:t>
            </w:r>
            <w:r w:rsidRPr="002B486E">
              <w:rPr>
                <w:sz w:val="18"/>
                <w:szCs w:val="18"/>
              </w:rPr>
              <w:t>,</w:t>
            </w:r>
            <w:r>
              <w:rPr>
                <w:sz w:val="18"/>
                <w:szCs w:val="18"/>
              </w:rPr>
              <w:t>4</w:t>
            </w:r>
            <w:r w:rsidRPr="002B486E">
              <w:rPr>
                <w:sz w:val="18"/>
                <w:szCs w:val="18"/>
              </w:rPr>
              <w:t>%</w:t>
            </w:r>
          </w:p>
        </w:tc>
        <w:tc>
          <w:tcPr>
            <w:tcW w:w="1321" w:type="dxa"/>
            <w:tcBorders>
              <w:top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4,7</w:t>
            </w:r>
            <w:r w:rsidRPr="002B486E">
              <w:rPr>
                <w:sz w:val="18"/>
                <w:szCs w:val="18"/>
              </w:rPr>
              <w:t>%</w:t>
            </w:r>
          </w:p>
        </w:tc>
        <w:tc>
          <w:tcPr>
            <w:tcW w:w="919" w:type="dxa"/>
            <w:tcBorders>
              <w:top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38,1</w:t>
            </w:r>
            <w:r w:rsidRPr="002B486E">
              <w:rPr>
                <w:sz w:val="18"/>
                <w:szCs w:val="18"/>
              </w:rPr>
              <w:t>%</w:t>
            </w:r>
          </w:p>
        </w:tc>
      </w:tr>
      <w:tr w:rsidR="000E6317" w:rsidRPr="002B486E" w:rsidTr="00027723">
        <w:trPr>
          <w:cantSplit/>
          <w:trHeight w:val="130"/>
          <w:tblHeader/>
        </w:trPr>
        <w:tc>
          <w:tcPr>
            <w:tcW w:w="220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p>
        </w:tc>
        <w:tc>
          <w:tcPr>
            <w:tcW w:w="908" w:type="dxa"/>
            <w:vMerge w:val="restart"/>
            <w:tcBorders>
              <w:left w:val="nil"/>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MENINA</w:t>
            </w:r>
          </w:p>
        </w:tc>
        <w:tc>
          <w:tcPr>
            <w:tcW w:w="2205" w:type="dxa"/>
            <w:tcBorders>
              <w:left w:val="nil"/>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proofErr w:type="spellStart"/>
            <w:r w:rsidRPr="002B486E">
              <w:rPr>
                <w:sz w:val="18"/>
                <w:szCs w:val="18"/>
              </w:rPr>
              <w:t>Count</w:t>
            </w:r>
            <w:proofErr w:type="spellEnd"/>
          </w:p>
        </w:tc>
        <w:tc>
          <w:tcPr>
            <w:tcW w:w="1323" w:type="dxa"/>
            <w:tcBorders>
              <w:left w:val="single" w:sz="16" w:space="0" w:color="000000"/>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37</w:t>
            </w:r>
          </w:p>
        </w:tc>
        <w:tc>
          <w:tcPr>
            <w:tcW w:w="1321" w:type="dxa"/>
            <w:tcBorders>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proofErr w:type="gramStart"/>
            <w:r w:rsidRPr="002B486E">
              <w:rPr>
                <w:sz w:val="18"/>
                <w:szCs w:val="18"/>
              </w:rPr>
              <w:t>2</w:t>
            </w:r>
            <w:proofErr w:type="gramEnd"/>
          </w:p>
        </w:tc>
        <w:tc>
          <w:tcPr>
            <w:tcW w:w="919" w:type="dxa"/>
            <w:tcBorders>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39</w:t>
            </w:r>
          </w:p>
        </w:tc>
      </w:tr>
      <w:tr w:rsidR="000E6317" w:rsidRPr="002B486E" w:rsidTr="00027723">
        <w:trPr>
          <w:cantSplit/>
          <w:trHeight w:val="130"/>
          <w:tblHeader/>
        </w:trPr>
        <w:tc>
          <w:tcPr>
            <w:tcW w:w="220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908" w:type="dxa"/>
            <w:vMerge/>
            <w:tcBorders>
              <w:left w:val="nil"/>
              <w:right w:val="nil"/>
            </w:tcBorders>
            <w:shd w:val="clear" w:color="auto" w:fill="FFFFFF"/>
            <w:tcMar>
              <w:top w:w="30" w:type="dxa"/>
              <w:left w:w="30" w:type="dxa"/>
              <w:bottom w:w="30" w:type="dxa"/>
              <w:right w:w="30" w:type="dxa"/>
            </w:tcMar>
          </w:tcPr>
          <w:p w:rsidR="000E6317" w:rsidRPr="002B486E" w:rsidRDefault="000E6317" w:rsidP="00027723">
            <w:pPr>
              <w:rPr>
                <w:sz w:val="24"/>
                <w:szCs w:val="24"/>
              </w:rPr>
            </w:pPr>
          </w:p>
        </w:tc>
        <w:tc>
          <w:tcPr>
            <w:tcW w:w="2205" w:type="dxa"/>
            <w:tcBorders>
              <w:top w:val="nil"/>
              <w:left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 xml:space="preserve">% </w:t>
            </w:r>
            <w:proofErr w:type="spellStart"/>
            <w:r w:rsidRPr="002B486E">
              <w:rPr>
                <w:sz w:val="18"/>
                <w:szCs w:val="18"/>
              </w:rPr>
              <w:t>within</w:t>
            </w:r>
            <w:proofErr w:type="spellEnd"/>
            <w:r w:rsidRPr="002B486E">
              <w:rPr>
                <w:sz w:val="18"/>
                <w:szCs w:val="18"/>
              </w:rPr>
              <w:t xml:space="preserve"> VOCÊ É MENINO OU MENINA?</w:t>
            </w:r>
          </w:p>
        </w:tc>
        <w:tc>
          <w:tcPr>
            <w:tcW w:w="1323" w:type="dxa"/>
            <w:tcBorders>
              <w:top w:val="nil"/>
              <w:lef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58,7</w:t>
            </w:r>
            <w:r w:rsidRPr="002B486E">
              <w:rPr>
                <w:sz w:val="18"/>
                <w:szCs w:val="18"/>
              </w:rPr>
              <w:t>%</w:t>
            </w:r>
          </w:p>
        </w:tc>
        <w:tc>
          <w:tcPr>
            <w:tcW w:w="1321" w:type="dxa"/>
            <w:tcBorders>
              <w:top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3,2</w:t>
            </w:r>
            <w:r w:rsidRPr="002B486E">
              <w:rPr>
                <w:sz w:val="18"/>
                <w:szCs w:val="18"/>
              </w:rPr>
              <w:t>%</w:t>
            </w:r>
          </w:p>
        </w:tc>
        <w:tc>
          <w:tcPr>
            <w:tcW w:w="919" w:type="dxa"/>
            <w:tcBorders>
              <w:top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Pr>
                <w:sz w:val="18"/>
                <w:szCs w:val="18"/>
              </w:rPr>
              <w:t>61,9</w:t>
            </w:r>
            <w:r w:rsidRPr="002B486E">
              <w:rPr>
                <w:sz w:val="18"/>
                <w:szCs w:val="18"/>
              </w:rPr>
              <w:t>%</w:t>
            </w:r>
          </w:p>
        </w:tc>
      </w:tr>
      <w:tr w:rsidR="000E6317" w:rsidRPr="002B486E" w:rsidTr="00027723">
        <w:trPr>
          <w:cantSplit/>
          <w:trHeight w:val="217"/>
          <w:tblHeader/>
        </w:trPr>
        <w:tc>
          <w:tcPr>
            <w:tcW w:w="311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Total</w:t>
            </w:r>
          </w:p>
        </w:tc>
        <w:tc>
          <w:tcPr>
            <w:tcW w:w="2205" w:type="dxa"/>
            <w:tcBorders>
              <w:left w:val="nil"/>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proofErr w:type="spellStart"/>
            <w:r w:rsidRPr="002B486E">
              <w:rPr>
                <w:sz w:val="18"/>
                <w:szCs w:val="18"/>
              </w:rPr>
              <w:t>Count</w:t>
            </w:r>
            <w:proofErr w:type="spellEnd"/>
          </w:p>
        </w:tc>
        <w:tc>
          <w:tcPr>
            <w:tcW w:w="1323" w:type="dxa"/>
            <w:tcBorders>
              <w:left w:val="single" w:sz="16" w:space="0" w:color="000000"/>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58</w:t>
            </w:r>
          </w:p>
        </w:tc>
        <w:tc>
          <w:tcPr>
            <w:tcW w:w="1321" w:type="dxa"/>
            <w:tcBorders>
              <w:bottom w:val="nil"/>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proofErr w:type="gramStart"/>
            <w:r w:rsidRPr="002B486E">
              <w:rPr>
                <w:sz w:val="18"/>
                <w:szCs w:val="18"/>
              </w:rPr>
              <w:t>5</w:t>
            </w:r>
            <w:proofErr w:type="gramEnd"/>
          </w:p>
        </w:tc>
        <w:tc>
          <w:tcPr>
            <w:tcW w:w="919" w:type="dxa"/>
            <w:tcBorders>
              <w:bottom w:val="nil"/>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63</w:t>
            </w:r>
          </w:p>
        </w:tc>
      </w:tr>
      <w:tr w:rsidR="000E6317" w:rsidRPr="002B486E" w:rsidTr="00027723">
        <w:trPr>
          <w:cantSplit/>
          <w:trHeight w:val="130"/>
        </w:trPr>
        <w:tc>
          <w:tcPr>
            <w:tcW w:w="311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E6317" w:rsidRPr="002B486E" w:rsidRDefault="000E6317" w:rsidP="00027723">
            <w:pPr>
              <w:rPr>
                <w:sz w:val="18"/>
                <w:szCs w:val="18"/>
              </w:rPr>
            </w:pPr>
          </w:p>
        </w:tc>
        <w:tc>
          <w:tcPr>
            <w:tcW w:w="220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E6317" w:rsidRPr="002B486E" w:rsidRDefault="000E6317" w:rsidP="00027723">
            <w:pPr>
              <w:rPr>
                <w:sz w:val="18"/>
                <w:szCs w:val="18"/>
              </w:rPr>
            </w:pPr>
            <w:r w:rsidRPr="002B486E">
              <w:rPr>
                <w:sz w:val="18"/>
                <w:szCs w:val="18"/>
              </w:rPr>
              <w:t xml:space="preserve">% </w:t>
            </w:r>
            <w:proofErr w:type="spellStart"/>
            <w:r w:rsidRPr="002B486E">
              <w:rPr>
                <w:sz w:val="18"/>
                <w:szCs w:val="18"/>
              </w:rPr>
              <w:t>within</w:t>
            </w:r>
            <w:proofErr w:type="spellEnd"/>
            <w:r w:rsidRPr="002B486E">
              <w:rPr>
                <w:sz w:val="18"/>
                <w:szCs w:val="18"/>
              </w:rPr>
              <w:t xml:space="preserve"> VOCÊ É MENINO OU MENINA?</w:t>
            </w:r>
          </w:p>
        </w:tc>
        <w:tc>
          <w:tcPr>
            <w:tcW w:w="132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92,1%</w:t>
            </w:r>
          </w:p>
        </w:tc>
        <w:tc>
          <w:tcPr>
            <w:tcW w:w="1321" w:type="dxa"/>
            <w:tcBorders>
              <w:top w:val="nil"/>
              <w:bottom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7,9%</w:t>
            </w:r>
          </w:p>
        </w:tc>
        <w:tc>
          <w:tcPr>
            <w:tcW w:w="9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0E6317" w:rsidRPr="002B486E" w:rsidRDefault="000E6317" w:rsidP="00027723">
            <w:pPr>
              <w:jc w:val="right"/>
              <w:rPr>
                <w:sz w:val="18"/>
                <w:szCs w:val="18"/>
              </w:rPr>
            </w:pPr>
            <w:r w:rsidRPr="002B486E">
              <w:rPr>
                <w:sz w:val="18"/>
                <w:szCs w:val="18"/>
              </w:rPr>
              <w:t>100,0%</w:t>
            </w:r>
          </w:p>
        </w:tc>
      </w:tr>
    </w:tbl>
    <w:p w:rsidR="000E6317" w:rsidRPr="0036463B" w:rsidRDefault="000E6317" w:rsidP="000E6317">
      <w:pPr>
        <w:rPr>
          <w:sz w:val="22"/>
          <w:szCs w:val="22"/>
        </w:rPr>
      </w:pPr>
      <w:proofErr w:type="spellStart"/>
      <w:r w:rsidRPr="000B5CB3">
        <w:rPr>
          <w:sz w:val="22"/>
          <w:szCs w:val="22"/>
          <w:lang w:val="en-US"/>
        </w:rPr>
        <w:t>Fonte</w:t>
      </w:r>
      <w:proofErr w:type="spellEnd"/>
      <w:r w:rsidRPr="000B5CB3">
        <w:rPr>
          <w:sz w:val="22"/>
          <w:szCs w:val="22"/>
          <w:lang w:val="en-US"/>
        </w:rPr>
        <w:t xml:space="preserve">: </w:t>
      </w:r>
      <w:proofErr w:type="spellStart"/>
      <w:r w:rsidRPr="000B5CB3">
        <w:rPr>
          <w:sz w:val="22"/>
          <w:szCs w:val="22"/>
          <w:lang w:val="en-US"/>
        </w:rPr>
        <w:t>Programa</w:t>
      </w:r>
      <w:proofErr w:type="spellEnd"/>
      <w:r w:rsidRPr="000B5CB3">
        <w:rPr>
          <w:sz w:val="22"/>
          <w:szCs w:val="22"/>
          <w:lang w:val="en-US"/>
        </w:rPr>
        <w:t xml:space="preserve"> SPSS - </w:t>
      </w:r>
      <w:r w:rsidRPr="000B5CB3">
        <w:rPr>
          <w:i/>
          <w:sz w:val="22"/>
          <w:szCs w:val="22"/>
          <w:lang w:val="en-US"/>
        </w:rPr>
        <w:t>Statistical Package for the Social Sciences</w:t>
      </w:r>
      <w:r>
        <w:rPr>
          <w:sz w:val="22"/>
          <w:szCs w:val="22"/>
          <w:lang w:val="en-US"/>
        </w:rPr>
        <w:t>.</w:t>
      </w:r>
      <w:r w:rsidRPr="000B5CB3">
        <w:rPr>
          <w:sz w:val="22"/>
          <w:szCs w:val="22"/>
          <w:lang w:val="en-US"/>
        </w:rPr>
        <w:t xml:space="preserve"> </w:t>
      </w:r>
      <w:r w:rsidRPr="0036463B">
        <w:rPr>
          <w:sz w:val="22"/>
          <w:szCs w:val="22"/>
        </w:rPr>
        <w:t>Villela (2012b).</w:t>
      </w:r>
    </w:p>
    <w:p w:rsidR="000E6317" w:rsidRPr="0036463B" w:rsidRDefault="000E6317" w:rsidP="000E6317">
      <w:pPr>
        <w:spacing w:line="360" w:lineRule="auto"/>
        <w:rPr>
          <w:sz w:val="24"/>
          <w:szCs w:val="24"/>
        </w:rPr>
      </w:pPr>
    </w:p>
    <w:p w:rsidR="000E6317" w:rsidRDefault="000E6317" w:rsidP="000E6317">
      <w:pPr>
        <w:spacing w:line="480" w:lineRule="auto"/>
        <w:ind w:firstLine="708"/>
        <w:jc w:val="both"/>
        <w:rPr>
          <w:sz w:val="24"/>
          <w:szCs w:val="24"/>
        </w:rPr>
      </w:pPr>
      <w:r w:rsidRPr="002B486E">
        <w:rPr>
          <w:sz w:val="24"/>
          <w:szCs w:val="24"/>
        </w:rPr>
        <w:t xml:space="preserve">Ao </w:t>
      </w:r>
      <w:r>
        <w:rPr>
          <w:sz w:val="24"/>
          <w:szCs w:val="24"/>
        </w:rPr>
        <w:t xml:space="preserve">ser </w:t>
      </w:r>
      <w:r w:rsidRPr="002B486E">
        <w:rPr>
          <w:sz w:val="24"/>
          <w:szCs w:val="24"/>
        </w:rPr>
        <w:t>pergun</w:t>
      </w:r>
      <w:r>
        <w:rPr>
          <w:sz w:val="24"/>
          <w:szCs w:val="24"/>
        </w:rPr>
        <w:t>tado</w:t>
      </w:r>
      <w:r w:rsidRPr="002B486E">
        <w:rPr>
          <w:sz w:val="24"/>
          <w:szCs w:val="24"/>
        </w:rPr>
        <w:t xml:space="preserve"> se o aluno já maltratou alguém por preconceito de origem, a resposta é</w:t>
      </w:r>
      <w:r>
        <w:rPr>
          <w:sz w:val="24"/>
          <w:szCs w:val="24"/>
        </w:rPr>
        <w:t xml:space="preserve"> quase unânime (92,1%): nunca. No entanto, essa porcentagem se mostra mais acentuada entre meninas (58,7%) do que entre meninos (33,4%). Mesmo se considerado o fato de haver mais respostas das meninas no total de dados considerados, observamos, mais uma vez, comportamento distinto frente a esse preconceito em relação ao gênero/sexo dos alunos, o que pode ser evidência da assimetria do comportamento entre gêneros na sociedade.</w:t>
      </w:r>
    </w:p>
    <w:p w:rsidR="000E6317" w:rsidRDefault="000E6317" w:rsidP="000E6317">
      <w:pPr>
        <w:spacing w:line="480" w:lineRule="auto"/>
        <w:ind w:firstLine="708"/>
        <w:jc w:val="both"/>
        <w:rPr>
          <w:sz w:val="24"/>
          <w:szCs w:val="24"/>
        </w:rPr>
      </w:pPr>
      <w:r>
        <w:rPr>
          <w:sz w:val="24"/>
          <w:szCs w:val="24"/>
        </w:rPr>
        <w:t>Contrastado os resultados das tabelas</w:t>
      </w:r>
      <w:r w:rsidRPr="002B486E">
        <w:rPr>
          <w:sz w:val="24"/>
          <w:szCs w:val="24"/>
        </w:rPr>
        <w:t xml:space="preserve"> </w:t>
      </w:r>
      <w:r>
        <w:rPr>
          <w:sz w:val="24"/>
          <w:szCs w:val="24"/>
        </w:rPr>
        <w:t>1.</w:t>
      </w:r>
      <w:r w:rsidRPr="002B486E">
        <w:rPr>
          <w:sz w:val="24"/>
          <w:szCs w:val="24"/>
        </w:rPr>
        <w:t>2</w:t>
      </w:r>
      <w:r>
        <w:rPr>
          <w:sz w:val="24"/>
          <w:szCs w:val="24"/>
        </w:rPr>
        <w:t xml:space="preserve"> e 1.3, verificamos haver certa contradição: na tabela 1.2, os alunos,</w:t>
      </w:r>
      <w:r w:rsidRPr="002B486E">
        <w:rPr>
          <w:sz w:val="24"/>
          <w:szCs w:val="24"/>
        </w:rPr>
        <w:t xml:space="preserve"> em sua maioria</w:t>
      </w:r>
      <w:r>
        <w:rPr>
          <w:sz w:val="24"/>
          <w:szCs w:val="24"/>
        </w:rPr>
        <w:t xml:space="preserve"> (84,2%),</w:t>
      </w:r>
      <w:r w:rsidRPr="002B486E">
        <w:rPr>
          <w:sz w:val="24"/>
          <w:szCs w:val="24"/>
        </w:rPr>
        <w:t xml:space="preserve"> diziam que haviam visto preconce</w:t>
      </w:r>
      <w:r>
        <w:rPr>
          <w:sz w:val="24"/>
          <w:szCs w:val="24"/>
        </w:rPr>
        <w:t>ito de origem, enquanto, na tabela</w:t>
      </w:r>
      <w:r w:rsidRPr="002B486E">
        <w:rPr>
          <w:sz w:val="24"/>
          <w:szCs w:val="24"/>
        </w:rPr>
        <w:t xml:space="preserve"> </w:t>
      </w:r>
      <w:r>
        <w:rPr>
          <w:sz w:val="24"/>
          <w:szCs w:val="24"/>
        </w:rPr>
        <w:t xml:space="preserve">1.3, esse preconceito </w:t>
      </w:r>
      <w:r w:rsidRPr="002B486E">
        <w:rPr>
          <w:sz w:val="24"/>
          <w:szCs w:val="24"/>
        </w:rPr>
        <w:t>apareceu</w:t>
      </w:r>
      <w:r>
        <w:rPr>
          <w:sz w:val="24"/>
          <w:szCs w:val="24"/>
        </w:rPr>
        <w:t xml:space="preserve"> de forma moderada (7,9%), Haveria a percepção de bom grau de convivência?</w:t>
      </w:r>
      <w:r w:rsidRPr="002B486E">
        <w:rPr>
          <w:sz w:val="24"/>
          <w:szCs w:val="24"/>
        </w:rPr>
        <w:t xml:space="preserve"> Essa contradição pode ser explicada por dois pontos de vista: o primeiro é de que os alunos não querem admitir </w:t>
      </w:r>
      <w:r>
        <w:rPr>
          <w:sz w:val="24"/>
          <w:szCs w:val="24"/>
        </w:rPr>
        <w:t xml:space="preserve">o preconceito, o segundo é de que eles sequer percebem que estão sendo preconceituosos. A segunda hipótese, mais provável, é a que considera que a maioria das discriminações vem em forma de “brincadeira”, ou seja, pode ter grande carga de maldade, mas vem lacrada por um envoltório de algo mais “leve”, mais aceitável, e não algo “pesado” como um xingamento preconceituoso. </w:t>
      </w:r>
    </w:p>
    <w:p w:rsidR="000E6317" w:rsidRDefault="000E6317" w:rsidP="000E6317">
      <w:pPr>
        <w:spacing w:line="480" w:lineRule="auto"/>
        <w:ind w:firstLine="708"/>
        <w:jc w:val="both"/>
        <w:rPr>
          <w:sz w:val="24"/>
          <w:szCs w:val="24"/>
        </w:rPr>
      </w:pPr>
      <w:r>
        <w:rPr>
          <w:sz w:val="24"/>
          <w:szCs w:val="24"/>
        </w:rPr>
        <w:lastRenderedPageBreak/>
        <w:t xml:space="preserve">As “brincadeiras” preconceituosas, também conhecidas por </w:t>
      </w:r>
      <w:proofErr w:type="spellStart"/>
      <w:r w:rsidRPr="00287610">
        <w:rPr>
          <w:i/>
          <w:sz w:val="24"/>
          <w:szCs w:val="24"/>
        </w:rPr>
        <w:t>bullyng</w:t>
      </w:r>
      <w:proofErr w:type="spellEnd"/>
      <w:r>
        <w:rPr>
          <w:rStyle w:val="Refdenotaderodap"/>
          <w:i/>
          <w:sz w:val="24"/>
          <w:szCs w:val="24"/>
        </w:rPr>
        <w:footnoteReference w:id="2"/>
      </w:r>
      <w:r>
        <w:rPr>
          <w:sz w:val="24"/>
          <w:szCs w:val="24"/>
        </w:rPr>
        <w:t xml:space="preserve"> (Cf. Calhau, 2011) são as que mais ocorrem no meio escolar. É através dela que os preconceitos em sua grande totalidade ocorrem, quase nunca é uma coisa séria raivosa, mais sim uma “brincadeira”, algo que todos, inclusive </w:t>
      </w:r>
      <w:proofErr w:type="gramStart"/>
      <w:r>
        <w:rPr>
          <w:sz w:val="24"/>
          <w:szCs w:val="24"/>
        </w:rPr>
        <w:t>professores</w:t>
      </w:r>
      <w:proofErr w:type="gramEnd"/>
      <w:r>
        <w:rPr>
          <w:sz w:val="24"/>
          <w:szCs w:val="24"/>
        </w:rPr>
        <w:t xml:space="preserve"> e corpo de gestão e de funcionários da escola, também levam na brincadeira e fazem de tudo para que a “vítima” entenda como uma brincadeira, apesar de ser dolorida e humilhante. </w:t>
      </w:r>
    </w:p>
    <w:p w:rsidR="000E6317" w:rsidRDefault="000E6317" w:rsidP="000E6317">
      <w:pPr>
        <w:spacing w:line="480" w:lineRule="auto"/>
        <w:ind w:firstLine="708"/>
        <w:jc w:val="both"/>
        <w:rPr>
          <w:sz w:val="24"/>
          <w:szCs w:val="24"/>
        </w:rPr>
      </w:pPr>
      <w:r>
        <w:rPr>
          <w:sz w:val="24"/>
          <w:szCs w:val="24"/>
        </w:rPr>
        <w:t xml:space="preserve">A partir desses resultados, </w:t>
      </w:r>
      <w:proofErr w:type="spellStart"/>
      <w:r>
        <w:rPr>
          <w:sz w:val="24"/>
          <w:szCs w:val="24"/>
        </w:rPr>
        <w:t>tematizamos</w:t>
      </w:r>
      <w:proofErr w:type="spellEnd"/>
      <w:r>
        <w:rPr>
          <w:sz w:val="24"/>
          <w:szCs w:val="24"/>
        </w:rPr>
        <w:t xml:space="preserve"> o papel do professor na disseminação/reafirmação do preconceito de origem e de lugar. Lembramos que a formação de professores</w:t>
      </w:r>
      <w:r w:rsidRPr="0032506A">
        <w:rPr>
          <w:sz w:val="24"/>
          <w:szCs w:val="24"/>
        </w:rPr>
        <w:t xml:space="preserve"> </w:t>
      </w:r>
      <w:r>
        <w:rPr>
          <w:sz w:val="24"/>
          <w:szCs w:val="24"/>
        </w:rPr>
        <w:t xml:space="preserve">para a educação do campo, </w:t>
      </w:r>
      <w:r w:rsidRPr="0032506A">
        <w:rPr>
          <w:sz w:val="24"/>
          <w:szCs w:val="24"/>
        </w:rPr>
        <w:t xml:space="preserve">sob uma perspectiva </w:t>
      </w:r>
      <w:proofErr w:type="spellStart"/>
      <w:r w:rsidRPr="0032506A">
        <w:rPr>
          <w:sz w:val="24"/>
          <w:szCs w:val="24"/>
        </w:rPr>
        <w:t>gramsciana</w:t>
      </w:r>
      <w:proofErr w:type="spellEnd"/>
      <w:r>
        <w:rPr>
          <w:sz w:val="24"/>
          <w:szCs w:val="24"/>
        </w:rPr>
        <w:t xml:space="preserve"> (Gramsci, 2000), foi teorizada</w:t>
      </w:r>
      <w:r w:rsidRPr="0032506A">
        <w:rPr>
          <w:sz w:val="24"/>
          <w:szCs w:val="24"/>
        </w:rPr>
        <w:t xml:space="preserve"> em diversos trabalhos ao longo de nossa trajetória acadêmica (Villela, 2009</w:t>
      </w:r>
      <w:r>
        <w:rPr>
          <w:sz w:val="24"/>
          <w:szCs w:val="24"/>
        </w:rPr>
        <w:t>; 2011b; 2010-2012; 2012a e 2012b). Retomando esses trabalhos, no sentido de acrescentar mais questões teórico-metodológicas, ao abordarmos, neste texto, as possibilidades da</w:t>
      </w:r>
      <w:r w:rsidRPr="006936EF">
        <w:rPr>
          <w:sz w:val="24"/>
          <w:szCs w:val="24"/>
        </w:rPr>
        <w:t xml:space="preserve"> formação de </w:t>
      </w:r>
      <w:r>
        <w:rPr>
          <w:sz w:val="24"/>
          <w:szCs w:val="24"/>
        </w:rPr>
        <w:t>professores sob a perspectiva da contra-</w:t>
      </w:r>
      <w:r w:rsidRPr="006936EF">
        <w:rPr>
          <w:sz w:val="24"/>
          <w:szCs w:val="24"/>
        </w:rPr>
        <w:t>hegemonia cultural.</w:t>
      </w:r>
      <w:r>
        <w:rPr>
          <w:sz w:val="24"/>
          <w:szCs w:val="24"/>
        </w:rPr>
        <w:t xml:space="preserve"> A formação de professores sob essa perspectiva, “</w:t>
      </w:r>
      <w:r w:rsidRPr="0075526E">
        <w:rPr>
          <w:sz w:val="24"/>
          <w:szCs w:val="24"/>
        </w:rPr>
        <w:t>não significa apenas faz</w:t>
      </w:r>
      <w:r>
        <w:rPr>
          <w:sz w:val="24"/>
          <w:szCs w:val="24"/>
        </w:rPr>
        <w:t>er individualmente descobertas ‘originais’</w:t>
      </w:r>
      <w:r w:rsidRPr="0075526E">
        <w:rPr>
          <w:sz w:val="24"/>
          <w:szCs w:val="24"/>
        </w:rPr>
        <w:t>; significa também, e</w:t>
      </w:r>
      <w:proofErr w:type="gramStart"/>
      <w:r w:rsidRPr="0075526E">
        <w:rPr>
          <w:sz w:val="24"/>
          <w:szCs w:val="24"/>
        </w:rPr>
        <w:t xml:space="preserve"> sobretudo</w:t>
      </w:r>
      <w:proofErr w:type="gramEnd"/>
      <w:r w:rsidRPr="0075526E">
        <w:rPr>
          <w:sz w:val="24"/>
          <w:szCs w:val="24"/>
        </w:rPr>
        <w:t>, difundir critica</w:t>
      </w:r>
      <w:r>
        <w:rPr>
          <w:sz w:val="24"/>
          <w:szCs w:val="24"/>
        </w:rPr>
        <w:t>mente verdades já descobertas, ‘</w:t>
      </w:r>
      <w:r w:rsidRPr="0075526E">
        <w:rPr>
          <w:sz w:val="24"/>
          <w:szCs w:val="24"/>
        </w:rPr>
        <w:t>socializá-las</w:t>
      </w:r>
      <w:r>
        <w:rPr>
          <w:sz w:val="24"/>
          <w:szCs w:val="24"/>
        </w:rPr>
        <w:t>’</w:t>
      </w:r>
      <w:r w:rsidRPr="0075526E">
        <w:rPr>
          <w:sz w:val="24"/>
          <w:szCs w:val="24"/>
        </w:rPr>
        <w:t>, por assim dizer; transformá-las, portanto, em base de ações vitais, em elemento de coordenação e de ordem intelectual e moral</w:t>
      </w:r>
      <w:r>
        <w:rPr>
          <w:sz w:val="24"/>
          <w:szCs w:val="24"/>
        </w:rPr>
        <w:t>”</w:t>
      </w:r>
      <w:r w:rsidRPr="0075526E">
        <w:rPr>
          <w:sz w:val="24"/>
          <w:szCs w:val="24"/>
        </w:rPr>
        <w:t>.</w:t>
      </w:r>
      <w:r>
        <w:rPr>
          <w:sz w:val="24"/>
          <w:szCs w:val="24"/>
        </w:rPr>
        <w:t xml:space="preserve"> (GRASMCI, 2006, p. 95-96).</w:t>
      </w:r>
    </w:p>
    <w:p w:rsidR="000E6317" w:rsidRDefault="000E6317" w:rsidP="000E6317">
      <w:pPr>
        <w:pStyle w:val="SemEspaamento"/>
        <w:spacing w:line="480" w:lineRule="auto"/>
        <w:ind w:firstLine="708"/>
        <w:jc w:val="both"/>
        <w:rPr>
          <w:sz w:val="24"/>
          <w:szCs w:val="24"/>
        </w:rPr>
      </w:pPr>
      <w:r>
        <w:rPr>
          <w:sz w:val="24"/>
          <w:szCs w:val="24"/>
        </w:rPr>
        <w:t xml:space="preserve">Conforme aponta Moraes (2002, p. 1), </w:t>
      </w:r>
      <w:r w:rsidRPr="00841BB4">
        <w:rPr>
          <w:sz w:val="24"/>
          <w:szCs w:val="24"/>
        </w:rPr>
        <w:t xml:space="preserve">a hegemonia </w:t>
      </w:r>
      <w:r>
        <w:rPr>
          <w:sz w:val="24"/>
          <w:szCs w:val="24"/>
        </w:rPr>
        <w:t xml:space="preserve">cultural </w:t>
      </w:r>
      <w:r w:rsidRPr="00841BB4">
        <w:rPr>
          <w:sz w:val="24"/>
          <w:szCs w:val="24"/>
        </w:rPr>
        <w:t>não é uma construção monolítica, e sim o resultado das medições de forças entre blocos sociais atuantes em determinado contexto histórico. O regime de hegemonia comporta</w:t>
      </w:r>
      <w:r>
        <w:rPr>
          <w:sz w:val="24"/>
          <w:szCs w:val="24"/>
        </w:rPr>
        <w:t xml:space="preserve"> </w:t>
      </w:r>
      <w:r w:rsidRPr="00841BB4">
        <w:rPr>
          <w:sz w:val="24"/>
          <w:szCs w:val="24"/>
        </w:rPr>
        <w:t>espaços de lutas e deslocamentos em seu próprio interior, notadamente os que se expressam nos campos cultural e comunicacional. Nessa perspectiva, avalia-se que as relações de poder estão atravessadas por contradições que, em maior ou menor grau, entreabrem possibilidades de reversão das formas de domínio material e imaterial.</w:t>
      </w:r>
    </w:p>
    <w:p w:rsidR="000E6317" w:rsidRDefault="000E6317" w:rsidP="000E6317">
      <w:pPr>
        <w:spacing w:line="480" w:lineRule="auto"/>
        <w:ind w:firstLine="708"/>
        <w:jc w:val="both"/>
        <w:rPr>
          <w:sz w:val="24"/>
          <w:szCs w:val="24"/>
        </w:rPr>
      </w:pPr>
      <w:r>
        <w:rPr>
          <w:sz w:val="24"/>
          <w:szCs w:val="24"/>
        </w:rPr>
        <w:lastRenderedPageBreak/>
        <w:t xml:space="preserve">Dessa perspectiva, avaliamos que </w:t>
      </w:r>
      <w:r w:rsidRPr="00AA1F97">
        <w:rPr>
          <w:sz w:val="24"/>
          <w:szCs w:val="24"/>
        </w:rPr>
        <w:t>professores de educação do campo devem trabalhar o preconceito contra a origem geográfica e de lugar em jovens de escolas de meio</w:t>
      </w:r>
      <w:r>
        <w:rPr>
          <w:sz w:val="24"/>
          <w:szCs w:val="24"/>
        </w:rPr>
        <w:t xml:space="preserve"> r</w:t>
      </w:r>
      <w:r w:rsidRPr="00EB3D97">
        <w:rPr>
          <w:sz w:val="24"/>
          <w:szCs w:val="24"/>
        </w:rPr>
        <w:t>ural</w:t>
      </w:r>
      <w:r>
        <w:rPr>
          <w:sz w:val="24"/>
          <w:szCs w:val="24"/>
        </w:rPr>
        <w:t xml:space="preserve"> como elemento de constituição da humanização do educando e devem defender</w:t>
      </w:r>
      <w:r w:rsidRPr="005D4FE6">
        <w:rPr>
          <w:sz w:val="24"/>
          <w:szCs w:val="24"/>
        </w:rPr>
        <w:t xml:space="preserve"> </w:t>
      </w:r>
      <w:r>
        <w:rPr>
          <w:sz w:val="24"/>
          <w:szCs w:val="24"/>
        </w:rPr>
        <w:t>seu espaço no currículo escolar,</w:t>
      </w:r>
      <w:r w:rsidRPr="005D4FE6">
        <w:rPr>
          <w:sz w:val="24"/>
          <w:szCs w:val="24"/>
        </w:rPr>
        <w:t xml:space="preserve"> pois é na escola que o indivíduo irá se apropriar deste conhecimento de forma direta e intencional, permitindo </w:t>
      </w:r>
      <w:r>
        <w:rPr>
          <w:sz w:val="24"/>
          <w:szCs w:val="24"/>
        </w:rPr>
        <w:t>a</w:t>
      </w:r>
      <w:r w:rsidRPr="005D4FE6">
        <w:rPr>
          <w:sz w:val="24"/>
          <w:szCs w:val="24"/>
        </w:rPr>
        <w:t xml:space="preserve">o educando ascender do </w:t>
      </w:r>
      <w:r>
        <w:rPr>
          <w:sz w:val="24"/>
          <w:szCs w:val="24"/>
        </w:rPr>
        <w:t>“</w:t>
      </w:r>
      <w:r w:rsidRPr="005D4FE6">
        <w:rPr>
          <w:sz w:val="24"/>
          <w:szCs w:val="24"/>
        </w:rPr>
        <w:t xml:space="preserve">senso </w:t>
      </w:r>
      <w:r>
        <w:rPr>
          <w:sz w:val="24"/>
          <w:szCs w:val="24"/>
        </w:rPr>
        <w:t>comum à consciência filosófica”, conforme demonstra Saviani (1983). A abordagem da temática do preconceito contra a origem geográfica e de lugar contribui</w:t>
      </w:r>
      <w:r w:rsidRPr="00D61565">
        <w:rPr>
          <w:sz w:val="24"/>
          <w:szCs w:val="24"/>
        </w:rPr>
        <w:t xml:space="preserve"> para que</w:t>
      </w:r>
      <w:r>
        <w:rPr>
          <w:sz w:val="24"/>
          <w:szCs w:val="24"/>
        </w:rPr>
        <w:t>,</w:t>
      </w:r>
      <w:r w:rsidRPr="00D61565">
        <w:rPr>
          <w:sz w:val="24"/>
          <w:szCs w:val="24"/>
        </w:rPr>
        <w:t xml:space="preserve"> nesta época</w:t>
      </w:r>
      <w:r>
        <w:rPr>
          <w:sz w:val="24"/>
          <w:szCs w:val="24"/>
        </w:rPr>
        <w:t xml:space="preserve"> de acirramento de intolerâncias</w:t>
      </w:r>
      <w:r w:rsidRPr="00D61565">
        <w:rPr>
          <w:sz w:val="24"/>
          <w:szCs w:val="24"/>
        </w:rPr>
        <w:t>, possamos compreender e aceitar as diferenças, entendendo-as como produto de percursos distintos qu</w:t>
      </w:r>
      <w:r>
        <w:rPr>
          <w:sz w:val="24"/>
          <w:szCs w:val="24"/>
        </w:rPr>
        <w:t>e os grupos humanos fizeram na H</w:t>
      </w:r>
      <w:r w:rsidRPr="00D61565">
        <w:rPr>
          <w:sz w:val="24"/>
          <w:szCs w:val="24"/>
        </w:rPr>
        <w:t>istória</w:t>
      </w:r>
      <w:r>
        <w:rPr>
          <w:sz w:val="24"/>
          <w:szCs w:val="24"/>
        </w:rPr>
        <w:t>, conforme aponta Freitas (2007).</w:t>
      </w:r>
    </w:p>
    <w:p w:rsidR="000E6317" w:rsidRPr="00E8746F" w:rsidRDefault="000E6317" w:rsidP="000E6317">
      <w:pPr>
        <w:spacing w:line="480" w:lineRule="auto"/>
        <w:ind w:firstLine="708"/>
        <w:jc w:val="both"/>
        <w:rPr>
          <w:sz w:val="24"/>
          <w:szCs w:val="24"/>
        </w:rPr>
      </w:pPr>
      <w:r>
        <w:rPr>
          <w:sz w:val="24"/>
          <w:szCs w:val="24"/>
        </w:rPr>
        <w:t xml:space="preserve">Partilhamos a visão de </w:t>
      </w:r>
      <w:proofErr w:type="spellStart"/>
      <w:r>
        <w:rPr>
          <w:sz w:val="24"/>
          <w:szCs w:val="24"/>
        </w:rPr>
        <w:t>Gobato</w:t>
      </w:r>
      <w:proofErr w:type="spellEnd"/>
      <w:r>
        <w:rPr>
          <w:sz w:val="24"/>
          <w:szCs w:val="24"/>
        </w:rPr>
        <w:t xml:space="preserve"> e Bezerra Neto (2010) de que há defasagem educacional</w:t>
      </w:r>
      <w:r w:rsidRPr="00E8746F">
        <w:rPr>
          <w:sz w:val="24"/>
          <w:szCs w:val="24"/>
        </w:rPr>
        <w:t xml:space="preserve"> bastante grande para a população que reside em áreas rurais em</w:t>
      </w:r>
      <w:r>
        <w:rPr>
          <w:sz w:val="24"/>
          <w:szCs w:val="24"/>
        </w:rPr>
        <w:t xml:space="preserve"> </w:t>
      </w:r>
      <w:r w:rsidRPr="00E8746F">
        <w:rPr>
          <w:sz w:val="24"/>
          <w:szCs w:val="24"/>
        </w:rPr>
        <w:t>relação às pessoas que residem nas áreas urbanas. Entretanto</w:t>
      </w:r>
      <w:r>
        <w:rPr>
          <w:sz w:val="24"/>
          <w:szCs w:val="24"/>
        </w:rPr>
        <w:t>,</w:t>
      </w:r>
      <w:r w:rsidRPr="00E8746F">
        <w:rPr>
          <w:sz w:val="24"/>
          <w:szCs w:val="24"/>
        </w:rPr>
        <w:t xml:space="preserve"> os documentos nacionais de educação possibilitam que a educação para determinado grupo leve em considerações suas especificidades culturais, políticas e regionais, desta forma por mais que se faça necessário pensar em uma proposta de educação no campo, o ideal </w:t>
      </w:r>
      <w:proofErr w:type="gramStart"/>
      <w:r w:rsidRPr="00E8746F">
        <w:rPr>
          <w:sz w:val="24"/>
          <w:szCs w:val="24"/>
        </w:rPr>
        <w:t>a longo prazo</w:t>
      </w:r>
      <w:proofErr w:type="gramEnd"/>
      <w:r w:rsidRPr="00E8746F">
        <w:rPr>
          <w:sz w:val="24"/>
          <w:szCs w:val="24"/>
        </w:rPr>
        <w:t xml:space="preserve"> é que pensemos em uma educação que seja de qualidade para todos e não apenas para de</w:t>
      </w:r>
      <w:r>
        <w:rPr>
          <w:sz w:val="24"/>
          <w:szCs w:val="24"/>
        </w:rPr>
        <w:t>terminada parcela da população (GOBATO; BEZERRA NETO, 2010, p. 2).</w:t>
      </w:r>
    </w:p>
    <w:p w:rsidR="000E6317" w:rsidRDefault="000E6317" w:rsidP="000E6317">
      <w:pPr>
        <w:spacing w:line="480" w:lineRule="auto"/>
        <w:ind w:firstLine="708"/>
        <w:jc w:val="both"/>
        <w:rPr>
          <w:sz w:val="24"/>
          <w:szCs w:val="24"/>
        </w:rPr>
      </w:pPr>
      <w:r>
        <w:rPr>
          <w:sz w:val="24"/>
          <w:szCs w:val="24"/>
        </w:rPr>
        <w:t>O trabalho educativo nessa perspectiva</w:t>
      </w:r>
      <w:r w:rsidRPr="00D61565">
        <w:rPr>
          <w:sz w:val="24"/>
          <w:szCs w:val="24"/>
        </w:rPr>
        <w:t xml:space="preserve"> </w:t>
      </w:r>
      <w:r>
        <w:rPr>
          <w:sz w:val="24"/>
          <w:szCs w:val="24"/>
        </w:rPr>
        <w:t xml:space="preserve">possibilita </w:t>
      </w:r>
      <w:r w:rsidRPr="00D61565">
        <w:rPr>
          <w:sz w:val="24"/>
          <w:szCs w:val="24"/>
        </w:rPr>
        <w:t>revela</w:t>
      </w:r>
      <w:r>
        <w:rPr>
          <w:sz w:val="24"/>
          <w:szCs w:val="24"/>
        </w:rPr>
        <w:t>r os</w:t>
      </w:r>
      <w:r w:rsidRPr="00D61565">
        <w:rPr>
          <w:sz w:val="24"/>
          <w:szCs w:val="24"/>
        </w:rPr>
        <w:t xml:space="preserve"> conflitos entre </w:t>
      </w:r>
      <w:r>
        <w:rPr>
          <w:sz w:val="24"/>
          <w:szCs w:val="24"/>
        </w:rPr>
        <w:t xml:space="preserve">as classes </w:t>
      </w:r>
      <w:r w:rsidRPr="003B1BAC">
        <w:rPr>
          <w:sz w:val="24"/>
          <w:szCs w:val="24"/>
        </w:rPr>
        <w:t xml:space="preserve">sociais no Brasil que ajudaram a criar os diversos preconceitos, e contribui para conhecer a </w:t>
      </w:r>
      <w:r w:rsidRPr="00AA1F97">
        <w:rPr>
          <w:sz w:val="24"/>
          <w:szCs w:val="24"/>
        </w:rPr>
        <w:t>diversidade de nossa cultura. Os projetos políticos pedagógicos de grande parte das escolas do campo brasileiras reproduzem a “velha pra</w:t>
      </w:r>
      <w:r>
        <w:rPr>
          <w:sz w:val="24"/>
          <w:szCs w:val="24"/>
        </w:rPr>
        <w:t>ga” arquitetada por Lobato [2009</w:t>
      </w:r>
      <w:r w:rsidRPr="00AA1F97">
        <w:rPr>
          <w:sz w:val="24"/>
          <w:szCs w:val="24"/>
        </w:rPr>
        <w:t xml:space="preserve"> (1914)]. De acordo com Martins (2005): “[...] é um preconceito histórico que herdamos do trabalho rural na escravidão. O trabalho na roça, no tempo do cativeiro, foi amplamente depreciado porque </w:t>
      </w:r>
      <w:r w:rsidRPr="00AA1F97">
        <w:rPr>
          <w:sz w:val="24"/>
          <w:szCs w:val="24"/>
        </w:rPr>
        <w:lastRenderedPageBreak/>
        <w:t>associado à pessoa do cativo. O trabalho agrícola se tornou uma marca de inferioridade social. Os educadores incorporaram esse estereótipo [...]” (MARTINS, 2005).</w:t>
      </w:r>
    </w:p>
    <w:p w:rsidR="000E6317" w:rsidRDefault="000E6317" w:rsidP="000E6317">
      <w:pPr>
        <w:spacing w:line="480" w:lineRule="auto"/>
        <w:ind w:firstLine="708"/>
        <w:jc w:val="both"/>
        <w:rPr>
          <w:sz w:val="24"/>
          <w:szCs w:val="24"/>
        </w:rPr>
      </w:pPr>
      <w:r w:rsidRPr="00B6714C">
        <w:rPr>
          <w:sz w:val="24"/>
          <w:szCs w:val="24"/>
        </w:rPr>
        <w:t xml:space="preserve">A </w:t>
      </w:r>
      <w:r>
        <w:rPr>
          <w:sz w:val="24"/>
          <w:szCs w:val="24"/>
        </w:rPr>
        <w:t xml:space="preserve">formação de professores de educação do campo </w:t>
      </w:r>
      <w:r w:rsidRPr="00B6714C">
        <w:rPr>
          <w:sz w:val="24"/>
          <w:szCs w:val="24"/>
        </w:rPr>
        <w:t xml:space="preserve">que defendemos </w:t>
      </w:r>
      <w:r>
        <w:rPr>
          <w:sz w:val="24"/>
          <w:szCs w:val="24"/>
        </w:rPr>
        <w:t xml:space="preserve">tem como perspectiva a ação política </w:t>
      </w:r>
      <w:r w:rsidRPr="00B6714C">
        <w:rPr>
          <w:sz w:val="24"/>
          <w:szCs w:val="24"/>
        </w:rPr>
        <w:t xml:space="preserve">voltada para a transformação social. </w:t>
      </w:r>
      <w:r>
        <w:rPr>
          <w:sz w:val="24"/>
          <w:szCs w:val="24"/>
        </w:rPr>
        <w:t>A</w:t>
      </w:r>
      <w:r w:rsidRPr="00B6714C">
        <w:rPr>
          <w:sz w:val="24"/>
          <w:szCs w:val="24"/>
        </w:rPr>
        <w:t xml:space="preserve"> pedagogia </w:t>
      </w:r>
      <w:proofErr w:type="spellStart"/>
      <w:r w:rsidRPr="00B6714C">
        <w:rPr>
          <w:sz w:val="24"/>
          <w:szCs w:val="24"/>
        </w:rPr>
        <w:t>histórico-crítica</w:t>
      </w:r>
      <w:proofErr w:type="spellEnd"/>
      <w:r w:rsidRPr="00B6714C">
        <w:rPr>
          <w:sz w:val="24"/>
          <w:szCs w:val="24"/>
        </w:rPr>
        <w:t xml:space="preserve"> é a expres</w:t>
      </w:r>
      <w:r>
        <w:rPr>
          <w:sz w:val="24"/>
          <w:szCs w:val="24"/>
        </w:rPr>
        <w:t>são desse caráter político, trazendo</w:t>
      </w:r>
      <w:r w:rsidRPr="00B6714C">
        <w:rPr>
          <w:sz w:val="24"/>
          <w:szCs w:val="24"/>
        </w:rPr>
        <w:t xml:space="preserve"> contribuições para o trabalho educativo, principalmente quando </w:t>
      </w:r>
      <w:r>
        <w:rPr>
          <w:sz w:val="24"/>
          <w:szCs w:val="24"/>
        </w:rPr>
        <w:t xml:space="preserve">“problematiza” os preconceitos contra a origem geográfica e de lugar (Cf. </w:t>
      </w:r>
      <w:proofErr w:type="spellStart"/>
      <w:r>
        <w:rPr>
          <w:sz w:val="24"/>
          <w:szCs w:val="24"/>
        </w:rPr>
        <w:t>Gasparin</w:t>
      </w:r>
      <w:proofErr w:type="spellEnd"/>
      <w:r>
        <w:rPr>
          <w:sz w:val="24"/>
          <w:szCs w:val="24"/>
        </w:rPr>
        <w:t xml:space="preserve">, 2002) </w:t>
      </w:r>
      <w:r w:rsidRPr="00B6714C">
        <w:rPr>
          <w:sz w:val="24"/>
          <w:szCs w:val="24"/>
        </w:rPr>
        <w:t>e p</w:t>
      </w:r>
      <w:r>
        <w:rPr>
          <w:sz w:val="24"/>
          <w:szCs w:val="24"/>
        </w:rPr>
        <w:t xml:space="preserve">ropõe </w:t>
      </w:r>
      <w:r w:rsidRPr="00B6714C">
        <w:rPr>
          <w:sz w:val="24"/>
          <w:szCs w:val="24"/>
        </w:rPr>
        <w:t xml:space="preserve">uma educação </w:t>
      </w:r>
      <w:r>
        <w:rPr>
          <w:sz w:val="24"/>
          <w:szCs w:val="24"/>
        </w:rPr>
        <w:t xml:space="preserve">que almeje </w:t>
      </w:r>
      <w:r w:rsidRPr="00B6714C">
        <w:rPr>
          <w:sz w:val="24"/>
          <w:szCs w:val="24"/>
        </w:rPr>
        <w:t>sup</w:t>
      </w:r>
      <w:r>
        <w:rPr>
          <w:sz w:val="24"/>
          <w:szCs w:val="24"/>
        </w:rPr>
        <w:t>erar as contradições presente n</w:t>
      </w:r>
      <w:r w:rsidRPr="00B6714C">
        <w:rPr>
          <w:sz w:val="24"/>
          <w:szCs w:val="24"/>
        </w:rPr>
        <w:t xml:space="preserve">a </w:t>
      </w:r>
      <w:r>
        <w:rPr>
          <w:sz w:val="24"/>
          <w:szCs w:val="24"/>
        </w:rPr>
        <w:t>concepção burguesa de educação. Esse é o sentido de nossa contribuição para a educação socialista:</w:t>
      </w:r>
      <w:r w:rsidRPr="00B6714C">
        <w:rPr>
          <w:sz w:val="24"/>
          <w:szCs w:val="24"/>
        </w:rPr>
        <w:t xml:space="preserve"> </w:t>
      </w:r>
      <w:r>
        <w:rPr>
          <w:sz w:val="24"/>
          <w:szCs w:val="24"/>
        </w:rPr>
        <w:t>desenvolver as</w:t>
      </w:r>
      <w:r w:rsidRPr="00B6714C">
        <w:rPr>
          <w:sz w:val="24"/>
          <w:szCs w:val="24"/>
        </w:rPr>
        <w:t xml:space="preserve"> contradições internas </w:t>
      </w:r>
      <w:r>
        <w:rPr>
          <w:sz w:val="24"/>
          <w:szCs w:val="24"/>
        </w:rPr>
        <w:t xml:space="preserve">da escola tendo em vista </w:t>
      </w:r>
      <w:proofErr w:type="gramStart"/>
      <w:r>
        <w:rPr>
          <w:sz w:val="24"/>
          <w:szCs w:val="24"/>
        </w:rPr>
        <w:t>a contra-hegemonia</w:t>
      </w:r>
      <w:proofErr w:type="gramEnd"/>
      <w:r>
        <w:rPr>
          <w:sz w:val="24"/>
          <w:szCs w:val="24"/>
        </w:rPr>
        <w:t xml:space="preserve"> cultural, especialmente uma das representações sociais que emergem de nossa pesquisa com os alunos denominados “caipiras”, repensando a teoria da hegemonia sobre as classes subalternas contemporaneamente.</w:t>
      </w:r>
    </w:p>
    <w:p w:rsidR="000E6317" w:rsidRPr="00335502" w:rsidRDefault="000E6317" w:rsidP="000E6317">
      <w:pPr>
        <w:spacing w:line="480" w:lineRule="auto"/>
        <w:jc w:val="both"/>
        <w:rPr>
          <w:sz w:val="24"/>
          <w:szCs w:val="24"/>
        </w:rPr>
      </w:pPr>
    </w:p>
    <w:p w:rsidR="000E6317" w:rsidRPr="006936EF" w:rsidRDefault="000E6317" w:rsidP="000E6317">
      <w:pPr>
        <w:spacing w:line="480" w:lineRule="auto"/>
        <w:jc w:val="both"/>
        <w:rPr>
          <w:sz w:val="24"/>
          <w:szCs w:val="24"/>
        </w:rPr>
      </w:pPr>
      <w:r w:rsidRPr="006936EF">
        <w:rPr>
          <w:sz w:val="24"/>
          <w:szCs w:val="24"/>
        </w:rPr>
        <w:t>5. Conclusões</w:t>
      </w:r>
    </w:p>
    <w:p w:rsidR="000E6317" w:rsidRDefault="000E6317" w:rsidP="000E6317">
      <w:pPr>
        <w:spacing w:line="480" w:lineRule="auto"/>
        <w:jc w:val="both"/>
        <w:rPr>
          <w:sz w:val="24"/>
          <w:szCs w:val="24"/>
        </w:rPr>
      </w:pPr>
    </w:p>
    <w:p w:rsidR="000E6317" w:rsidRDefault="000E6317" w:rsidP="000E6317">
      <w:pPr>
        <w:spacing w:line="480" w:lineRule="auto"/>
        <w:ind w:firstLine="708"/>
        <w:jc w:val="both"/>
        <w:rPr>
          <w:sz w:val="24"/>
          <w:szCs w:val="24"/>
        </w:rPr>
      </w:pPr>
      <w:r>
        <w:rPr>
          <w:sz w:val="24"/>
          <w:szCs w:val="24"/>
        </w:rPr>
        <w:t>Em síntese, esta pesquisa possibilitou: 1) levantar dados estatísticos sobre o preconceito contra a origem geográfica e de lugar</w:t>
      </w:r>
      <w:r w:rsidRPr="006E0DEC">
        <w:rPr>
          <w:sz w:val="24"/>
          <w:szCs w:val="24"/>
        </w:rPr>
        <w:t xml:space="preserve"> </w:t>
      </w:r>
      <w:r w:rsidRPr="00AA1F97">
        <w:rPr>
          <w:sz w:val="24"/>
          <w:szCs w:val="24"/>
        </w:rPr>
        <w:t>em jovens de escolas de meio</w:t>
      </w:r>
      <w:r>
        <w:rPr>
          <w:sz w:val="24"/>
          <w:szCs w:val="24"/>
        </w:rPr>
        <w:t xml:space="preserve"> r</w:t>
      </w:r>
      <w:r w:rsidRPr="00EB3D97">
        <w:rPr>
          <w:sz w:val="24"/>
          <w:szCs w:val="24"/>
        </w:rPr>
        <w:t>ural</w:t>
      </w:r>
      <w:r>
        <w:rPr>
          <w:sz w:val="24"/>
          <w:szCs w:val="24"/>
        </w:rPr>
        <w:t>; 2) inferir que os</w:t>
      </w:r>
      <w:r w:rsidRPr="00AA1F97">
        <w:rPr>
          <w:sz w:val="24"/>
          <w:szCs w:val="24"/>
        </w:rPr>
        <w:t xml:space="preserve"> professores de educação do campo devem trabalhar o preconceito contra a origem geográfica e de lugar </w:t>
      </w:r>
      <w:r>
        <w:rPr>
          <w:sz w:val="24"/>
          <w:szCs w:val="24"/>
        </w:rPr>
        <w:t>como elemento de constituição da humanização do educando; 3) comprovar que o processo</w:t>
      </w:r>
      <w:r w:rsidRPr="00841BB4">
        <w:rPr>
          <w:sz w:val="24"/>
          <w:szCs w:val="24"/>
        </w:rPr>
        <w:t xml:space="preserve"> de </w:t>
      </w:r>
      <w:r>
        <w:rPr>
          <w:sz w:val="24"/>
          <w:szCs w:val="24"/>
        </w:rPr>
        <w:t xml:space="preserve">contra-hegemonia abre </w:t>
      </w:r>
      <w:r w:rsidRPr="00841BB4">
        <w:rPr>
          <w:sz w:val="24"/>
          <w:szCs w:val="24"/>
        </w:rPr>
        <w:t>espaços de lutas e deslocamentos</w:t>
      </w:r>
      <w:r>
        <w:rPr>
          <w:sz w:val="24"/>
          <w:szCs w:val="24"/>
        </w:rPr>
        <w:t xml:space="preserve"> e possibilita a</w:t>
      </w:r>
      <w:r w:rsidRPr="00841BB4">
        <w:rPr>
          <w:sz w:val="24"/>
          <w:szCs w:val="24"/>
        </w:rPr>
        <w:t xml:space="preserve"> reversão das formas </w:t>
      </w:r>
      <w:r>
        <w:rPr>
          <w:sz w:val="24"/>
          <w:szCs w:val="24"/>
        </w:rPr>
        <w:t xml:space="preserve">de domínio material e imaterial; 4) pensar </w:t>
      </w:r>
      <w:r w:rsidRPr="00E8746F">
        <w:rPr>
          <w:sz w:val="24"/>
          <w:szCs w:val="24"/>
        </w:rPr>
        <w:t>uma proposta de educação no campo que seja de qualidade para todos e não apenas para de</w:t>
      </w:r>
      <w:r>
        <w:rPr>
          <w:sz w:val="24"/>
          <w:szCs w:val="24"/>
        </w:rPr>
        <w:t xml:space="preserve">terminada parcela da população; 5) </w:t>
      </w:r>
      <w:r w:rsidRPr="00D61565">
        <w:rPr>
          <w:sz w:val="24"/>
          <w:szCs w:val="24"/>
        </w:rPr>
        <w:t>revela</w:t>
      </w:r>
      <w:r>
        <w:rPr>
          <w:sz w:val="24"/>
          <w:szCs w:val="24"/>
        </w:rPr>
        <w:t>r os</w:t>
      </w:r>
      <w:r w:rsidRPr="00D61565">
        <w:rPr>
          <w:sz w:val="24"/>
          <w:szCs w:val="24"/>
        </w:rPr>
        <w:t xml:space="preserve"> conflitos entre </w:t>
      </w:r>
      <w:r>
        <w:rPr>
          <w:sz w:val="24"/>
          <w:szCs w:val="24"/>
        </w:rPr>
        <w:t xml:space="preserve">as classes sociais no Brasil; 6) </w:t>
      </w:r>
      <w:r w:rsidRPr="003B1BAC">
        <w:rPr>
          <w:sz w:val="24"/>
          <w:szCs w:val="24"/>
        </w:rPr>
        <w:t>contribui</w:t>
      </w:r>
      <w:r>
        <w:rPr>
          <w:sz w:val="24"/>
          <w:szCs w:val="24"/>
        </w:rPr>
        <w:t>r</w:t>
      </w:r>
      <w:r w:rsidRPr="003B1BAC">
        <w:rPr>
          <w:sz w:val="24"/>
          <w:szCs w:val="24"/>
        </w:rPr>
        <w:t xml:space="preserve"> para conhecer a </w:t>
      </w:r>
      <w:r w:rsidRPr="00AA1F97">
        <w:rPr>
          <w:sz w:val="24"/>
          <w:szCs w:val="24"/>
        </w:rPr>
        <w:t>diversidade de nossa cultura</w:t>
      </w:r>
      <w:r>
        <w:rPr>
          <w:sz w:val="24"/>
          <w:szCs w:val="24"/>
        </w:rPr>
        <w:t>; 7) pensar a</w:t>
      </w:r>
      <w:r w:rsidRPr="00B6714C">
        <w:rPr>
          <w:sz w:val="24"/>
          <w:szCs w:val="24"/>
        </w:rPr>
        <w:t xml:space="preserve"> </w:t>
      </w:r>
      <w:r>
        <w:rPr>
          <w:sz w:val="24"/>
          <w:szCs w:val="24"/>
        </w:rPr>
        <w:t xml:space="preserve">formação de professores de educação do campo na perspectiva da ação política </w:t>
      </w:r>
      <w:r w:rsidRPr="00B6714C">
        <w:rPr>
          <w:sz w:val="24"/>
          <w:szCs w:val="24"/>
        </w:rPr>
        <w:t>voltada para a transformação social.</w:t>
      </w:r>
    </w:p>
    <w:p w:rsidR="000E6317" w:rsidRPr="006936EF" w:rsidRDefault="000E6317" w:rsidP="000E6317">
      <w:pPr>
        <w:spacing w:line="480" w:lineRule="auto"/>
        <w:jc w:val="both"/>
        <w:rPr>
          <w:sz w:val="24"/>
          <w:szCs w:val="24"/>
        </w:rPr>
      </w:pPr>
    </w:p>
    <w:p w:rsidR="000E6317" w:rsidRPr="006936EF" w:rsidRDefault="000E6317" w:rsidP="000E6317">
      <w:pPr>
        <w:spacing w:line="480" w:lineRule="auto"/>
        <w:rPr>
          <w:sz w:val="24"/>
          <w:szCs w:val="24"/>
        </w:rPr>
      </w:pPr>
      <w:bookmarkStart w:id="7" w:name="_Toc352050592"/>
      <w:r w:rsidRPr="006936EF">
        <w:rPr>
          <w:sz w:val="24"/>
          <w:szCs w:val="24"/>
        </w:rPr>
        <w:t>6. Referências</w:t>
      </w:r>
      <w:bookmarkEnd w:id="7"/>
    </w:p>
    <w:p w:rsidR="000E6317" w:rsidRPr="006936EF" w:rsidRDefault="000E6317" w:rsidP="000E6317">
      <w:pPr>
        <w:spacing w:line="480" w:lineRule="auto"/>
        <w:rPr>
          <w:sz w:val="24"/>
          <w:szCs w:val="24"/>
        </w:rPr>
      </w:pPr>
    </w:p>
    <w:p w:rsidR="000E6317" w:rsidRPr="002A1E82" w:rsidRDefault="000E6317" w:rsidP="000E6317">
      <w:pPr>
        <w:spacing w:line="480" w:lineRule="auto"/>
        <w:jc w:val="both"/>
        <w:rPr>
          <w:sz w:val="24"/>
          <w:szCs w:val="24"/>
        </w:rPr>
      </w:pPr>
      <w:r w:rsidRPr="002A1E82">
        <w:rPr>
          <w:sz w:val="24"/>
          <w:szCs w:val="24"/>
        </w:rPr>
        <w:t xml:space="preserve">ALBUQUERQUE JÚNIOR, Durval M. </w:t>
      </w:r>
      <w:r w:rsidRPr="002A1E82">
        <w:rPr>
          <w:b/>
          <w:sz w:val="24"/>
          <w:szCs w:val="24"/>
        </w:rPr>
        <w:t>Preconceito contra a origem geográfica e de lugar</w:t>
      </w:r>
      <w:r w:rsidRPr="002A1E82">
        <w:rPr>
          <w:sz w:val="24"/>
          <w:szCs w:val="24"/>
        </w:rPr>
        <w:t>: as fronteiras da discórdia. São Paulo: Cortez, 2007. (Preconceitos; v. 3).</w:t>
      </w:r>
    </w:p>
    <w:p w:rsidR="000E6317" w:rsidRPr="002A1E82" w:rsidRDefault="000E6317" w:rsidP="000E6317">
      <w:pPr>
        <w:spacing w:line="480" w:lineRule="auto"/>
        <w:jc w:val="both"/>
        <w:rPr>
          <w:sz w:val="24"/>
          <w:szCs w:val="24"/>
        </w:rPr>
      </w:pPr>
      <w:r w:rsidRPr="002A1E82">
        <w:rPr>
          <w:sz w:val="24"/>
          <w:szCs w:val="24"/>
        </w:rPr>
        <w:t xml:space="preserve">ALMEIDA, José Luís Vieira de. </w:t>
      </w:r>
      <w:r w:rsidRPr="002A1E82">
        <w:rPr>
          <w:b/>
          <w:sz w:val="24"/>
          <w:szCs w:val="24"/>
        </w:rPr>
        <w:t>Tá na rua</w:t>
      </w:r>
      <w:r w:rsidRPr="002A1E82">
        <w:rPr>
          <w:sz w:val="24"/>
          <w:szCs w:val="24"/>
        </w:rPr>
        <w:t>: representações dos educadores de rua. São Paulo: Xamã, 2001.</w:t>
      </w:r>
    </w:p>
    <w:p w:rsidR="000E6317" w:rsidRPr="002A1E82" w:rsidRDefault="000E6317" w:rsidP="000E6317">
      <w:pPr>
        <w:spacing w:line="480" w:lineRule="auto"/>
        <w:jc w:val="both"/>
        <w:rPr>
          <w:sz w:val="24"/>
          <w:szCs w:val="24"/>
        </w:rPr>
      </w:pPr>
      <w:r w:rsidRPr="002A1E82">
        <w:rPr>
          <w:sz w:val="24"/>
          <w:szCs w:val="24"/>
        </w:rPr>
        <w:t xml:space="preserve">BABBIE, Earl. </w:t>
      </w:r>
      <w:r w:rsidRPr="002A1E82">
        <w:rPr>
          <w:b/>
          <w:sz w:val="24"/>
          <w:szCs w:val="24"/>
        </w:rPr>
        <w:t xml:space="preserve">Métodos de pesquisas de </w:t>
      </w:r>
      <w:proofErr w:type="spellStart"/>
      <w:r w:rsidRPr="002A1E82">
        <w:rPr>
          <w:b/>
          <w:sz w:val="24"/>
          <w:szCs w:val="24"/>
        </w:rPr>
        <w:t>survey</w:t>
      </w:r>
      <w:proofErr w:type="spellEnd"/>
      <w:r w:rsidRPr="002A1E82">
        <w:rPr>
          <w:sz w:val="24"/>
          <w:szCs w:val="24"/>
        </w:rPr>
        <w:t>. Belo Horizonte, Ed. UFMG, 2005.</w:t>
      </w:r>
    </w:p>
    <w:p w:rsidR="000E6317" w:rsidRPr="002A1E82" w:rsidRDefault="000E6317" w:rsidP="000E6317">
      <w:pPr>
        <w:spacing w:line="480" w:lineRule="auto"/>
        <w:jc w:val="both"/>
        <w:rPr>
          <w:sz w:val="24"/>
          <w:szCs w:val="24"/>
        </w:rPr>
      </w:pPr>
      <w:r w:rsidRPr="002A1E82">
        <w:rPr>
          <w:sz w:val="24"/>
          <w:szCs w:val="24"/>
        </w:rPr>
        <w:t xml:space="preserve">BRANDÃO, Carlos Rodrigues. </w:t>
      </w:r>
      <w:r w:rsidRPr="002A1E82">
        <w:rPr>
          <w:b/>
          <w:sz w:val="24"/>
          <w:szCs w:val="24"/>
        </w:rPr>
        <w:t>O trabalho de saber</w:t>
      </w:r>
      <w:r w:rsidRPr="002A1E82">
        <w:rPr>
          <w:sz w:val="24"/>
          <w:szCs w:val="24"/>
        </w:rPr>
        <w:t xml:space="preserve">: cultura camponesa e escola rural. São Paulo: Editora </w:t>
      </w:r>
      <w:proofErr w:type="spellStart"/>
      <w:r w:rsidRPr="002A1E82">
        <w:rPr>
          <w:sz w:val="24"/>
          <w:szCs w:val="24"/>
        </w:rPr>
        <w:t>F.T.D.</w:t>
      </w:r>
      <w:proofErr w:type="spellEnd"/>
      <w:r w:rsidRPr="002A1E82">
        <w:rPr>
          <w:sz w:val="24"/>
          <w:szCs w:val="24"/>
        </w:rPr>
        <w:t>, 1990.</w:t>
      </w:r>
    </w:p>
    <w:p w:rsidR="000E6317" w:rsidRPr="002A1E82" w:rsidRDefault="000E6317" w:rsidP="000E6317">
      <w:pPr>
        <w:spacing w:line="480" w:lineRule="auto"/>
        <w:jc w:val="both"/>
        <w:rPr>
          <w:sz w:val="24"/>
          <w:szCs w:val="24"/>
        </w:rPr>
      </w:pPr>
      <w:r w:rsidRPr="002A1E82">
        <w:rPr>
          <w:sz w:val="24"/>
          <w:szCs w:val="24"/>
        </w:rPr>
        <w:t xml:space="preserve">BRASIL. Decreto nº 6.040, de 07 fev. Política Nacional de Desenvolvimento Sustentável dos Povos e Comunidades Tradicionais. </w:t>
      </w:r>
      <w:r w:rsidRPr="002A1E82">
        <w:rPr>
          <w:b/>
          <w:sz w:val="24"/>
          <w:szCs w:val="24"/>
        </w:rPr>
        <w:t>Diário Oficial da União</w:t>
      </w:r>
      <w:r w:rsidRPr="002A1E82">
        <w:rPr>
          <w:sz w:val="24"/>
          <w:szCs w:val="24"/>
        </w:rPr>
        <w:t xml:space="preserve">, Brasília, 08 fev. 2007. Disponível em: &lt; </w:t>
      </w:r>
      <w:hyperlink r:id="rId8" w:history="1">
        <w:r w:rsidR="00DF3D3D" w:rsidRPr="002A1E82">
          <w:rPr>
            <w:rStyle w:val="Hyperlink"/>
            <w:color w:val="auto"/>
            <w:sz w:val="24"/>
            <w:szCs w:val="24"/>
            <w:u w:val="single"/>
          </w:rPr>
          <w:t>http://www.mma.gov.br/</w:t>
        </w:r>
      </w:hyperlink>
      <w:r w:rsidR="00DF3D3D" w:rsidRPr="002A1E82">
        <w:rPr>
          <w:sz w:val="24"/>
          <w:szCs w:val="24"/>
        </w:rPr>
        <w:t xml:space="preserve"> &gt;</w:t>
      </w:r>
      <w:r w:rsidRPr="002A1E82">
        <w:rPr>
          <w:sz w:val="24"/>
          <w:szCs w:val="24"/>
        </w:rPr>
        <w:t xml:space="preserve">. Acesso em: </w:t>
      </w:r>
      <w:proofErr w:type="gramStart"/>
      <w:r w:rsidRPr="002A1E82">
        <w:rPr>
          <w:sz w:val="24"/>
          <w:szCs w:val="24"/>
        </w:rPr>
        <w:t>15 mai</w:t>
      </w:r>
      <w:proofErr w:type="gramEnd"/>
      <w:r w:rsidRPr="002A1E82">
        <w:rPr>
          <w:sz w:val="24"/>
          <w:szCs w:val="24"/>
        </w:rPr>
        <w:t xml:space="preserve"> 2013.</w:t>
      </w:r>
    </w:p>
    <w:p w:rsidR="000E6317" w:rsidRPr="002A1E82" w:rsidRDefault="000E6317" w:rsidP="000E6317">
      <w:pPr>
        <w:spacing w:line="480" w:lineRule="auto"/>
        <w:jc w:val="both"/>
        <w:rPr>
          <w:sz w:val="24"/>
          <w:szCs w:val="24"/>
        </w:rPr>
      </w:pPr>
      <w:r w:rsidRPr="002A1E82">
        <w:rPr>
          <w:sz w:val="24"/>
          <w:szCs w:val="24"/>
        </w:rPr>
        <w:t xml:space="preserve">CALHAU, Lélio Braga. </w:t>
      </w:r>
      <w:proofErr w:type="spellStart"/>
      <w:r w:rsidRPr="002A1E82">
        <w:rPr>
          <w:b/>
          <w:sz w:val="24"/>
          <w:szCs w:val="24"/>
        </w:rPr>
        <w:t>Bullying</w:t>
      </w:r>
      <w:proofErr w:type="spellEnd"/>
      <w:r w:rsidRPr="002A1E82">
        <w:rPr>
          <w:sz w:val="24"/>
          <w:szCs w:val="24"/>
        </w:rPr>
        <w:t xml:space="preserve">: o que você precisa saber. 11. </w:t>
      </w:r>
      <w:proofErr w:type="gramStart"/>
      <w:r w:rsidRPr="002A1E82">
        <w:rPr>
          <w:sz w:val="24"/>
          <w:szCs w:val="24"/>
        </w:rPr>
        <w:t>ed.</w:t>
      </w:r>
      <w:proofErr w:type="gramEnd"/>
      <w:r w:rsidRPr="002A1E82">
        <w:rPr>
          <w:sz w:val="24"/>
          <w:szCs w:val="24"/>
        </w:rPr>
        <w:t xml:space="preserve"> Rio de Janeiro: </w:t>
      </w:r>
      <w:proofErr w:type="spellStart"/>
      <w:r w:rsidRPr="002A1E82">
        <w:rPr>
          <w:sz w:val="24"/>
          <w:szCs w:val="24"/>
        </w:rPr>
        <w:t>Impetus</w:t>
      </w:r>
      <w:proofErr w:type="spellEnd"/>
      <w:r w:rsidRPr="002A1E82">
        <w:rPr>
          <w:sz w:val="24"/>
          <w:szCs w:val="24"/>
        </w:rPr>
        <w:t>, 2011.</w:t>
      </w:r>
    </w:p>
    <w:p w:rsidR="000E6317" w:rsidRPr="002A1E82" w:rsidRDefault="000E6317" w:rsidP="000E6317">
      <w:pPr>
        <w:spacing w:line="480" w:lineRule="auto"/>
        <w:ind w:left="234" w:hanging="234"/>
        <w:jc w:val="both"/>
        <w:rPr>
          <w:sz w:val="24"/>
          <w:szCs w:val="24"/>
        </w:rPr>
      </w:pPr>
      <w:r w:rsidRPr="002A1E82">
        <w:rPr>
          <w:sz w:val="24"/>
          <w:szCs w:val="24"/>
        </w:rPr>
        <w:t xml:space="preserve">CAMPOS, J. T. Uma pesquisa pioneira para a compreensão da cultura caipira. </w:t>
      </w:r>
      <w:r w:rsidRPr="002A1E82">
        <w:rPr>
          <w:b/>
          <w:sz w:val="24"/>
          <w:szCs w:val="24"/>
        </w:rPr>
        <w:t>Estudos Avançados</w:t>
      </w:r>
      <w:r w:rsidRPr="002A1E82">
        <w:rPr>
          <w:sz w:val="24"/>
          <w:szCs w:val="24"/>
        </w:rPr>
        <w:t xml:space="preserve"> (USP. Impresso), v. 26, p. 315-335, 2012.</w:t>
      </w:r>
    </w:p>
    <w:p w:rsidR="000E6317" w:rsidRPr="002A1E82" w:rsidRDefault="000E6317" w:rsidP="000E6317">
      <w:pPr>
        <w:spacing w:line="480" w:lineRule="auto"/>
        <w:jc w:val="both"/>
        <w:rPr>
          <w:sz w:val="24"/>
          <w:szCs w:val="24"/>
        </w:rPr>
      </w:pPr>
      <w:r w:rsidRPr="002A1E82">
        <w:rPr>
          <w:sz w:val="24"/>
          <w:szCs w:val="24"/>
        </w:rPr>
        <w:t xml:space="preserve">__________. A educação do caipira: sua origem e formação. </w:t>
      </w:r>
      <w:r w:rsidRPr="002A1E82">
        <w:rPr>
          <w:b/>
          <w:sz w:val="24"/>
          <w:szCs w:val="24"/>
        </w:rPr>
        <w:t>Educação &amp; Sociedade</w:t>
      </w:r>
      <w:r w:rsidRPr="002A1E82">
        <w:rPr>
          <w:sz w:val="24"/>
          <w:szCs w:val="24"/>
        </w:rPr>
        <w:t xml:space="preserve"> (Impresso), v. 32, p. 489-506, 2011.</w:t>
      </w:r>
    </w:p>
    <w:p w:rsidR="000E6317" w:rsidRPr="002A1E82" w:rsidRDefault="000E6317" w:rsidP="000E6317">
      <w:pPr>
        <w:spacing w:line="480" w:lineRule="auto"/>
        <w:jc w:val="both"/>
        <w:rPr>
          <w:sz w:val="24"/>
          <w:szCs w:val="24"/>
        </w:rPr>
      </w:pPr>
      <w:r w:rsidRPr="002A1E82">
        <w:rPr>
          <w:sz w:val="24"/>
          <w:szCs w:val="24"/>
        </w:rPr>
        <w:t xml:space="preserve">_____. A relação entre a escola rural e a cultura caipira. </w:t>
      </w:r>
      <w:r w:rsidRPr="002A1E82">
        <w:rPr>
          <w:b/>
          <w:sz w:val="24"/>
          <w:szCs w:val="24"/>
        </w:rPr>
        <w:t>Revista de Ciências Humanas</w:t>
      </w:r>
      <w:r w:rsidRPr="002A1E82">
        <w:rPr>
          <w:sz w:val="24"/>
          <w:szCs w:val="24"/>
        </w:rPr>
        <w:t xml:space="preserve"> (Taubaté), v. 3, p. 1, 2010.</w:t>
      </w:r>
    </w:p>
    <w:p w:rsidR="000E6317" w:rsidRPr="002A1E82" w:rsidRDefault="000E6317" w:rsidP="000E6317">
      <w:pPr>
        <w:spacing w:line="480" w:lineRule="auto"/>
        <w:ind w:left="234" w:hanging="234"/>
        <w:jc w:val="both"/>
        <w:rPr>
          <w:sz w:val="24"/>
          <w:szCs w:val="24"/>
        </w:rPr>
      </w:pPr>
      <w:r w:rsidRPr="002A1E82">
        <w:rPr>
          <w:sz w:val="24"/>
          <w:szCs w:val="24"/>
        </w:rPr>
        <w:t xml:space="preserve">_____. Festas juninas nas escolas: lições de preconceitos. </w:t>
      </w:r>
      <w:r w:rsidRPr="002A1E82">
        <w:rPr>
          <w:b/>
          <w:sz w:val="24"/>
          <w:szCs w:val="24"/>
        </w:rPr>
        <w:t>Educação e Sociedade</w:t>
      </w:r>
      <w:r w:rsidRPr="002A1E82">
        <w:rPr>
          <w:sz w:val="24"/>
          <w:szCs w:val="24"/>
        </w:rPr>
        <w:t>, v. 28, p. 589-606, 2007.</w:t>
      </w:r>
    </w:p>
    <w:p w:rsidR="000E6317" w:rsidRPr="002A1E82" w:rsidRDefault="000E6317" w:rsidP="000E6317">
      <w:pPr>
        <w:spacing w:line="480" w:lineRule="auto"/>
        <w:jc w:val="both"/>
        <w:rPr>
          <w:sz w:val="24"/>
          <w:szCs w:val="24"/>
        </w:rPr>
      </w:pPr>
      <w:r w:rsidRPr="002A1E82">
        <w:rPr>
          <w:sz w:val="24"/>
          <w:szCs w:val="24"/>
        </w:rPr>
        <w:t xml:space="preserve">_____. A professora que virou caipira. </w:t>
      </w:r>
      <w:r w:rsidRPr="002A1E82">
        <w:rPr>
          <w:b/>
          <w:sz w:val="24"/>
          <w:szCs w:val="24"/>
        </w:rPr>
        <w:t>Revista de Ciências Humanas</w:t>
      </w:r>
      <w:r w:rsidRPr="002A1E82">
        <w:rPr>
          <w:sz w:val="24"/>
          <w:szCs w:val="24"/>
        </w:rPr>
        <w:t xml:space="preserve"> (Taubaté), Taubaté - SP, v. 6, n.1, p. 43-49, 2000.</w:t>
      </w:r>
    </w:p>
    <w:p w:rsidR="000E6317" w:rsidRPr="002A1E82" w:rsidRDefault="000E6317" w:rsidP="000E6317">
      <w:pPr>
        <w:spacing w:line="480" w:lineRule="auto"/>
        <w:jc w:val="both"/>
        <w:rPr>
          <w:sz w:val="24"/>
          <w:szCs w:val="24"/>
        </w:rPr>
      </w:pPr>
      <w:r w:rsidRPr="002A1E82">
        <w:rPr>
          <w:sz w:val="24"/>
          <w:szCs w:val="24"/>
        </w:rPr>
        <w:lastRenderedPageBreak/>
        <w:t xml:space="preserve">CÂNDIDO, A. </w:t>
      </w:r>
      <w:r w:rsidRPr="002A1E82">
        <w:rPr>
          <w:b/>
          <w:sz w:val="24"/>
          <w:szCs w:val="24"/>
        </w:rPr>
        <w:t>Os parceiros do Rio Bonito</w:t>
      </w:r>
      <w:r w:rsidRPr="002A1E82">
        <w:rPr>
          <w:sz w:val="24"/>
          <w:szCs w:val="24"/>
        </w:rPr>
        <w:t xml:space="preserve">: estudos sobre o caipira paulista e a transformação dos seus meios de vida. 2. </w:t>
      </w:r>
      <w:proofErr w:type="gramStart"/>
      <w:r w:rsidRPr="002A1E82">
        <w:rPr>
          <w:sz w:val="24"/>
          <w:szCs w:val="24"/>
        </w:rPr>
        <w:t>ed.</w:t>
      </w:r>
      <w:proofErr w:type="gramEnd"/>
      <w:r w:rsidRPr="002A1E82">
        <w:rPr>
          <w:sz w:val="24"/>
          <w:szCs w:val="24"/>
        </w:rPr>
        <w:t xml:space="preserve"> São Paulo: Duas Cidades, 1971.</w:t>
      </w:r>
    </w:p>
    <w:p w:rsidR="000E6317" w:rsidRPr="002A1E82" w:rsidRDefault="000E6317" w:rsidP="000E6317">
      <w:pPr>
        <w:spacing w:line="480" w:lineRule="auto"/>
        <w:jc w:val="both"/>
        <w:rPr>
          <w:sz w:val="24"/>
          <w:szCs w:val="24"/>
        </w:rPr>
      </w:pPr>
      <w:r w:rsidRPr="002A1E82">
        <w:rPr>
          <w:sz w:val="24"/>
          <w:szCs w:val="24"/>
        </w:rPr>
        <w:t xml:space="preserve">DIAS, Edmundo Fernandes. </w:t>
      </w:r>
      <w:r w:rsidRPr="002A1E82">
        <w:rPr>
          <w:b/>
          <w:sz w:val="24"/>
          <w:szCs w:val="24"/>
        </w:rPr>
        <w:t>Revolução passiva e modo de vida</w:t>
      </w:r>
      <w:r w:rsidRPr="002A1E82">
        <w:rPr>
          <w:sz w:val="24"/>
          <w:szCs w:val="24"/>
        </w:rPr>
        <w:t xml:space="preserve">: ensaios sobre as classes subalternas, o capitalismo e a hegemonia. São Paulo: </w:t>
      </w:r>
      <w:proofErr w:type="spellStart"/>
      <w:r w:rsidRPr="002A1E82">
        <w:rPr>
          <w:sz w:val="24"/>
          <w:szCs w:val="24"/>
        </w:rPr>
        <w:t>Sundermann</w:t>
      </w:r>
      <w:proofErr w:type="spellEnd"/>
      <w:r w:rsidRPr="002A1E82">
        <w:rPr>
          <w:sz w:val="24"/>
          <w:szCs w:val="24"/>
        </w:rPr>
        <w:t>, 2012.</w:t>
      </w:r>
    </w:p>
    <w:p w:rsidR="000E6317" w:rsidRPr="002A1E82" w:rsidRDefault="000E6317" w:rsidP="000E6317">
      <w:pPr>
        <w:spacing w:line="480" w:lineRule="auto"/>
        <w:jc w:val="both"/>
        <w:rPr>
          <w:sz w:val="24"/>
          <w:szCs w:val="24"/>
        </w:rPr>
      </w:pPr>
      <w:r w:rsidRPr="002A1E82">
        <w:rPr>
          <w:sz w:val="24"/>
          <w:szCs w:val="24"/>
        </w:rPr>
        <w:t xml:space="preserve">DIEGUES, Antonio C. (Org.). </w:t>
      </w:r>
      <w:r w:rsidRPr="002A1E82">
        <w:rPr>
          <w:b/>
          <w:sz w:val="24"/>
          <w:szCs w:val="24"/>
        </w:rPr>
        <w:t>Saberes tradicionais e biodiversidade no Brasil</w:t>
      </w:r>
      <w:r w:rsidRPr="002A1E82">
        <w:rPr>
          <w:sz w:val="24"/>
          <w:szCs w:val="24"/>
        </w:rPr>
        <w:t>. Brasília: Ministério do Meio Ambiente; São Paulo: USP, 1999.</w:t>
      </w:r>
    </w:p>
    <w:p w:rsidR="000E6317" w:rsidRPr="002A1E82" w:rsidRDefault="000E6317" w:rsidP="000E6317">
      <w:pPr>
        <w:spacing w:line="480" w:lineRule="auto"/>
        <w:jc w:val="both"/>
        <w:rPr>
          <w:sz w:val="24"/>
          <w:szCs w:val="24"/>
        </w:rPr>
      </w:pPr>
      <w:r w:rsidRPr="002A1E82">
        <w:rPr>
          <w:sz w:val="24"/>
          <w:szCs w:val="24"/>
        </w:rPr>
        <w:t xml:space="preserve">FREITAS, Marcos Cezar de. Apresentação da coleção preconceitos. In: ALBUQUERQUE JÚNIOR, Durval M. </w:t>
      </w:r>
      <w:r w:rsidRPr="002A1E82">
        <w:rPr>
          <w:b/>
          <w:sz w:val="24"/>
          <w:szCs w:val="24"/>
        </w:rPr>
        <w:t>Preconceito contra a origem geográfica e de lugar</w:t>
      </w:r>
      <w:r w:rsidRPr="002A1E82">
        <w:rPr>
          <w:sz w:val="24"/>
          <w:szCs w:val="24"/>
        </w:rPr>
        <w:t>: as fronteiras da discórdia. São Paulo: Cortez, 2007. (Preconceitos; v. 3).</w:t>
      </w:r>
    </w:p>
    <w:p w:rsidR="000E6317" w:rsidRPr="002A1E82" w:rsidRDefault="000E6317" w:rsidP="000E6317">
      <w:pPr>
        <w:spacing w:line="480" w:lineRule="auto"/>
        <w:jc w:val="both"/>
        <w:rPr>
          <w:sz w:val="24"/>
          <w:szCs w:val="24"/>
        </w:rPr>
      </w:pPr>
      <w:r w:rsidRPr="002A1E82">
        <w:rPr>
          <w:sz w:val="24"/>
          <w:szCs w:val="24"/>
        </w:rPr>
        <w:t xml:space="preserve">GASPARIN, João Luiz. </w:t>
      </w:r>
      <w:r w:rsidRPr="002A1E82">
        <w:rPr>
          <w:b/>
          <w:sz w:val="24"/>
          <w:szCs w:val="24"/>
        </w:rPr>
        <w:t xml:space="preserve">Uma didática para </w:t>
      </w:r>
      <w:proofErr w:type="gramStart"/>
      <w:r w:rsidRPr="002A1E82">
        <w:rPr>
          <w:b/>
          <w:sz w:val="24"/>
          <w:szCs w:val="24"/>
        </w:rPr>
        <w:t xml:space="preserve">a Pedagogia </w:t>
      </w:r>
      <w:proofErr w:type="spellStart"/>
      <w:r w:rsidRPr="002A1E82">
        <w:rPr>
          <w:b/>
          <w:sz w:val="24"/>
          <w:szCs w:val="24"/>
        </w:rPr>
        <w:t>Histórico-Crítica</w:t>
      </w:r>
      <w:proofErr w:type="spellEnd"/>
      <w:proofErr w:type="gramEnd"/>
      <w:r w:rsidRPr="002A1E82">
        <w:rPr>
          <w:sz w:val="24"/>
          <w:szCs w:val="24"/>
        </w:rPr>
        <w:t>. Campinas: Autores Associados, 2002.</w:t>
      </w:r>
    </w:p>
    <w:p w:rsidR="000E6317" w:rsidRPr="002A1E82" w:rsidRDefault="000E6317" w:rsidP="000E6317">
      <w:pPr>
        <w:spacing w:line="480" w:lineRule="auto"/>
        <w:jc w:val="both"/>
        <w:rPr>
          <w:sz w:val="24"/>
          <w:szCs w:val="24"/>
        </w:rPr>
      </w:pPr>
      <w:r w:rsidRPr="002A1E82">
        <w:rPr>
          <w:sz w:val="24"/>
          <w:szCs w:val="24"/>
        </w:rPr>
        <w:t xml:space="preserve">GOBATO, Ana Tatiana S. C. </w:t>
      </w:r>
      <w:r w:rsidRPr="002A1E82">
        <w:rPr>
          <w:b/>
          <w:sz w:val="24"/>
          <w:szCs w:val="24"/>
        </w:rPr>
        <w:t>Educação no campo</w:t>
      </w:r>
      <w:r w:rsidRPr="002A1E82">
        <w:rPr>
          <w:sz w:val="24"/>
          <w:szCs w:val="24"/>
        </w:rPr>
        <w:t>: escola do Assentamento Monte Alegre. 2012. 271 p. Dissertação (Mestrado). Programa de Pós-Graduação em Educação, Centro de Educação e Ciências Humanas, Universidade Federal de São Carlos.</w:t>
      </w:r>
    </w:p>
    <w:p w:rsidR="000E6317" w:rsidRPr="002A1E82" w:rsidRDefault="000E6317" w:rsidP="000E6317">
      <w:pPr>
        <w:spacing w:line="480" w:lineRule="auto"/>
        <w:jc w:val="both"/>
        <w:rPr>
          <w:sz w:val="24"/>
          <w:szCs w:val="24"/>
        </w:rPr>
      </w:pPr>
      <w:r w:rsidRPr="002A1E82">
        <w:rPr>
          <w:sz w:val="24"/>
          <w:szCs w:val="24"/>
        </w:rPr>
        <w:t xml:space="preserve">GOBATO, Ana Tatiana S. C.; BEZERRA NETO, L. As propostas do Movimento dos Trabalhadores Rurais Sem Terra – MST – para a educação do campo: há a necessidade de uma formação específica? </w:t>
      </w:r>
      <w:r w:rsidRPr="002A1E82">
        <w:rPr>
          <w:b/>
          <w:sz w:val="24"/>
          <w:szCs w:val="24"/>
        </w:rPr>
        <w:t>Cadernos da Pedagogia</w:t>
      </w:r>
      <w:r w:rsidRPr="002A1E82">
        <w:rPr>
          <w:sz w:val="24"/>
          <w:szCs w:val="24"/>
        </w:rPr>
        <w:t xml:space="preserve">. São Carlos, Ano </w:t>
      </w:r>
      <w:proofErr w:type="gramStart"/>
      <w:r w:rsidRPr="002A1E82">
        <w:rPr>
          <w:sz w:val="24"/>
          <w:szCs w:val="24"/>
        </w:rPr>
        <w:t>4</w:t>
      </w:r>
      <w:proofErr w:type="gramEnd"/>
      <w:r w:rsidRPr="002A1E82">
        <w:rPr>
          <w:sz w:val="24"/>
          <w:szCs w:val="24"/>
        </w:rPr>
        <w:t xml:space="preserve">, v. 4 n. 7, p. 2-21, jan -jun. 2010. Disponível em: </w:t>
      </w:r>
      <w:r w:rsidR="00ED72FB" w:rsidRPr="002A1E82">
        <w:rPr>
          <w:sz w:val="24"/>
          <w:szCs w:val="24"/>
        </w:rPr>
        <w:t>&lt;</w:t>
      </w:r>
      <w:hyperlink r:id="rId9" w:history="1">
        <w:r w:rsidR="00ED72FB" w:rsidRPr="002A1E82">
          <w:rPr>
            <w:rStyle w:val="Hyperlink"/>
            <w:color w:val="auto"/>
            <w:sz w:val="24"/>
            <w:szCs w:val="24"/>
            <w:u w:val="single"/>
          </w:rPr>
          <w:t>http://www.cadernosdapedagogia.ufscar.br/index.php/cp/article/viewFile/174/10</w:t>
        </w:r>
        <w:r w:rsidR="00ED72FB" w:rsidRPr="002A1E82">
          <w:rPr>
            <w:rStyle w:val="Hyperlink"/>
            <w:color w:val="auto"/>
            <w:sz w:val="24"/>
            <w:szCs w:val="24"/>
          </w:rPr>
          <w:t>0</w:t>
        </w:r>
      </w:hyperlink>
      <w:r w:rsidR="00ED72FB" w:rsidRPr="002A1E82">
        <w:rPr>
          <w:sz w:val="24"/>
          <w:szCs w:val="24"/>
        </w:rPr>
        <w:t>&gt;</w:t>
      </w:r>
      <w:r w:rsidRPr="002A1E82">
        <w:rPr>
          <w:sz w:val="24"/>
          <w:szCs w:val="24"/>
        </w:rPr>
        <w:t xml:space="preserve">. Acesso em </w:t>
      </w:r>
      <w:proofErr w:type="gramStart"/>
      <w:r w:rsidRPr="002A1E82">
        <w:rPr>
          <w:sz w:val="24"/>
          <w:szCs w:val="24"/>
        </w:rPr>
        <w:t>15 mai</w:t>
      </w:r>
      <w:proofErr w:type="gramEnd"/>
      <w:r w:rsidRPr="002A1E82">
        <w:rPr>
          <w:sz w:val="24"/>
          <w:szCs w:val="24"/>
        </w:rPr>
        <w:t xml:space="preserve"> 2013.</w:t>
      </w:r>
    </w:p>
    <w:p w:rsidR="000E6317" w:rsidRPr="002A1E82" w:rsidRDefault="000E6317" w:rsidP="000E6317">
      <w:pPr>
        <w:spacing w:line="480" w:lineRule="auto"/>
        <w:jc w:val="both"/>
        <w:rPr>
          <w:sz w:val="24"/>
          <w:szCs w:val="24"/>
        </w:rPr>
      </w:pPr>
      <w:r w:rsidRPr="002A1E82">
        <w:rPr>
          <w:sz w:val="24"/>
          <w:szCs w:val="24"/>
        </w:rPr>
        <w:t xml:space="preserve">GRAMSCI, Antonio. </w:t>
      </w:r>
      <w:r w:rsidRPr="002A1E82">
        <w:rPr>
          <w:b/>
          <w:sz w:val="24"/>
          <w:szCs w:val="24"/>
        </w:rPr>
        <w:t>Cadernos do cárcere</w:t>
      </w:r>
      <w:r w:rsidRPr="002A1E82">
        <w:rPr>
          <w:sz w:val="24"/>
          <w:szCs w:val="24"/>
        </w:rPr>
        <w:t xml:space="preserve">. </w:t>
      </w:r>
      <w:proofErr w:type="gramStart"/>
      <w:r w:rsidRPr="002A1E82">
        <w:rPr>
          <w:sz w:val="24"/>
          <w:szCs w:val="24"/>
        </w:rPr>
        <w:t>v.</w:t>
      </w:r>
      <w:proofErr w:type="gramEnd"/>
      <w:r w:rsidRPr="002A1E82">
        <w:rPr>
          <w:sz w:val="24"/>
          <w:szCs w:val="24"/>
        </w:rPr>
        <w:t xml:space="preserve"> 1. Introdução ao estudo da filosofia. A filosofia de Benedetto Croce. 4. </w:t>
      </w:r>
      <w:proofErr w:type="gramStart"/>
      <w:r w:rsidRPr="002A1E82">
        <w:rPr>
          <w:sz w:val="24"/>
          <w:szCs w:val="24"/>
        </w:rPr>
        <w:t>ed.</w:t>
      </w:r>
      <w:proofErr w:type="gramEnd"/>
      <w:r w:rsidRPr="002A1E82">
        <w:rPr>
          <w:sz w:val="24"/>
          <w:szCs w:val="24"/>
        </w:rPr>
        <w:t xml:space="preserve"> Edição e tradução Carlos Nelson Coutinho. </w:t>
      </w:r>
      <w:proofErr w:type="spellStart"/>
      <w:proofErr w:type="gramStart"/>
      <w:r w:rsidRPr="002A1E82">
        <w:rPr>
          <w:sz w:val="24"/>
          <w:szCs w:val="24"/>
        </w:rPr>
        <w:t>Co-edição</w:t>
      </w:r>
      <w:proofErr w:type="spellEnd"/>
      <w:proofErr w:type="gramEnd"/>
      <w:r w:rsidRPr="002A1E82">
        <w:rPr>
          <w:sz w:val="24"/>
          <w:szCs w:val="24"/>
        </w:rPr>
        <w:t xml:space="preserve"> Luiz Sérgio Henriques e Marco Aurélio Nogueira. Rio de Janeiro: Civilização Brasileira, 2006.</w:t>
      </w:r>
    </w:p>
    <w:p w:rsidR="000E6317" w:rsidRPr="002A1E82" w:rsidRDefault="000E6317" w:rsidP="000E6317">
      <w:pPr>
        <w:spacing w:line="480" w:lineRule="auto"/>
        <w:jc w:val="both"/>
        <w:rPr>
          <w:sz w:val="24"/>
          <w:szCs w:val="24"/>
        </w:rPr>
      </w:pPr>
      <w:r w:rsidRPr="002A1E82">
        <w:rPr>
          <w:sz w:val="24"/>
          <w:szCs w:val="24"/>
        </w:rPr>
        <w:lastRenderedPageBreak/>
        <w:t xml:space="preserve">_____. </w:t>
      </w:r>
      <w:r w:rsidRPr="002A1E82">
        <w:rPr>
          <w:b/>
          <w:sz w:val="24"/>
          <w:szCs w:val="24"/>
        </w:rPr>
        <w:t>A questão meridional</w:t>
      </w:r>
      <w:r w:rsidRPr="002A1E82">
        <w:rPr>
          <w:sz w:val="24"/>
          <w:szCs w:val="24"/>
        </w:rPr>
        <w:t xml:space="preserve">. Seleção e introdução Franco de Felice e Valentino </w:t>
      </w:r>
      <w:proofErr w:type="spellStart"/>
      <w:r w:rsidRPr="002A1E82">
        <w:rPr>
          <w:sz w:val="24"/>
          <w:szCs w:val="24"/>
        </w:rPr>
        <w:t>Parlato</w:t>
      </w:r>
      <w:proofErr w:type="spellEnd"/>
      <w:r w:rsidRPr="002A1E82">
        <w:rPr>
          <w:sz w:val="24"/>
          <w:szCs w:val="24"/>
        </w:rPr>
        <w:t>. Tradução Carlos Nelson Coutinho e Marco Aurélio Nogueira. Rio de Janeiro: Paz e Terra, 1987.</w:t>
      </w:r>
    </w:p>
    <w:p w:rsidR="000E6317" w:rsidRPr="002A1E82" w:rsidRDefault="000E6317" w:rsidP="000E6317">
      <w:pPr>
        <w:spacing w:line="480" w:lineRule="auto"/>
        <w:jc w:val="both"/>
        <w:rPr>
          <w:sz w:val="24"/>
          <w:szCs w:val="24"/>
        </w:rPr>
      </w:pPr>
      <w:r w:rsidRPr="002A1E82">
        <w:rPr>
          <w:sz w:val="24"/>
          <w:szCs w:val="24"/>
        </w:rPr>
        <w:t xml:space="preserve">KOHAN, </w:t>
      </w:r>
      <w:proofErr w:type="spellStart"/>
      <w:r w:rsidRPr="002A1E82">
        <w:rPr>
          <w:sz w:val="24"/>
          <w:szCs w:val="24"/>
        </w:rPr>
        <w:t>Néstor</w:t>
      </w:r>
      <w:proofErr w:type="spellEnd"/>
      <w:r w:rsidRPr="002A1E82">
        <w:rPr>
          <w:sz w:val="24"/>
          <w:szCs w:val="24"/>
        </w:rPr>
        <w:t xml:space="preserve">. Gramsci e Marx: hegemonia e poder na teoria marxista. </w:t>
      </w:r>
      <w:r w:rsidRPr="002A1E82">
        <w:rPr>
          <w:b/>
          <w:sz w:val="24"/>
          <w:szCs w:val="24"/>
        </w:rPr>
        <w:t>Tempos Históricos</w:t>
      </w:r>
      <w:r w:rsidRPr="002A1E82">
        <w:rPr>
          <w:sz w:val="24"/>
          <w:szCs w:val="24"/>
        </w:rPr>
        <w:t xml:space="preserve"> (EDUNIOESTE), v. 10, p. 15-70, 2007. Publicado originalmente em La </w:t>
      </w:r>
      <w:proofErr w:type="spellStart"/>
      <w:r w:rsidRPr="002A1E82">
        <w:rPr>
          <w:sz w:val="24"/>
          <w:szCs w:val="24"/>
        </w:rPr>
        <w:t>Izquierda</w:t>
      </w:r>
      <w:proofErr w:type="spellEnd"/>
      <w:r w:rsidRPr="002A1E82">
        <w:rPr>
          <w:sz w:val="24"/>
          <w:szCs w:val="24"/>
        </w:rPr>
        <w:t xml:space="preserve"> Debate. 17 de março de 2001. Tradução de Edmundo Fernandes Dias.</w:t>
      </w:r>
    </w:p>
    <w:p w:rsidR="000E6317" w:rsidRPr="002A1E82" w:rsidRDefault="000E6317" w:rsidP="000E6317">
      <w:pPr>
        <w:spacing w:line="480" w:lineRule="auto"/>
        <w:jc w:val="both"/>
        <w:rPr>
          <w:sz w:val="24"/>
          <w:szCs w:val="24"/>
        </w:rPr>
      </w:pPr>
      <w:r w:rsidRPr="002A1E82">
        <w:rPr>
          <w:sz w:val="24"/>
          <w:szCs w:val="24"/>
          <w:lang w:val="es-ES"/>
        </w:rPr>
        <w:t xml:space="preserve">LEFEBVRE, Henri. </w:t>
      </w:r>
      <w:r w:rsidRPr="002A1E82">
        <w:rPr>
          <w:b/>
          <w:sz w:val="24"/>
          <w:szCs w:val="24"/>
          <w:lang w:val="es-ES"/>
        </w:rPr>
        <w:t xml:space="preserve">La presencia y la </w:t>
      </w:r>
      <w:proofErr w:type="spellStart"/>
      <w:r w:rsidRPr="002A1E82">
        <w:rPr>
          <w:b/>
          <w:sz w:val="24"/>
          <w:szCs w:val="24"/>
          <w:lang w:val="es-ES"/>
        </w:rPr>
        <w:t>ausência</w:t>
      </w:r>
      <w:proofErr w:type="spellEnd"/>
      <w:r w:rsidRPr="002A1E82">
        <w:rPr>
          <w:sz w:val="24"/>
          <w:szCs w:val="24"/>
          <w:lang w:val="es-ES"/>
        </w:rPr>
        <w:t xml:space="preserve">. Contribución a la teoría de las representaciones. </w:t>
      </w:r>
      <w:r w:rsidRPr="002A1E82">
        <w:rPr>
          <w:sz w:val="24"/>
          <w:szCs w:val="24"/>
        </w:rPr>
        <w:t xml:space="preserve">Trad. </w:t>
      </w:r>
      <w:proofErr w:type="spellStart"/>
      <w:r w:rsidRPr="002A1E82">
        <w:rPr>
          <w:sz w:val="24"/>
          <w:szCs w:val="24"/>
        </w:rPr>
        <w:t>Óscar</w:t>
      </w:r>
      <w:proofErr w:type="spellEnd"/>
      <w:r w:rsidRPr="002A1E82">
        <w:rPr>
          <w:sz w:val="24"/>
          <w:szCs w:val="24"/>
        </w:rPr>
        <w:t xml:space="preserve"> </w:t>
      </w:r>
      <w:proofErr w:type="spellStart"/>
      <w:r w:rsidRPr="002A1E82">
        <w:rPr>
          <w:sz w:val="24"/>
          <w:szCs w:val="24"/>
        </w:rPr>
        <w:t>Barahona</w:t>
      </w:r>
      <w:proofErr w:type="spellEnd"/>
      <w:r w:rsidRPr="002A1E82">
        <w:rPr>
          <w:sz w:val="24"/>
          <w:szCs w:val="24"/>
        </w:rPr>
        <w:t xml:space="preserve"> y </w:t>
      </w:r>
      <w:proofErr w:type="spellStart"/>
      <w:r w:rsidRPr="002A1E82">
        <w:rPr>
          <w:sz w:val="24"/>
          <w:szCs w:val="24"/>
        </w:rPr>
        <w:t>Uxoa</w:t>
      </w:r>
      <w:proofErr w:type="spellEnd"/>
      <w:r w:rsidRPr="002A1E82">
        <w:rPr>
          <w:sz w:val="24"/>
          <w:szCs w:val="24"/>
        </w:rPr>
        <w:t xml:space="preserve"> </w:t>
      </w:r>
      <w:proofErr w:type="spellStart"/>
      <w:r w:rsidRPr="002A1E82">
        <w:rPr>
          <w:sz w:val="24"/>
          <w:szCs w:val="24"/>
        </w:rPr>
        <w:t>Doyhamboure</w:t>
      </w:r>
      <w:proofErr w:type="spellEnd"/>
      <w:r w:rsidRPr="002A1E82">
        <w:rPr>
          <w:sz w:val="24"/>
          <w:szCs w:val="24"/>
        </w:rPr>
        <w:t>. México: FCE, [1980 (2006)].</w:t>
      </w:r>
    </w:p>
    <w:p w:rsidR="000E6317" w:rsidRPr="002A1E82" w:rsidRDefault="000E6317" w:rsidP="000E6317">
      <w:pPr>
        <w:spacing w:line="480" w:lineRule="auto"/>
        <w:jc w:val="both"/>
        <w:rPr>
          <w:sz w:val="24"/>
          <w:szCs w:val="24"/>
        </w:rPr>
      </w:pPr>
      <w:r w:rsidRPr="002A1E82">
        <w:rPr>
          <w:sz w:val="24"/>
          <w:szCs w:val="24"/>
        </w:rPr>
        <w:t xml:space="preserve">LOBATO, Monteiro. </w:t>
      </w:r>
      <w:r w:rsidRPr="002A1E82">
        <w:rPr>
          <w:b/>
          <w:sz w:val="24"/>
          <w:szCs w:val="24"/>
        </w:rPr>
        <w:t>Urupês</w:t>
      </w:r>
      <w:r w:rsidRPr="002A1E82">
        <w:rPr>
          <w:sz w:val="24"/>
          <w:szCs w:val="24"/>
        </w:rPr>
        <w:t xml:space="preserve">. 2. </w:t>
      </w:r>
      <w:proofErr w:type="gramStart"/>
      <w:r w:rsidRPr="002A1E82">
        <w:rPr>
          <w:sz w:val="24"/>
          <w:szCs w:val="24"/>
        </w:rPr>
        <w:t>ed.</w:t>
      </w:r>
      <w:proofErr w:type="gramEnd"/>
      <w:r w:rsidRPr="002A1E82">
        <w:rPr>
          <w:sz w:val="24"/>
          <w:szCs w:val="24"/>
        </w:rPr>
        <w:t xml:space="preserve"> São Paulo: Globo, [1914 (2009)].</w:t>
      </w:r>
    </w:p>
    <w:p w:rsidR="000E6317" w:rsidRPr="002A1E82" w:rsidRDefault="000E6317" w:rsidP="000E6317">
      <w:pPr>
        <w:spacing w:line="480" w:lineRule="auto"/>
        <w:jc w:val="both"/>
        <w:rPr>
          <w:spacing w:val="-6"/>
          <w:sz w:val="24"/>
          <w:szCs w:val="24"/>
        </w:rPr>
      </w:pPr>
      <w:r w:rsidRPr="002A1E82">
        <w:rPr>
          <w:sz w:val="24"/>
          <w:szCs w:val="24"/>
        </w:rPr>
        <w:t xml:space="preserve">LOPES, </w:t>
      </w:r>
      <w:proofErr w:type="spellStart"/>
      <w:r w:rsidRPr="002A1E82">
        <w:rPr>
          <w:sz w:val="24"/>
          <w:szCs w:val="24"/>
        </w:rPr>
        <w:t>Wiama</w:t>
      </w:r>
      <w:proofErr w:type="spellEnd"/>
      <w:r w:rsidRPr="002A1E82">
        <w:rPr>
          <w:sz w:val="24"/>
          <w:szCs w:val="24"/>
        </w:rPr>
        <w:t xml:space="preserve"> de Jesus F. </w:t>
      </w:r>
      <w:r w:rsidRPr="002A1E82">
        <w:rPr>
          <w:b/>
          <w:sz w:val="24"/>
          <w:szCs w:val="24"/>
        </w:rPr>
        <w:t>As representações sociais dos jovens do campo acerca de suas escolas</w:t>
      </w:r>
      <w:r w:rsidRPr="002A1E82">
        <w:rPr>
          <w:sz w:val="24"/>
          <w:szCs w:val="24"/>
        </w:rPr>
        <w:t xml:space="preserve">. 2008. 145p. </w:t>
      </w:r>
      <w:r w:rsidRPr="002A1E82">
        <w:rPr>
          <w:spacing w:val="-6"/>
          <w:sz w:val="24"/>
          <w:szCs w:val="24"/>
        </w:rPr>
        <w:t>Dissertação (Mestrado em Educação). Instituto de Educação, Universidade Federal do Pará.</w:t>
      </w:r>
    </w:p>
    <w:p w:rsidR="000E6317" w:rsidRPr="002A1E82" w:rsidRDefault="000E6317" w:rsidP="000E6317">
      <w:pPr>
        <w:spacing w:line="480" w:lineRule="auto"/>
        <w:jc w:val="both"/>
        <w:rPr>
          <w:sz w:val="24"/>
          <w:szCs w:val="24"/>
        </w:rPr>
      </w:pPr>
      <w:r w:rsidRPr="002A1E82">
        <w:rPr>
          <w:sz w:val="24"/>
          <w:szCs w:val="24"/>
        </w:rPr>
        <w:t xml:space="preserve">LOWY, Michael. </w:t>
      </w:r>
      <w:r w:rsidRPr="002A1E82">
        <w:rPr>
          <w:b/>
          <w:sz w:val="24"/>
          <w:szCs w:val="24"/>
        </w:rPr>
        <w:t>Redenção e utopia</w:t>
      </w:r>
      <w:r w:rsidRPr="002A1E82">
        <w:rPr>
          <w:sz w:val="24"/>
          <w:szCs w:val="24"/>
        </w:rPr>
        <w:t>: o judaísmo libertário na Europa central. São Paulo: Companhia das Letras, 1989.</w:t>
      </w:r>
    </w:p>
    <w:p w:rsidR="000E6317" w:rsidRPr="002A1E82" w:rsidRDefault="000E6317" w:rsidP="000E6317">
      <w:pPr>
        <w:spacing w:line="480" w:lineRule="auto"/>
        <w:jc w:val="both"/>
        <w:rPr>
          <w:spacing w:val="-6"/>
          <w:sz w:val="24"/>
          <w:szCs w:val="24"/>
        </w:rPr>
      </w:pPr>
      <w:r w:rsidRPr="002A1E82">
        <w:rPr>
          <w:spacing w:val="-6"/>
          <w:sz w:val="24"/>
          <w:szCs w:val="24"/>
        </w:rPr>
        <w:t xml:space="preserve">LUTFI, </w:t>
      </w:r>
      <w:proofErr w:type="spellStart"/>
      <w:r w:rsidRPr="002A1E82">
        <w:rPr>
          <w:spacing w:val="-6"/>
          <w:sz w:val="24"/>
          <w:szCs w:val="24"/>
        </w:rPr>
        <w:t>Eulina</w:t>
      </w:r>
      <w:proofErr w:type="spellEnd"/>
      <w:r w:rsidRPr="002A1E82">
        <w:rPr>
          <w:spacing w:val="-6"/>
          <w:sz w:val="24"/>
          <w:szCs w:val="24"/>
        </w:rPr>
        <w:t xml:space="preserve"> Pacheco; SOCHACZEWSKI, </w:t>
      </w:r>
      <w:proofErr w:type="spellStart"/>
      <w:r w:rsidRPr="002A1E82">
        <w:rPr>
          <w:spacing w:val="-6"/>
          <w:sz w:val="24"/>
          <w:szCs w:val="24"/>
        </w:rPr>
        <w:t>Suzanna</w:t>
      </w:r>
      <w:proofErr w:type="spellEnd"/>
      <w:r w:rsidRPr="002A1E82">
        <w:rPr>
          <w:spacing w:val="-6"/>
          <w:sz w:val="24"/>
          <w:szCs w:val="24"/>
        </w:rPr>
        <w:t xml:space="preserve">; JAHNEL, Teresa C. As representações e o possível. In: MARTINS, José de Souza (Org.). </w:t>
      </w:r>
      <w:r w:rsidRPr="002A1E82">
        <w:rPr>
          <w:b/>
          <w:spacing w:val="-6"/>
          <w:sz w:val="24"/>
          <w:szCs w:val="24"/>
        </w:rPr>
        <w:t>Henri Lefebvre e o retorno à dialética</w:t>
      </w:r>
      <w:r w:rsidRPr="002A1E82">
        <w:rPr>
          <w:spacing w:val="-6"/>
          <w:sz w:val="24"/>
          <w:szCs w:val="24"/>
        </w:rPr>
        <w:t xml:space="preserve">. São Paulo: </w:t>
      </w:r>
      <w:proofErr w:type="spellStart"/>
      <w:r w:rsidRPr="002A1E82">
        <w:rPr>
          <w:spacing w:val="-6"/>
          <w:sz w:val="24"/>
          <w:szCs w:val="24"/>
        </w:rPr>
        <w:t>Hucitec</w:t>
      </w:r>
      <w:proofErr w:type="spellEnd"/>
      <w:r w:rsidRPr="002A1E82">
        <w:rPr>
          <w:spacing w:val="-6"/>
          <w:sz w:val="24"/>
          <w:szCs w:val="24"/>
        </w:rPr>
        <w:t>, 1996.</w:t>
      </w:r>
    </w:p>
    <w:p w:rsidR="000E6317" w:rsidRPr="002A1E82" w:rsidRDefault="000E6317" w:rsidP="000E6317">
      <w:pPr>
        <w:spacing w:line="480" w:lineRule="auto"/>
        <w:jc w:val="both"/>
        <w:rPr>
          <w:spacing w:val="-6"/>
          <w:sz w:val="24"/>
          <w:szCs w:val="24"/>
        </w:rPr>
      </w:pPr>
      <w:r w:rsidRPr="002A1E82">
        <w:rPr>
          <w:spacing w:val="-6"/>
          <w:sz w:val="24"/>
          <w:szCs w:val="24"/>
        </w:rPr>
        <w:t xml:space="preserve">MARIANO, N. de F. </w:t>
      </w:r>
      <w:r w:rsidRPr="002A1E82">
        <w:rPr>
          <w:b/>
          <w:spacing w:val="-6"/>
          <w:sz w:val="24"/>
          <w:szCs w:val="24"/>
        </w:rPr>
        <w:t>Fogão de lenha, chapéu de palha</w:t>
      </w:r>
      <w:r w:rsidRPr="002A1E82">
        <w:rPr>
          <w:spacing w:val="-6"/>
          <w:sz w:val="24"/>
          <w:szCs w:val="24"/>
        </w:rPr>
        <w:t>: As manifestações da cultura caipira em Jaú (SP). Jundiaí: Paco Editorial, 2011.</w:t>
      </w:r>
    </w:p>
    <w:p w:rsidR="000E6317" w:rsidRPr="002A1E82" w:rsidRDefault="000E6317" w:rsidP="000E6317">
      <w:pPr>
        <w:spacing w:line="480" w:lineRule="auto"/>
        <w:jc w:val="both"/>
        <w:rPr>
          <w:sz w:val="24"/>
          <w:szCs w:val="24"/>
        </w:rPr>
      </w:pPr>
      <w:r w:rsidRPr="002A1E82">
        <w:rPr>
          <w:sz w:val="24"/>
          <w:szCs w:val="24"/>
        </w:rPr>
        <w:t xml:space="preserve">MARTINS, José de Souza A educação rural e o </w:t>
      </w:r>
      <w:proofErr w:type="spellStart"/>
      <w:r w:rsidRPr="002A1E82">
        <w:rPr>
          <w:sz w:val="24"/>
          <w:szCs w:val="24"/>
        </w:rPr>
        <w:t>desenraizamento</w:t>
      </w:r>
      <w:proofErr w:type="spellEnd"/>
      <w:r w:rsidRPr="002A1E82">
        <w:rPr>
          <w:sz w:val="24"/>
          <w:szCs w:val="24"/>
        </w:rPr>
        <w:t xml:space="preserve"> do educador. In: </w:t>
      </w:r>
      <w:r w:rsidRPr="002A1E82">
        <w:rPr>
          <w:b/>
          <w:sz w:val="24"/>
          <w:szCs w:val="24"/>
        </w:rPr>
        <w:t>Revista Espaço Acadêmico</w:t>
      </w:r>
      <w:r w:rsidRPr="002A1E82">
        <w:rPr>
          <w:sz w:val="24"/>
          <w:szCs w:val="24"/>
        </w:rPr>
        <w:t xml:space="preserve">, número 49, Junho de 2005. Disponível em: </w:t>
      </w:r>
      <w:r w:rsidR="00ED72FB" w:rsidRPr="002A1E82">
        <w:rPr>
          <w:sz w:val="24"/>
          <w:szCs w:val="24"/>
        </w:rPr>
        <w:t xml:space="preserve">&lt; </w:t>
      </w:r>
      <w:hyperlink r:id="rId10" w:history="1">
        <w:r w:rsidR="00ED72FB" w:rsidRPr="002A1E82">
          <w:rPr>
            <w:rStyle w:val="Hyperlink"/>
            <w:color w:val="auto"/>
            <w:sz w:val="24"/>
            <w:szCs w:val="24"/>
            <w:u w:val="single"/>
          </w:rPr>
          <w:t>http://www.espacoacademico.com.br/049/49cmartins.htm</w:t>
        </w:r>
      </w:hyperlink>
      <w:r w:rsidR="00ED72FB" w:rsidRPr="002A1E82">
        <w:rPr>
          <w:sz w:val="24"/>
          <w:szCs w:val="24"/>
        </w:rPr>
        <w:t xml:space="preserve"> &gt;</w:t>
      </w:r>
      <w:r w:rsidRPr="002A1E82">
        <w:rPr>
          <w:sz w:val="24"/>
          <w:szCs w:val="24"/>
        </w:rPr>
        <w:t xml:space="preserve">. Acesso em: </w:t>
      </w:r>
      <w:proofErr w:type="gramStart"/>
      <w:r w:rsidRPr="002A1E82">
        <w:rPr>
          <w:sz w:val="24"/>
          <w:szCs w:val="24"/>
        </w:rPr>
        <w:t>15 mai</w:t>
      </w:r>
      <w:proofErr w:type="gramEnd"/>
      <w:r w:rsidRPr="002A1E82">
        <w:rPr>
          <w:sz w:val="24"/>
          <w:szCs w:val="24"/>
        </w:rPr>
        <w:t xml:space="preserve"> 2013.</w:t>
      </w:r>
    </w:p>
    <w:p w:rsidR="000E6317" w:rsidRPr="002A1E82" w:rsidRDefault="000E6317" w:rsidP="000E6317">
      <w:pPr>
        <w:spacing w:line="480" w:lineRule="auto"/>
        <w:jc w:val="both"/>
        <w:rPr>
          <w:sz w:val="24"/>
          <w:szCs w:val="24"/>
        </w:rPr>
      </w:pPr>
      <w:r w:rsidRPr="002A1E82">
        <w:rPr>
          <w:sz w:val="24"/>
          <w:szCs w:val="24"/>
        </w:rPr>
        <w:t xml:space="preserve">_____. </w:t>
      </w:r>
      <w:r w:rsidRPr="002A1E82">
        <w:rPr>
          <w:b/>
          <w:sz w:val="24"/>
          <w:szCs w:val="24"/>
        </w:rPr>
        <w:t>Capitalismo e tradicionalismo</w:t>
      </w:r>
      <w:r w:rsidRPr="002A1E82">
        <w:rPr>
          <w:sz w:val="24"/>
          <w:szCs w:val="24"/>
        </w:rPr>
        <w:t>. Estudos sobre as contradições da sociedade agrária no Brasil. São Paulo: Livraria Pioneira Editora, 1975.</w:t>
      </w:r>
    </w:p>
    <w:p w:rsidR="000E6317" w:rsidRPr="002A1E82" w:rsidRDefault="000E6317" w:rsidP="000E6317">
      <w:pPr>
        <w:spacing w:line="480" w:lineRule="auto"/>
        <w:jc w:val="both"/>
        <w:rPr>
          <w:sz w:val="24"/>
          <w:szCs w:val="24"/>
        </w:rPr>
      </w:pPr>
      <w:r w:rsidRPr="002A1E82">
        <w:rPr>
          <w:sz w:val="24"/>
          <w:szCs w:val="24"/>
        </w:rPr>
        <w:lastRenderedPageBreak/>
        <w:t xml:space="preserve">MELHORES Momentos Chico Bento. Direção: Maurício de Sousa. Produção: Maurício de Sousa. Manaus: Paramount Home </w:t>
      </w:r>
      <w:proofErr w:type="spellStart"/>
      <w:r w:rsidRPr="002A1E82">
        <w:rPr>
          <w:sz w:val="24"/>
          <w:szCs w:val="24"/>
        </w:rPr>
        <w:t>Entertainment</w:t>
      </w:r>
      <w:proofErr w:type="spellEnd"/>
      <w:r w:rsidRPr="002A1E82">
        <w:rPr>
          <w:sz w:val="24"/>
          <w:szCs w:val="24"/>
        </w:rPr>
        <w:t xml:space="preserve">, c2012. </w:t>
      </w:r>
      <w:proofErr w:type="gramStart"/>
      <w:r w:rsidRPr="002A1E82">
        <w:rPr>
          <w:sz w:val="24"/>
          <w:szCs w:val="24"/>
        </w:rPr>
        <w:t>1</w:t>
      </w:r>
      <w:proofErr w:type="gramEnd"/>
      <w:r w:rsidRPr="002A1E82">
        <w:rPr>
          <w:sz w:val="24"/>
          <w:szCs w:val="24"/>
        </w:rPr>
        <w:t xml:space="preserve"> DVD (72 </w:t>
      </w:r>
      <w:proofErr w:type="spellStart"/>
      <w:r w:rsidRPr="002A1E82">
        <w:rPr>
          <w:sz w:val="24"/>
          <w:szCs w:val="24"/>
        </w:rPr>
        <w:t>min</w:t>
      </w:r>
      <w:proofErr w:type="spellEnd"/>
      <w:r w:rsidRPr="002A1E82">
        <w:rPr>
          <w:sz w:val="24"/>
          <w:szCs w:val="24"/>
        </w:rPr>
        <w:t xml:space="preserve">), </w:t>
      </w:r>
      <w:proofErr w:type="spellStart"/>
      <w:r w:rsidRPr="002A1E82">
        <w:rPr>
          <w:sz w:val="24"/>
          <w:szCs w:val="24"/>
        </w:rPr>
        <w:t>widescreem</w:t>
      </w:r>
      <w:proofErr w:type="spellEnd"/>
      <w:r w:rsidRPr="002A1E82">
        <w:rPr>
          <w:sz w:val="24"/>
          <w:szCs w:val="24"/>
        </w:rPr>
        <w:t xml:space="preserve">, </w:t>
      </w:r>
      <w:proofErr w:type="spellStart"/>
      <w:r w:rsidRPr="002A1E82">
        <w:rPr>
          <w:sz w:val="24"/>
          <w:szCs w:val="24"/>
        </w:rPr>
        <w:t>color</w:t>
      </w:r>
      <w:proofErr w:type="spellEnd"/>
      <w:r w:rsidRPr="002A1E82">
        <w:rPr>
          <w:sz w:val="24"/>
          <w:szCs w:val="24"/>
        </w:rPr>
        <w:t>.</w:t>
      </w:r>
    </w:p>
    <w:p w:rsidR="000E6317" w:rsidRPr="002A1E82" w:rsidRDefault="000E6317" w:rsidP="000E6317">
      <w:pPr>
        <w:spacing w:line="480" w:lineRule="auto"/>
        <w:jc w:val="both"/>
        <w:rPr>
          <w:sz w:val="24"/>
          <w:szCs w:val="24"/>
        </w:rPr>
      </w:pPr>
      <w:r w:rsidRPr="002A1E82">
        <w:rPr>
          <w:sz w:val="24"/>
          <w:szCs w:val="24"/>
        </w:rPr>
        <w:t xml:space="preserve">MORAES, </w:t>
      </w:r>
      <w:proofErr w:type="spellStart"/>
      <w:r w:rsidRPr="002A1E82">
        <w:rPr>
          <w:sz w:val="24"/>
          <w:szCs w:val="24"/>
        </w:rPr>
        <w:t>Dênis</w:t>
      </w:r>
      <w:proofErr w:type="spellEnd"/>
      <w:r w:rsidRPr="002A1E82">
        <w:rPr>
          <w:sz w:val="24"/>
          <w:szCs w:val="24"/>
        </w:rPr>
        <w:t xml:space="preserve"> de. </w:t>
      </w:r>
      <w:r w:rsidRPr="002A1E82">
        <w:rPr>
          <w:b/>
          <w:sz w:val="24"/>
          <w:szCs w:val="24"/>
        </w:rPr>
        <w:t>Imaginário social e hegemonia cultural</w:t>
      </w:r>
      <w:r w:rsidRPr="002A1E82">
        <w:rPr>
          <w:sz w:val="24"/>
          <w:szCs w:val="24"/>
        </w:rPr>
        <w:t xml:space="preserve">. </w:t>
      </w:r>
      <w:r w:rsidRPr="002A1E82">
        <w:rPr>
          <w:bCs/>
          <w:sz w:val="24"/>
          <w:szCs w:val="24"/>
        </w:rPr>
        <w:t xml:space="preserve">Net, Rio de Janeiro, 2002. Disponível em: &lt; </w:t>
      </w:r>
      <w:hyperlink r:id="rId11" w:history="1">
        <w:r w:rsidR="00DF3D3D" w:rsidRPr="002A1E82">
          <w:rPr>
            <w:rStyle w:val="Hyperlink"/>
            <w:bCs/>
            <w:color w:val="auto"/>
            <w:sz w:val="24"/>
            <w:szCs w:val="24"/>
            <w:u w:val="single"/>
          </w:rPr>
          <w:t>http://www.acessa.com/gramsci/?page=visualizar&amp;id=297</w:t>
        </w:r>
      </w:hyperlink>
      <w:r w:rsidRPr="002A1E82">
        <w:rPr>
          <w:bCs/>
          <w:sz w:val="24"/>
          <w:szCs w:val="24"/>
        </w:rPr>
        <w:t xml:space="preserve"> &gt;</w:t>
      </w:r>
      <w:r w:rsidR="00DF3D3D" w:rsidRPr="002A1E82">
        <w:rPr>
          <w:bCs/>
          <w:sz w:val="24"/>
          <w:szCs w:val="24"/>
        </w:rPr>
        <w:t>.</w:t>
      </w:r>
      <w:r w:rsidRPr="002A1E82">
        <w:rPr>
          <w:bCs/>
          <w:sz w:val="24"/>
          <w:szCs w:val="24"/>
        </w:rPr>
        <w:t xml:space="preserve"> Acesso em 12 fev. 2013.</w:t>
      </w:r>
    </w:p>
    <w:p w:rsidR="000E6317" w:rsidRPr="002A1E82" w:rsidRDefault="000E6317" w:rsidP="000E6317">
      <w:pPr>
        <w:spacing w:line="480" w:lineRule="auto"/>
        <w:jc w:val="both"/>
        <w:rPr>
          <w:sz w:val="24"/>
          <w:szCs w:val="24"/>
        </w:rPr>
      </w:pPr>
      <w:r w:rsidRPr="002A1E82">
        <w:rPr>
          <w:sz w:val="24"/>
          <w:szCs w:val="24"/>
        </w:rPr>
        <w:t xml:space="preserve">PORTO, M. R. S. </w:t>
      </w:r>
      <w:r w:rsidRPr="002A1E82">
        <w:rPr>
          <w:b/>
          <w:sz w:val="24"/>
          <w:szCs w:val="24"/>
        </w:rPr>
        <w:t>Escola rural</w:t>
      </w:r>
      <w:r w:rsidRPr="002A1E82">
        <w:rPr>
          <w:sz w:val="24"/>
          <w:szCs w:val="24"/>
        </w:rPr>
        <w:t>: cultura e imaginário. 1993. 194 f. Tese (Doutorado em Educação) – Faculdade de Educação, Universidade de São Paulo, São Paulo.</w:t>
      </w:r>
    </w:p>
    <w:p w:rsidR="000E6317" w:rsidRPr="002A1E82" w:rsidRDefault="000E6317" w:rsidP="000E6317">
      <w:pPr>
        <w:spacing w:line="480" w:lineRule="auto"/>
        <w:jc w:val="both"/>
        <w:rPr>
          <w:sz w:val="24"/>
          <w:szCs w:val="24"/>
        </w:rPr>
      </w:pPr>
      <w:r w:rsidRPr="002A1E82">
        <w:rPr>
          <w:sz w:val="24"/>
          <w:szCs w:val="24"/>
        </w:rPr>
        <w:t xml:space="preserve">QUEIROZ, M. I. P. </w:t>
      </w:r>
      <w:r w:rsidRPr="002A1E82">
        <w:rPr>
          <w:b/>
          <w:sz w:val="24"/>
          <w:szCs w:val="24"/>
        </w:rPr>
        <w:t>Bairros rurais paulistas</w:t>
      </w:r>
      <w:r w:rsidRPr="002A1E82">
        <w:rPr>
          <w:sz w:val="24"/>
          <w:szCs w:val="24"/>
        </w:rPr>
        <w:t>: dinâmica das relações bairro rural-cidade. São Paulo: Duas cidades, 1973.</w:t>
      </w:r>
    </w:p>
    <w:p w:rsidR="000E6317" w:rsidRPr="002A1E82" w:rsidRDefault="000E6317" w:rsidP="000E6317">
      <w:pPr>
        <w:spacing w:line="480" w:lineRule="auto"/>
        <w:jc w:val="both"/>
        <w:rPr>
          <w:sz w:val="24"/>
          <w:szCs w:val="24"/>
        </w:rPr>
      </w:pPr>
      <w:r w:rsidRPr="002A1E82">
        <w:rPr>
          <w:sz w:val="24"/>
          <w:szCs w:val="24"/>
        </w:rPr>
        <w:t xml:space="preserve">RIBEIRO, Darcy. </w:t>
      </w:r>
      <w:r w:rsidRPr="002A1E82">
        <w:rPr>
          <w:b/>
          <w:sz w:val="24"/>
          <w:szCs w:val="24"/>
        </w:rPr>
        <w:t>O povo brasileiro</w:t>
      </w:r>
      <w:r w:rsidRPr="002A1E82">
        <w:rPr>
          <w:sz w:val="24"/>
          <w:szCs w:val="24"/>
        </w:rPr>
        <w:t>. A formação e o sentido do Brasil. São Paulo: Companhia das Letras, 1995.</w:t>
      </w:r>
    </w:p>
    <w:p w:rsidR="000E6317" w:rsidRPr="002A1E82" w:rsidRDefault="000E6317" w:rsidP="000E6317">
      <w:pPr>
        <w:spacing w:line="480" w:lineRule="auto"/>
        <w:jc w:val="both"/>
        <w:rPr>
          <w:bCs/>
          <w:sz w:val="24"/>
          <w:szCs w:val="24"/>
        </w:rPr>
      </w:pPr>
      <w:r w:rsidRPr="002A1E82">
        <w:rPr>
          <w:bCs/>
          <w:sz w:val="24"/>
          <w:szCs w:val="24"/>
        </w:rPr>
        <w:t xml:space="preserve">SAVIANI, </w:t>
      </w:r>
      <w:proofErr w:type="spellStart"/>
      <w:r w:rsidRPr="002A1E82">
        <w:rPr>
          <w:bCs/>
          <w:sz w:val="24"/>
          <w:szCs w:val="24"/>
        </w:rPr>
        <w:t>Demerval</w:t>
      </w:r>
      <w:proofErr w:type="spellEnd"/>
      <w:r w:rsidRPr="002A1E82">
        <w:rPr>
          <w:bCs/>
          <w:sz w:val="24"/>
          <w:szCs w:val="24"/>
        </w:rPr>
        <w:t xml:space="preserve">. </w:t>
      </w:r>
      <w:r w:rsidRPr="002A1E82">
        <w:rPr>
          <w:b/>
          <w:bCs/>
          <w:sz w:val="24"/>
          <w:szCs w:val="24"/>
        </w:rPr>
        <w:t>Educação</w:t>
      </w:r>
      <w:r w:rsidRPr="002A1E82">
        <w:rPr>
          <w:bCs/>
          <w:sz w:val="24"/>
          <w:szCs w:val="24"/>
        </w:rPr>
        <w:t xml:space="preserve">: do senso comum à consciência filosófica. 3. </w:t>
      </w:r>
      <w:proofErr w:type="gramStart"/>
      <w:r w:rsidRPr="002A1E82">
        <w:rPr>
          <w:bCs/>
          <w:sz w:val="24"/>
          <w:szCs w:val="24"/>
        </w:rPr>
        <w:t>ed.</w:t>
      </w:r>
      <w:proofErr w:type="gramEnd"/>
      <w:r w:rsidRPr="002A1E82">
        <w:rPr>
          <w:bCs/>
          <w:sz w:val="24"/>
          <w:szCs w:val="24"/>
        </w:rPr>
        <w:t xml:space="preserve"> São Paulo: Cortez, 1983.</w:t>
      </w:r>
    </w:p>
    <w:p w:rsidR="000E6317" w:rsidRPr="002A1E82" w:rsidRDefault="000E6317" w:rsidP="000E6317">
      <w:pPr>
        <w:spacing w:line="480" w:lineRule="auto"/>
        <w:jc w:val="both"/>
        <w:rPr>
          <w:bCs/>
          <w:sz w:val="24"/>
          <w:szCs w:val="24"/>
        </w:rPr>
      </w:pPr>
      <w:r w:rsidRPr="002A1E82">
        <w:rPr>
          <w:bCs/>
          <w:sz w:val="24"/>
          <w:szCs w:val="24"/>
        </w:rPr>
        <w:t xml:space="preserve">SETUBAL, Maria Alice. </w:t>
      </w:r>
      <w:r w:rsidRPr="002A1E82">
        <w:rPr>
          <w:b/>
          <w:bCs/>
          <w:sz w:val="24"/>
          <w:szCs w:val="24"/>
        </w:rPr>
        <w:t>Vivências caipiras</w:t>
      </w:r>
      <w:r w:rsidRPr="002A1E82">
        <w:rPr>
          <w:bCs/>
          <w:sz w:val="24"/>
          <w:szCs w:val="24"/>
        </w:rPr>
        <w:t>: pluralidade cultural e diferentes temporalidades na terra paulista. São Paulo: CENPEC: Imprensa Oficial do Estado de São Paulo, 2005.</w:t>
      </w:r>
    </w:p>
    <w:p w:rsidR="000E6317" w:rsidRPr="002A1E82" w:rsidRDefault="000E6317" w:rsidP="000E6317">
      <w:pPr>
        <w:pStyle w:val="NormalWeb"/>
        <w:spacing w:before="0" w:beforeAutospacing="0" w:after="0" w:afterAutospacing="0" w:line="480" w:lineRule="auto"/>
        <w:jc w:val="both"/>
      </w:pPr>
      <w:r w:rsidRPr="002A1E82">
        <w:t xml:space="preserve">SILVA, Rui Pedro Rodrigues Palma </w:t>
      </w:r>
      <w:proofErr w:type="spellStart"/>
      <w:proofErr w:type="gramStart"/>
      <w:r w:rsidRPr="002A1E82">
        <w:t>da.</w:t>
      </w:r>
      <w:proofErr w:type="spellEnd"/>
      <w:proofErr w:type="gramEnd"/>
      <w:r w:rsidRPr="002A1E82">
        <w:t xml:space="preserve"> </w:t>
      </w:r>
      <w:r w:rsidRPr="002A1E82">
        <w:rPr>
          <w:b/>
        </w:rPr>
        <w:t>Quando eu for grande quero ser... O trabalho para as crianças de meio rural</w:t>
      </w:r>
      <w:r w:rsidRPr="002A1E82">
        <w:t xml:space="preserve">: com as mãos na terra e os olhos no futuro. 2006. 215f. Dissertação (Mestrado). Instituto de Estudos da Criança, Universidade do </w:t>
      </w:r>
      <w:proofErr w:type="spellStart"/>
      <w:r w:rsidRPr="002A1E82">
        <w:t>Minho</w:t>
      </w:r>
      <w:proofErr w:type="spellEnd"/>
      <w:r w:rsidRPr="002A1E82">
        <w:t>, Portugal.</w:t>
      </w:r>
    </w:p>
    <w:p w:rsidR="000E6317" w:rsidRPr="002A1E82" w:rsidRDefault="000E6317" w:rsidP="000E6317">
      <w:pPr>
        <w:spacing w:line="480" w:lineRule="auto"/>
        <w:jc w:val="both"/>
        <w:rPr>
          <w:spacing w:val="-6"/>
          <w:sz w:val="24"/>
          <w:szCs w:val="24"/>
        </w:rPr>
      </w:pPr>
      <w:r w:rsidRPr="002A1E82">
        <w:rPr>
          <w:spacing w:val="-6"/>
          <w:sz w:val="24"/>
          <w:szCs w:val="24"/>
        </w:rPr>
        <w:t xml:space="preserve">VILLELA, Fábio Fernandes, COSTA, F. S. Ruralidades contemporâneas em São José do Rio Preto - SP: estudo dos modos de viver e pensar o rural através do uso de mídias sociais In: III Encontro Núcleos de Ensino &amp; II Encontro PIBID da </w:t>
      </w:r>
      <w:proofErr w:type="spellStart"/>
      <w:proofErr w:type="gramStart"/>
      <w:r w:rsidRPr="002A1E82">
        <w:rPr>
          <w:spacing w:val="-6"/>
          <w:sz w:val="24"/>
          <w:szCs w:val="24"/>
        </w:rPr>
        <w:t>Unesp</w:t>
      </w:r>
      <w:proofErr w:type="spellEnd"/>
      <w:proofErr w:type="gramEnd"/>
      <w:r w:rsidRPr="002A1E82">
        <w:rPr>
          <w:spacing w:val="-6"/>
          <w:sz w:val="24"/>
          <w:szCs w:val="24"/>
        </w:rPr>
        <w:t xml:space="preserve">, 2012a, Águas de Lindóia - SP. </w:t>
      </w:r>
      <w:r w:rsidRPr="002A1E82">
        <w:rPr>
          <w:b/>
          <w:spacing w:val="-6"/>
          <w:sz w:val="24"/>
          <w:szCs w:val="24"/>
        </w:rPr>
        <w:t xml:space="preserve">Anais do III Encontro Núcleos de Ensino &amp; II Encontro PIBID da </w:t>
      </w:r>
      <w:proofErr w:type="spellStart"/>
      <w:proofErr w:type="gramStart"/>
      <w:r w:rsidRPr="002A1E82">
        <w:rPr>
          <w:b/>
          <w:spacing w:val="-6"/>
          <w:sz w:val="24"/>
          <w:szCs w:val="24"/>
        </w:rPr>
        <w:t>Unesp</w:t>
      </w:r>
      <w:proofErr w:type="spellEnd"/>
      <w:proofErr w:type="gramEnd"/>
      <w:r w:rsidRPr="002A1E82">
        <w:rPr>
          <w:spacing w:val="-6"/>
          <w:sz w:val="24"/>
          <w:szCs w:val="24"/>
        </w:rPr>
        <w:t xml:space="preserve">. São Paulo - SP: </w:t>
      </w:r>
      <w:proofErr w:type="spellStart"/>
      <w:proofErr w:type="gramStart"/>
      <w:r w:rsidRPr="002A1E82">
        <w:rPr>
          <w:spacing w:val="-6"/>
          <w:sz w:val="24"/>
          <w:szCs w:val="24"/>
        </w:rPr>
        <w:t>Unesp</w:t>
      </w:r>
      <w:proofErr w:type="spellEnd"/>
      <w:proofErr w:type="gramEnd"/>
      <w:r w:rsidRPr="002A1E82">
        <w:rPr>
          <w:spacing w:val="-6"/>
          <w:sz w:val="24"/>
          <w:szCs w:val="24"/>
        </w:rPr>
        <w:t>, 2012a.</w:t>
      </w:r>
    </w:p>
    <w:p w:rsidR="000E6317" w:rsidRPr="002A1E82" w:rsidRDefault="000E6317" w:rsidP="000E6317">
      <w:pPr>
        <w:spacing w:line="480" w:lineRule="auto"/>
        <w:jc w:val="both"/>
        <w:rPr>
          <w:spacing w:val="-6"/>
          <w:sz w:val="24"/>
          <w:szCs w:val="24"/>
        </w:rPr>
      </w:pPr>
      <w:r w:rsidRPr="002A1E82">
        <w:rPr>
          <w:spacing w:val="-6"/>
          <w:sz w:val="24"/>
          <w:szCs w:val="24"/>
        </w:rPr>
        <w:t xml:space="preserve">_____. </w:t>
      </w:r>
      <w:r w:rsidRPr="002A1E82">
        <w:rPr>
          <w:b/>
          <w:spacing w:val="-6"/>
          <w:sz w:val="24"/>
          <w:szCs w:val="24"/>
        </w:rPr>
        <w:t>Ruralidades contemporâneas em São José do Rio Preto - SP: estudo dos modos de viver e pensar o rural através do uso de mídias sociais.</w:t>
      </w:r>
      <w:r w:rsidRPr="002A1E82">
        <w:rPr>
          <w:spacing w:val="-6"/>
          <w:sz w:val="24"/>
          <w:szCs w:val="24"/>
        </w:rPr>
        <w:t xml:space="preserve"> 2012b. (</w:t>
      </w:r>
      <w:r w:rsidRPr="002A1E82">
        <w:rPr>
          <w:sz w:val="24"/>
          <w:szCs w:val="24"/>
        </w:rPr>
        <w:t>Programa RENOVE da Pró-</w:t>
      </w:r>
      <w:r w:rsidRPr="002A1E82">
        <w:rPr>
          <w:sz w:val="24"/>
          <w:szCs w:val="24"/>
        </w:rPr>
        <w:lastRenderedPageBreak/>
        <w:t xml:space="preserve">Reitoria de Pesquisa da </w:t>
      </w:r>
      <w:proofErr w:type="spellStart"/>
      <w:proofErr w:type="gramStart"/>
      <w:r w:rsidRPr="002A1E82">
        <w:rPr>
          <w:sz w:val="24"/>
          <w:szCs w:val="24"/>
        </w:rPr>
        <w:t>Unesp</w:t>
      </w:r>
      <w:proofErr w:type="spellEnd"/>
      <w:proofErr w:type="gramEnd"/>
      <w:r w:rsidRPr="002A1E82">
        <w:rPr>
          <w:sz w:val="24"/>
          <w:szCs w:val="24"/>
        </w:rPr>
        <w:t xml:space="preserve"> – </w:t>
      </w:r>
      <w:proofErr w:type="spellStart"/>
      <w:r w:rsidRPr="002A1E82">
        <w:rPr>
          <w:sz w:val="24"/>
          <w:szCs w:val="24"/>
        </w:rPr>
        <w:t>PROPe</w:t>
      </w:r>
      <w:proofErr w:type="spellEnd"/>
      <w:r w:rsidRPr="002A1E82">
        <w:rPr>
          <w:sz w:val="24"/>
          <w:szCs w:val="24"/>
        </w:rPr>
        <w:t>). Departamento de Educação, Instituto de Biociências, Letras e Ciências Exatas, Universidade Estadual Paulista, São José do Rio Preto.</w:t>
      </w:r>
    </w:p>
    <w:p w:rsidR="000E6317" w:rsidRPr="002A1E82" w:rsidRDefault="000E6317" w:rsidP="000E6317">
      <w:pPr>
        <w:spacing w:line="480" w:lineRule="auto"/>
        <w:jc w:val="both"/>
        <w:rPr>
          <w:spacing w:val="-6"/>
          <w:sz w:val="24"/>
          <w:szCs w:val="24"/>
        </w:rPr>
      </w:pPr>
      <w:r w:rsidRPr="002A1E82">
        <w:rPr>
          <w:spacing w:val="-6"/>
          <w:sz w:val="24"/>
          <w:szCs w:val="24"/>
        </w:rPr>
        <w:t xml:space="preserve">_____. </w:t>
      </w:r>
      <w:r w:rsidRPr="002A1E82">
        <w:rPr>
          <w:b/>
          <w:spacing w:val="-6"/>
          <w:sz w:val="24"/>
          <w:szCs w:val="24"/>
        </w:rPr>
        <w:t>A formação de intelectuais e a organização do trabalho pedagógico nas escolas do campo</w:t>
      </w:r>
      <w:r w:rsidRPr="002A1E82">
        <w:rPr>
          <w:spacing w:val="-6"/>
          <w:sz w:val="24"/>
          <w:szCs w:val="24"/>
        </w:rPr>
        <w:t>. 2010-2012. (Projeto de Pesquisa do Plano Global de Atividades). Departamento de Educação, Instituto de Biociências, Letras e Ciências Exatas, Universidade Estadual Paulista, São José do Rio Preto.</w:t>
      </w:r>
    </w:p>
    <w:p w:rsidR="000E6317" w:rsidRPr="002A1E82" w:rsidRDefault="000E6317" w:rsidP="000E6317">
      <w:pPr>
        <w:spacing w:line="480" w:lineRule="auto"/>
        <w:jc w:val="both"/>
        <w:rPr>
          <w:sz w:val="24"/>
          <w:szCs w:val="24"/>
        </w:rPr>
      </w:pPr>
      <w:r w:rsidRPr="002A1E82">
        <w:rPr>
          <w:sz w:val="24"/>
          <w:szCs w:val="24"/>
        </w:rPr>
        <w:t xml:space="preserve">_____. As práticas educativas em educação do campo e os desafios da formação </w:t>
      </w:r>
      <w:proofErr w:type="spellStart"/>
      <w:r w:rsidRPr="002A1E82">
        <w:rPr>
          <w:sz w:val="24"/>
          <w:szCs w:val="24"/>
        </w:rPr>
        <w:t>omnilateral</w:t>
      </w:r>
      <w:proofErr w:type="spellEnd"/>
      <w:r w:rsidRPr="002A1E82">
        <w:rPr>
          <w:sz w:val="24"/>
          <w:szCs w:val="24"/>
        </w:rPr>
        <w:t xml:space="preserve"> na América Latina. In: GRANVILLE, Maria A. (Org.). </w:t>
      </w:r>
      <w:r w:rsidRPr="002A1E82">
        <w:rPr>
          <w:b/>
          <w:sz w:val="24"/>
          <w:szCs w:val="24"/>
        </w:rPr>
        <w:t>Currículos, sistemas de avaliação e práticas</w:t>
      </w:r>
      <w:r w:rsidRPr="002A1E82">
        <w:rPr>
          <w:sz w:val="24"/>
          <w:szCs w:val="24"/>
        </w:rPr>
        <w:t xml:space="preserve">: da escola básica à universidade. 1. </w:t>
      </w:r>
      <w:proofErr w:type="gramStart"/>
      <w:r w:rsidRPr="002A1E82">
        <w:rPr>
          <w:sz w:val="24"/>
          <w:szCs w:val="24"/>
        </w:rPr>
        <w:t>ed.</w:t>
      </w:r>
      <w:proofErr w:type="gramEnd"/>
      <w:r w:rsidRPr="002A1E82">
        <w:rPr>
          <w:sz w:val="24"/>
          <w:szCs w:val="24"/>
        </w:rPr>
        <w:t xml:space="preserve"> Campinas: </w:t>
      </w:r>
      <w:proofErr w:type="spellStart"/>
      <w:r w:rsidRPr="002A1E82">
        <w:rPr>
          <w:sz w:val="24"/>
          <w:szCs w:val="24"/>
        </w:rPr>
        <w:t>Papirus</w:t>
      </w:r>
      <w:proofErr w:type="spellEnd"/>
      <w:r w:rsidRPr="002A1E82">
        <w:rPr>
          <w:sz w:val="24"/>
          <w:szCs w:val="24"/>
        </w:rPr>
        <w:t>, 2011a.</w:t>
      </w:r>
    </w:p>
    <w:p w:rsidR="000E6317" w:rsidRPr="002A1E82" w:rsidRDefault="000E6317" w:rsidP="000E6317">
      <w:pPr>
        <w:spacing w:line="480" w:lineRule="auto"/>
        <w:jc w:val="both"/>
        <w:rPr>
          <w:sz w:val="24"/>
          <w:szCs w:val="24"/>
        </w:rPr>
      </w:pPr>
      <w:r w:rsidRPr="002A1E82">
        <w:rPr>
          <w:sz w:val="24"/>
          <w:szCs w:val="24"/>
        </w:rPr>
        <w:t xml:space="preserve">_____. </w:t>
      </w:r>
      <w:r w:rsidRPr="002A1E82">
        <w:rPr>
          <w:b/>
          <w:sz w:val="24"/>
          <w:szCs w:val="24"/>
        </w:rPr>
        <w:t>Mutirão de sociologia – blog de aula</w:t>
      </w:r>
      <w:r w:rsidRPr="002A1E82">
        <w:rPr>
          <w:sz w:val="24"/>
          <w:szCs w:val="24"/>
        </w:rPr>
        <w:t xml:space="preserve">. 2011b. (Projeto de Extensão). Um filme rodado no distrito de Talhado de São José do Rio Preto – SP – Brasil: João de Barro de </w:t>
      </w:r>
      <w:proofErr w:type="spellStart"/>
      <w:r w:rsidRPr="002A1E82">
        <w:rPr>
          <w:sz w:val="24"/>
          <w:szCs w:val="24"/>
        </w:rPr>
        <w:t>Raffaele</w:t>
      </w:r>
      <w:proofErr w:type="spellEnd"/>
      <w:r w:rsidRPr="002A1E82">
        <w:rPr>
          <w:sz w:val="24"/>
          <w:szCs w:val="24"/>
        </w:rPr>
        <w:t xml:space="preserve"> Rossi (1970). Disponível em</w:t>
      </w:r>
      <w:r w:rsidR="00DF3D3D" w:rsidRPr="002A1E82">
        <w:rPr>
          <w:sz w:val="24"/>
          <w:szCs w:val="24"/>
        </w:rPr>
        <w:t>:</w:t>
      </w:r>
      <w:r w:rsidRPr="002A1E82">
        <w:rPr>
          <w:sz w:val="24"/>
          <w:szCs w:val="24"/>
        </w:rPr>
        <w:t xml:space="preserve"> </w:t>
      </w:r>
      <w:r w:rsidR="00DF3D3D" w:rsidRPr="002A1E82">
        <w:rPr>
          <w:sz w:val="24"/>
          <w:szCs w:val="24"/>
        </w:rPr>
        <w:t xml:space="preserve">&lt; </w:t>
      </w:r>
      <w:hyperlink r:id="rId12" w:history="1">
        <w:r w:rsidR="00DF3D3D" w:rsidRPr="002A1E82">
          <w:rPr>
            <w:rStyle w:val="Hyperlink"/>
            <w:color w:val="auto"/>
            <w:sz w:val="24"/>
            <w:szCs w:val="24"/>
            <w:u w:val="single"/>
          </w:rPr>
          <w:t>http://www.mutiraodesociologia.com.br/?p=841</w:t>
        </w:r>
      </w:hyperlink>
      <w:r w:rsidR="00DF3D3D" w:rsidRPr="002A1E82">
        <w:rPr>
          <w:sz w:val="24"/>
          <w:szCs w:val="24"/>
        </w:rPr>
        <w:t xml:space="preserve"> &gt;</w:t>
      </w:r>
      <w:r w:rsidRPr="002A1E82">
        <w:rPr>
          <w:sz w:val="24"/>
          <w:szCs w:val="24"/>
        </w:rPr>
        <w:t>. Acesso em: 25 jun. 2011.</w:t>
      </w:r>
    </w:p>
    <w:p w:rsidR="000E6317" w:rsidRPr="002A1E82" w:rsidRDefault="000E6317" w:rsidP="000E6317">
      <w:pPr>
        <w:spacing w:line="480" w:lineRule="auto"/>
        <w:jc w:val="both"/>
        <w:rPr>
          <w:sz w:val="24"/>
          <w:szCs w:val="24"/>
        </w:rPr>
      </w:pPr>
      <w:r w:rsidRPr="002A1E82">
        <w:rPr>
          <w:sz w:val="24"/>
          <w:szCs w:val="24"/>
        </w:rPr>
        <w:t xml:space="preserve">_____. </w:t>
      </w:r>
      <w:r w:rsidRPr="002A1E82">
        <w:rPr>
          <w:b/>
          <w:sz w:val="24"/>
          <w:szCs w:val="24"/>
        </w:rPr>
        <w:t>A escola da justiça global</w:t>
      </w:r>
      <w:r w:rsidRPr="002A1E82">
        <w:rPr>
          <w:sz w:val="24"/>
          <w:szCs w:val="24"/>
        </w:rPr>
        <w:t xml:space="preserve">. 2009. Supervisão: </w:t>
      </w:r>
      <w:proofErr w:type="spellStart"/>
      <w:r w:rsidRPr="002A1E82">
        <w:rPr>
          <w:sz w:val="24"/>
          <w:szCs w:val="24"/>
        </w:rPr>
        <w:t>Profª</w:t>
      </w:r>
      <w:proofErr w:type="spellEnd"/>
      <w:r w:rsidRPr="002A1E82">
        <w:rPr>
          <w:sz w:val="24"/>
          <w:szCs w:val="24"/>
        </w:rPr>
        <w:t xml:space="preserve">. </w:t>
      </w:r>
      <w:proofErr w:type="spellStart"/>
      <w:r w:rsidRPr="002A1E82">
        <w:rPr>
          <w:sz w:val="24"/>
          <w:szCs w:val="24"/>
        </w:rPr>
        <w:t>Drª</w:t>
      </w:r>
      <w:proofErr w:type="spellEnd"/>
      <w:r w:rsidRPr="002A1E82">
        <w:rPr>
          <w:sz w:val="24"/>
          <w:szCs w:val="24"/>
        </w:rPr>
        <w:t xml:space="preserve">. Liliana </w:t>
      </w:r>
      <w:proofErr w:type="spellStart"/>
      <w:r w:rsidRPr="002A1E82">
        <w:rPr>
          <w:sz w:val="24"/>
          <w:szCs w:val="24"/>
        </w:rPr>
        <w:t>Rolfsen</w:t>
      </w:r>
      <w:proofErr w:type="spellEnd"/>
      <w:r w:rsidRPr="002A1E82">
        <w:rPr>
          <w:sz w:val="24"/>
          <w:szCs w:val="24"/>
        </w:rPr>
        <w:t xml:space="preserve"> Petrilli </w:t>
      </w:r>
      <w:proofErr w:type="spellStart"/>
      <w:r w:rsidRPr="002A1E82">
        <w:rPr>
          <w:sz w:val="24"/>
          <w:szCs w:val="24"/>
        </w:rPr>
        <w:t>Segnini</w:t>
      </w:r>
      <w:proofErr w:type="spellEnd"/>
      <w:r w:rsidRPr="002A1E82">
        <w:rPr>
          <w:sz w:val="24"/>
          <w:szCs w:val="24"/>
        </w:rPr>
        <w:t>. Monografia (Pós-Doutorado). Faculdade de Educação, Universidade Estadual de Campinas.</w:t>
      </w:r>
    </w:p>
    <w:p w:rsidR="000E6317" w:rsidRPr="002A1E82" w:rsidRDefault="000E6317" w:rsidP="000E6317">
      <w:pPr>
        <w:spacing w:line="480" w:lineRule="auto"/>
        <w:jc w:val="both"/>
        <w:rPr>
          <w:sz w:val="24"/>
          <w:szCs w:val="24"/>
        </w:rPr>
      </w:pPr>
      <w:r w:rsidRPr="002A1E82">
        <w:rPr>
          <w:sz w:val="24"/>
          <w:szCs w:val="24"/>
        </w:rPr>
        <w:t xml:space="preserve">_____. </w:t>
      </w:r>
      <w:r w:rsidRPr="002A1E82">
        <w:rPr>
          <w:b/>
          <w:sz w:val="24"/>
          <w:szCs w:val="24"/>
        </w:rPr>
        <w:t>Indústria da construção civil e reestruturação produtiva</w:t>
      </w:r>
      <w:r w:rsidRPr="002A1E82">
        <w:rPr>
          <w:sz w:val="24"/>
          <w:szCs w:val="24"/>
        </w:rPr>
        <w:t>: as novas tecnologias e seus modos de socialização construindo as cidades contemporâneas. São Paulo: Giz Editorial, 2008.</w:t>
      </w:r>
    </w:p>
    <w:p w:rsidR="000E6317" w:rsidRPr="002A1E82" w:rsidRDefault="000E6317" w:rsidP="000E6317">
      <w:pPr>
        <w:spacing w:line="480" w:lineRule="auto"/>
        <w:jc w:val="both"/>
        <w:rPr>
          <w:sz w:val="24"/>
          <w:szCs w:val="24"/>
        </w:rPr>
      </w:pPr>
      <w:r w:rsidRPr="002A1E82">
        <w:rPr>
          <w:sz w:val="24"/>
          <w:szCs w:val="24"/>
        </w:rPr>
        <w:t xml:space="preserve">WILLEMS, E. </w:t>
      </w:r>
      <w:r w:rsidRPr="002A1E82">
        <w:rPr>
          <w:b/>
          <w:sz w:val="24"/>
          <w:szCs w:val="24"/>
        </w:rPr>
        <w:t>Cunha</w:t>
      </w:r>
      <w:r w:rsidRPr="002A1E82">
        <w:rPr>
          <w:sz w:val="24"/>
          <w:szCs w:val="24"/>
        </w:rPr>
        <w:t>: tradição e transição em uma cultura rural do Brasil. São Paulo: Secretaria da Agricultura do Estado de São Paulo, 1947.</w:t>
      </w:r>
    </w:p>
    <w:p w:rsidR="001427AE" w:rsidRPr="006876B7" w:rsidRDefault="001427AE" w:rsidP="006876B7">
      <w:pPr>
        <w:spacing w:line="480" w:lineRule="auto"/>
        <w:jc w:val="both"/>
        <w:rPr>
          <w:sz w:val="24"/>
          <w:szCs w:val="24"/>
        </w:rPr>
      </w:pPr>
    </w:p>
    <w:sectPr w:rsidR="001427AE" w:rsidRPr="006876B7" w:rsidSect="007B13B9">
      <w:headerReference w:type="default" r:id="rId13"/>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E20" w:rsidRDefault="00015E20">
      <w:r>
        <w:separator/>
      </w:r>
    </w:p>
  </w:endnote>
  <w:endnote w:type="continuationSeparator" w:id="0">
    <w:p w:rsidR="00015E20" w:rsidRDefault="00015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E20" w:rsidRDefault="00015E20">
      <w:r>
        <w:separator/>
      </w:r>
    </w:p>
  </w:footnote>
  <w:footnote w:type="continuationSeparator" w:id="0">
    <w:p w:rsidR="00015E20" w:rsidRDefault="00015E20">
      <w:r>
        <w:continuationSeparator/>
      </w:r>
    </w:p>
  </w:footnote>
  <w:footnote w:id="1">
    <w:p w:rsidR="000E6317" w:rsidRDefault="000E6317" w:rsidP="000E6317">
      <w:pPr>
        <w:pStyle w:val="Textodenotaderodap"/>
        <w:jc w:val="both"/>
      </w:pPr>
      <w:r>
        <w:rPr>
          <w:rStyle w:val="Refdenotaderodap"/>
        </w:rPr>
        <w:footnoteRef/>
      </w:r>
      <w:r>
        <w:t xml:space="preserve"> </w:t>
      </w:r>
      <w:r w:rsidRPr="00932EF5">
        <w:t xml:space="preserve">Contei com o apoio da chefia do Departamento de Educação, bem como da Direção do IBILCE/UNESP, onde se desenvolveu a pesquisa. No que diz respeito aos aspectos de infraestrutura, com o apoio do Programa RENOVE da Pró-Reitoria de Pesquisa da </w:t>
      </w:r>
      <w:proofErr w:type="spellStart"/>
      <w:proofErr w:type="gramStart"/>
      <w:r w:rsidRPr="00932EF5">
        <w:t>Unesp</w:t>
      </w:r>
      <w:proofErr w:type="spellEnd"/>
      <w:proofErr w:type="gramEnd"/>
      <w:r w:rsidRPr="00932EF5">
        <w:t xml:space="preserve"> (</w:t>
      </w:r>
      <w:proofErr w:type="spellStart"/>
      <w:r w:rsidRPr="00932EF5">
        <w:t>PROPe</w:t>
      </w:r>
      <w:proofErr w:type="spellEnd"/>
      <w:r w:rsidRPr="00932EF5">
        <w:t xml:space="preserve">), que disponibilizou verba para aquisição de material permanente (Programa SPSS – </w:t>
      </w:r>
      <w:r w:rsidRPr="00932EF5">
        <w:rPr>
          <w:i/>
        </w:rPr>
        <w:t xml:space="preserve">Software </w:t>
      </w:r>
      <w:proofErr w:type="spellStart"/>
      <w:r w:rsidRPr="00932EF5">
        <w:rPr>
          <w:i/>
        </w:rPr>
        <w:t>Statistical</w:t>
      </w:r>
      <w:proofErr w:type="spellEnd"/>
      <w:r w:rsidRPr="00932EF5">
        <w:rPr>
          <w:i/>
        </w:rPr>
        <w:t xml:space="preserve"> Package for </w:t>
      </w:r>
      <w:proofErr w:type="spellStart"/>
      <w:r w:rsidRPr="00932EF5">
        <w:rPr>
          <w:i/>
        </w:rPr>
        <w:t>the</w:t>
      </w:r>
      <w:proofErr w:type="spellEnd"/>
      <w:r w:rsidRPr="00932EF5">
        <w:rPr>
          <w:i/>
        </w:rPr>
        <w:t xml:space="preserve"> Social </w:t>
      </w:r>
      <w:proofErr w:type="spellStart"/>
      <w:r w:rsidRPr="00932EF5">
        <w:rPr>
          <w:i/>
        </w:rPr>
        <w:t>Sciences</w:t>
      </w:r>
      <w:proofErr w:type="spellEnd"/>
      <w:r w:rsidRPr="00932EF5">
        <w:t xml:space="preserve">), serviços de terceiros, material de consumo, bem como um bolsista no ano de implantação/execução do projeto (maio/2012 - maio/2013). Além desta infraestrutura, este projeto utilizou: (1) Os Laboratórios de Informática das escolas estaduais parceiras que manifestarem interesse (Programa “Acessa São Paulo” do Governo do Estado de São Paulo) </w:t>
      </w:r>
      <w:r w:rsidRPr="00932EF5">
        <w:rPr>
          <w:bCs/>
        </w:rPr>
        <w:t xml:space="preserve">e; </w:t>
      </w:r>
      <w:r w:rsidRPr="00932EF5">
        <w:t xml:space="preserve">(2) </w:t>
      </w:r>
      <w:r w:rsidRPr="00932EF5">
        <w:rPr>
          <w:bCs/>
        </w:rPr>
        <w:t>O Blog de Aula - Mutirão de Sociologia (</w:t>
      </w:r>
      <w:hyperlink r:id="rId1" w:history="1">
        <w:r w:rsidRPr="00932EF5">
          <w:rPr>
            <w:rStyle w:val="Hyperlink"/>
            <w:bCs/>
            <w:color w:val="auto"/>
          </w:rPr>
          <w:t>www.mutiraodesociologia.com.br</w:t>
        </w:r>
      </w:hyperlink>
      <w:r w:rsidRPr="00932EF5">
        <w:t>), do proponente deste projeto, onde os alunos inserem comentários pertinentes ao um conteúdo exposto em oficina em sala de aula. O Blog de Aula - Mutirão de Sociologia foi elaborado a partir de diversas as questões desenvolvidas em: Villela (2008) e Villela (2009), tais como as relações entre as Novas Tecnologias, a Inteligência Coletiva e a Educação.</w:t>
      </w:r>
    </w:p>
  </w:footnote>
  <w:footnote w:id="2">
    <w:p w:rsidR="000E6317" w:rsidRDefault="000E6317" w:rsidP="000E6317">
      <w:pPr>
        <w:pStyle w:val="Textodenotaderodap"/>
        <w:jc w:val="both"/>
      </w:pPr>
      <w:r>
        <w:rPr>
          <w:rStyle w:val="Refdenotaderodap"/>
        </w:rPr>
        <w:footnoteRef/>
      </w:r>
      <w:r>
        <w:t xml:space="preserve"> </w:t>
      </w:r>
      <w:proofErr w:type="spellStart"/>
      <w:r>
        <w:rPr>
          <w:i/>
        </w:rPr>
        <w:t>Bullyng</w:t>
      </w:r>
      <w:proofErr w:type="spellEnd"/>
      <w:r>
        <w:t xml:space="preserve"> é um termo que significa valentia, tirania, </w:t>
      </w:r>
      <w:proofErr w:type="spellStart"/>
      <w:r>
        <w:t>intimidamento</w:t>
      </w:r>
      <w:proofErr w:type="spellEnd"/>
      <w:r>
        <w:t xml:space="preserve">. Refere-se à agressividade entre estudantes, expressa por chacotas, </w:t>
      </w:r>
      <w:proofErr w:type="spellStart"/>
      <w:r>
        <w:t>contrangimentos</w:t>
      </w:r>
      <w:proofErr w:type="spellEnd"/>
      <w:r>
        <w:t xml:space="preserve"> e discriminações. Por não haver uma tradução de consenso, esse termo é utilizado em inglês.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B60" w:rsidRDefault="002B2DD6" w:rsidP="00850047">
    <w:pPr>
      <w:pStyle w:val="Cabealho"/>
      <w:jc w:val="right"/>
    </w:pPr>
    <w:fldSimple w:instr="PAGE   \* MERGEFORMAT">
      <w:r w:rsidR="00B726CA">
        <w:rPr>
          <w:noProof/>
        </w:rPr>
        <w:t>19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24F6D8"/>
    <w:lvl w:ilvl="0">
      <w:start w:val="1"/>
      <w:numFmt w:val="decimal"/>
      <w:lvlText w:val="%1."/>
      <w:lvlJc w:val="left"/>
      <w:pPr>
        <w:tabs>
          <w:tab w:val="num" w:pos="1492"/>
        </w:tabs>
        <w:ind w:left="1492" w:hanging="360"/>
      </w:pPr>
    </w:lvl>
  </w:abstractNum>
  <w:abstractNum w:abstractNumId="1">
    <w:nsid w:val="FFFFFF7D"/>
    <w:multiLevelType w:val="singleLevel"/>
    <w:tmpl w:val="24789342"/>
    <w:lvl w:ilvl="0">
      <w:start w:val="1"/>
      <w:numFmt w:val="decimal"/>
      <w:lvlText w:val="%1."/>
      <w:lvlJc w:val="left"/>
      <w:pPr>
        <w:tabs>
          <w:tab w:val="num" w:pos="1209"/>
        </w:tabs>
        <w:ind w:left="1209" w:hanging="360"/>
      </w:pPr>
    </w:lvl>
  </w:abstractNum>
  <w:abstractNum w:abstractNumId="2">
    <w:nsid w:val="FFFFFF7E"/>
    <w:multiLevelType w:val="singleLevel"/>
    <w:tmpl w:val="2F9CCBC6"/>
    <w:lvl w:ilvl="0">
      <w:start w:val="1"/>
      <w:numFmt w:val="decimal"/>
      <w:lvlText w:val="%1."/>
      <w:lvlJc w:val="left"/>
      <w:pPr>
        <w:tabs>
          <w:tab w:val="num" w:pos="926"/>
        </w:tabs>
        <w:ind w:left="926" w:hanging="360"/>
      </w:pPr>
    </w:lvl>
  </w:abstractNum>
  <w:abstractNum w:abstractNumId="3">
    <w:nsid w:val="FFFFFF7F"/>
    <w:multiLevelType w:val="singleLevel"/>
    <w:tmpl w:val="B1988FDE"/>
    <w:lvl w:ilvl="0">
      <w:start w:val="1"/>
      <w:numFmt w:val="decimal"/>
      <w:lvlText w:val="%1."/>
      <w:lvlJc w:val="left"/>
      <w:pPr>
        <w:tabs>
          <w:tab w:val="num" w:pos="643"/>
        </w:tabs>
        <w:ind w:left="643" w:hanging="360"/>
      </w:pPr>
    </w:lvl>
  </w:abstractNum>
  <w:abstractNum w:abstractNumId="4">
    <w:nsid w:val="FFFFFF80"/>
    <w:multiLevelType w:val="singleLevel"/>
    <w:tmpl w:val="5B2CFA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10BA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14AF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0420B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26CA20"/>
    <w:lvl w:ilvl="0">
      <w:start w:val="1"/>
      <w:numFmt w:val="decimal"/>
      <w:lvlText w:val="%1."/>
      <w:lvlJc w:val="left"/>
      <w:pPr>
        <w:tabs>
          <w:tab w:val="num" w:pos="360"/>
        </w:tabs>
        <w:ind w:left="360" w:hanging="360"/>
      </w:pPr>
    </w:lvl>
  </w:abstractNum>
  <w:abstractNum w:abstractNumId="9">
    <w:nsid w:val="FFFFFF89"/>
    <w:multiLevelType w:val="singleLevel"/>
    <w:tmpl w:val="0E2C008A"/>
    <w:lvl w:ilvl="0">
      <w:start w:val="1"/>
      <w:numFmt w:val="bullet"/>
      <w:lvlText w:val=""/>
      <w:lvlJc w:val="left"/>
      <w:pPr>
        <w:tabs>
          <w:tab w:val="num" w:pos="360"/>
        </w:tabs>
        <w:ind w:left="360" w:hanging="360"/>
      </w:pPr>
      <w:rPr>
        <w:rFonts w:ascii="Symbol" w:hAnsi="Symbol" w:hint="default"/>
      </w:rPr>
    </w:lvl>
  </w:abstractNum>
  <w:abstractNum w:abstractNumId="10">
    <w:nsid w:val="044038D9"/>
    <w:multiLevelType w:val="hybridMultilevel"/>
    <w:tmpl w:val="E19258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0D35070"/>
    <w:multiLevelType w:val="hybridMultilevel"/>
    <w:tmpl w:val="D57A3AF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AD1779"/>
    <w:multiLevelType w:val="hybridMultilevel"/>
    <w:tmpl w:val="4964E5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6937BB3"/>
    <w:multiLevelType w:val="hybridMultilevel"/>
    <w:tmpl w:val="C1C4382A"/>
    <w:lvl w:ilvl="0" w:tplc="F814AACE">
      <w:start w:val="1"/>
      <w:numFmt w:val="bullet"/>
      <w:lvlText w:val=""/>
      <w:lvlJc w:val="left"/>
      <w:pPr>
        <w:tabs>
          <w:tab w:val="num" w:pos="720"/>
        </w:tabs>
        <w:ind w:left="720" w:hanging="360"/>
      </w:pPr>
      <w:rPr>
        <w:rFonts w:ascii="Symbol" w:hAnsi="Symbol" w:hint="default"/>
        <w:sz w:val="20"/>
      </w:rPr>
    </w:lvl>
    <w:lvl w:ilvl="1" w:tplc="255ECC30" w:tentative="1">
      <w:start w:val="1"/>
      <w:numFmt w:val="bullet"/>
      <w:lvlText w:val="o"/>
      <w:lvlJc w:val="left"/>
      <w:pPr>
        <w:tabs>
          <w:tab w:val="num" w:pos="1440"/>
        </w:tabs>
        <w:ind w:left="1440" w:hanging="360"/>
      </w:pPr>
      <w:rPr>
        <w:rFonts w:ascii="Courier New" w:hAnsi="Courier New" w:hint="default"/>
        <w:sz w:val="20"/>
      </w:rPr>
    </w:lvl>
    <w:lvl w:ilvl="2" w:tplc="0A8AC746" w:tentative="1">
      <w:start w:val="1"/>
      <w:numFmt w:val="bullet"/>
      <w:lvlText w:val=""/>
      <w:lvlJc w:val="left"/>
      <w:pPr>
        <w:tabs>
          <w:tab w:val="num" w:pos="2160"/>
        </w:tabs>
        <w:ind w:left="2160" w:hanging="360"/>
      </w:pPr>
      <w:rPr>
        <w:rFonts w:ascii="Wingdings" w:hAnsi="Wingdings" w:hint="default"/>
        <w:sz w:val="20"/>
      </w:rPr>
    </w:lvl>
    <w:lvl w:ilvl="3" w:tplc="6DD06032" w:tentative="1">
      <w:start w:val="1"/>
      <w:numFmt w:val="bullet"/>
      <w:lvlText w:val=""/>
      <w:lvlJc w:val="left"/>
      <w:pPr>
        <w:tabs>
          <w:tab w:val="num" w:pos="2880"/>
        </w:tabs>
        <w:ind w:left="2880" w:hanging="360"/>
      </w:pPr>
      <w:rPr>
        <w:rFonts w:ascii="Wingdings" w:hAnsi="Wingdings" w:hint="default"/>
        <w:sz w:val="20"/>
      </w:rPr>
    </w:lvl>
    <w:lvl w:ilvl="4" w:tplc="BABC6E2A" w:tentative="1">
      <w:start w:val="1"/>
      <w:numFmt w:val="bullet"/>
      <w:lvlText w:val=""/>
      <w:lvlJc w:val="left"/>
      <w:pPr>
        <w:tabs>
          <w:tab w:val="num" w:pos="3600"/>
        </w:tabs>
        <w:ind w:left="3600" w:hanging="360"/>
      </w:pPr>
      <w:rPr>
        <w:rFonts w:ascii="Wingdings" w:hAnsi="Wingdings" w:hint="default"/>
        <w:sz w:val="20"/>
      </w:rPr>
    </w:lvl>
    <w:lvl w:ilvl="5" w:tplc="C9A669F0" w:tentative="1">
      <w:start w:val="1"/>
      <w:numFmt w:val="bullet"/>
      <w:lvlText w:val=""/>
      <w:lvlJc w:val="left"/>
      <w:pPr>
        <w:tabs>
          <w:tab w:val="num" w:pos="4320"/>
        </w:tabs>
        <w:ind w:left="4320" w:hanging="360"/>
      </w:pPr>
      <w:rPr>
        <w:rFonts w:ascii="Wingdings" w:hAnsi="Wingdings" w:hint="default"/>
        <w:sz w:val="20"/>
      </w:rPr>
    </w:lvl>
    <w:lvl w:ilvl="6" w:tplc="8708C81E" w:tentative="1">
      <w:start w:val="1"/>
      <w:numFmt w:val="bullet"/>
      <w:lvlText w:val=""/>
      <w:lvlJc w:val="left"/>
      <w:pPr>
        <w:tabs>
          <w:tab w:val="num" w:pos="5040"/>
        </w:tabs>
        <w:ind w:left="5040" w:hanging="360"/>
      </w:pPr>
      <w:rPr>
        <w:rFonts w:ascii="Wingdings" w:hAnsi="Wingdings" w:hint="default"/>
        <w:sz w:val="20"/>
      </w:rPr>
    </w:lvl>
    <w:lvl w:ilvl="7" w:tplc="ABBCC684" w:tentative="1">
      <w:start w:val="1"/>
      <w:numFmt w:val="bullet"/>
      <w:lvlText w:val=""/>
      <w:lvlJc w:val="left"/>
      <w:pPr>
        <w:tabs>
          <w:tab w:val="num" w:pos="5760"/>
        </w:tabs>
        <w:ind w:left="5760" w:hanging="360"/>
      </w:pPr>
      <w:rPr>
        <w:rFonts w:ascii="Wingdings" w:hAnsi="Wingdings" w:hint="default"/>
        <w:sz w:val="20"/>
      </w:rPr>
    </w:lvl>
    <w:lvl w:ilvl="8" w:tplc="708E5DC2"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8F6347"/>
    <w:rsid w:val="00007FBF"/>
    <w:rsid w:val="00015E20"/>
    <w:rsid w:val="000229FD"/>
    <w:rsid w:val="00027723"/>
    <w:rsid w:val="0003103F"/>
    <w:rsid w:val="00032E28"/>
    <w:rsid w:val="000353F6"/>
    <w:rsid w:val="00036B21"/>
    <w:rsid w:val="00041217"/>
    <w:rsid w:val="000454FF"/>
    <w:rsid w:val="000470AD"/>
    <w:rsid w:val="00054223"/>
    <w:rsid w:val="00055080"/>
    <w:rsid w:val="00060685"/>
    <w:rsid w:val="00064475"/>
    <w:rsid w:val="00065993"/>
    <w:rsid w:val="00083DB1"/>
    <w:rsid w:val="000855B3"/>
    <w:rsid w:val="00092E93"/>
    <w:rsid w:val="000940BA"/>
    <w:rsid w:val="00094769"/>
    <w:rsid w:val="00094FDC"/>
    <w:rsid w:val="000C4EDE"/>
    <w:rsid w:val="000D4EF6"/>
    <w:rsid w:val="000D645D"/>
    <w:rsid w:val="000E17EB"/>
    <w:rsid w:val="000E6317"/>
    <w:rsid w:val="000E69BA"/>
    <w:rsid w:val="000E6EA4"/>
    <w:rsid w:val="000E77EC"/>
    <w:rsid w:val="000F1B44"/>
    <w:rsid w:val="000F1F81"/>
    <w:rsid w:val="00113F10"/>
    <w:rsid w:val="0012033F"/>
    <w:rsid w:val="001225A3"/>
    <w:rsid w:val="00135CF6"/>
    <w:rsid w:val="0014019A"/>
    <w:rsid w:val="001427AE"/>
    <w:rsid w:val="00143BFE"/>
    <w:rsid w:val="00147947"/>
    <w:rsid w:val="001541D1"/>
    <w:rsid w:val="00155237"/>
    <w:rsid w:val="00160ABE"/>
    <w:rsid w:val="001709D7"/>
    <w:rsid w:val="00171051"/>
    <w:rsid w:val="001720E8"/>
    <w:rsid w:val="00177891"/>
    <w:rsid w:val="00180647"/>
    <w:rsid w:val="00191065"/>
    <w:rsid w:val="00193DDA"/>
    <w:rsid w:val="001B35B6"/>
    <w:rsid w:val="001B660B"/>
    <w:rsid w:val="001B79F0"/>
    <w:rsid w:val="001C2B7F"/>
    <w:rsid w:val="001C4DD6"/>
    <w:rsid w:val="001C60B6"/>
    <w:rsid w:val="001D3712"/>
    <w:rsid w:val="001D3965"/>
    <w:rsid w:val="001E24F8"/>
    <w:rsid w:val="001E3314"/>
    <w:rsid w:val="001E5D89"/>
    <w:rsid w:val="001E6ADF"/>
    <w:rsid w:val="002012DC"/>
    <w:rsid w:val="00202189"/>
    <w:rsid w:val="00202DE4"/>
    <w:rsid w:val="002034D8"/>
    <w:rsid w:val="00206259"/>
    <w:rsid w:val="00207B07"/>
    <w:rsid w:val="00210EA7"/>
    <w:rsid w:val="00211C81"/>
    <w:rsid w:val="002129C7"/>
    <w:rsid w:val="00214557"/>
    <w:rsid w:val="00214DC1"/>
    <w:rsid w:val="00216285"/>
    <w:rsid w:val="00220B39"/>
    <w:rsid w:val="00222AA3"/>
    <w:rsid w:val="00226BE2"/>
    <w:rsid w:val="00230994"/>
    <w:rsid w:val="0025149C"/>
    <w:rsid w:val="00256E8C"/>
    <w:rsid w:val="0026105F"/>
    <w:rsid w:val="00270A92"/>
    <w:rsid w:val="0027455B"/>
    <w:rsid w:val="002748F4"/>
    <w:rsid w:val="002826C5"/>
    <w:rsid w:val="00285351"/>
    <w:rsid w:val="00291E69"/>
    <w:rsid w:val="00293BD6"/>
    <w:rsid w:val="00294ADB"/>
    <w:rsid w:val="002962EE"/>
    <w:rsid w:val="00297463"/>
    <w:rsid w:val="002A1A8A"/>
    <w:rsid w:val="002A1E82"/>
    <w:rsid w:val="002A3088"/>
    <w:rsid w:val="002A675E"/>
    <w:rsid w:val="002A69F7"/>
    <w:rsid w:val="002B1A36"/>
    <w:rsid w:val="002B2DD6"/>
    <w:rsid w:val="002B3D05"/>
    <w:rsid w:val="002C0C13"/>
    <w:rsid w:val="002C2318"/>
    <w:rsid w:val="002C4CC5"/>
    <w:rsid w:val="002D16EF"/>
    <w:rsid w:val="002D3AFE"/>
    <w:rsid w:val="002D6B0E"/>
    <w:rsid w:val="002F2869"/>
    <w:rsid w:val="002F2E37"/>
    <w:rsid w:val="002F5AC4"/>
    <w:rsid w:val="00305D99"/>
    <w:rsid w:val="0030673A"/>
    <w:rsid w:val="0031612A"/>
    <w:rsid w:val="00320FC1"/>
    <w:rsid w:val="0032287F"/>
    <w:rsid w:val="003270FF"/>
    <w:rsid w:val="0033181C"/>
    <w:rsid w:val="00333ACB"/>
    <w:rsid w:val="0034047A"/>
    <w:rsid w:val="0034047C"/>
    <w:rsid w:val="00342AA5"/>
    <w:rsid w:val="0034390E"/>
    <w:rsid w:val="003470E8"/>
    <w:rsid w:val="00355E72"/>
    <w:rsid w:val="00357259"/>
    <w:rsid w:val="003651B4"/>
    <w:rsid w:val="0036771B"/>
    <w:rsid w:val="00377C88"/>
    <w:rsid w:val="00380784"/>
    <w:rsid w:val="003860C1"/>
    <w:rsid w:val="003875D2"/>
    <w:rsid w:val="0039099A"/>
    <w:rsid w:val="00391A83"/>
    <w:rsid w:val="003A1B48"/>
    <w:rsid w:val="003A27A5"/>
    <w:rsid w:val="003A2B94"/>
    <w:rsid w:val="003A6074"/>
    <w:rsid w:val="003B02FB"/>
    <w:rsid w:val="003C0961"/>
    <w:rsid w:val="003D2CAE"/>
    <w:rsid w:val="003E2748"/>
    <w:rsid w:val="003E3789"/>
    <w:rsid w:val="003E4707"/>
    <w:rsid w:val="003E7737"/>
    <w:rsid w:val="003E777F"/>
    <w:rsid w:val="00406CD1"/>
    <w:rsid w:val="00410CA3"/>
    <w:rsid w:val="00413DAB"/>
    <w:rsid w:val="00421EC5"/>
    <w:rsid w:val="004225C2"/>
    <w:rsid w:val="00425ECA"/>
    <w:rsid w:val="004309C2"/>
    <w:rsid w:val="004361AC"/>
    <w:rsid w:val="00444D54"/>
    <w:rsid w:val="004523BE"/>
    <w:rsid w:val="004532CD"/>
    <w:rsid w:val="004559FD"/>
    <w:rsid w:val="004560FD"/>
    <w:rsid w:val="00471D57"/>
    <w:rsid w:val="00472E14"/>
    <w:rsid w:val="00474EF1"/>
    <w:rsid w:val="00476827"/>
    <w:rsid w:val="00481BE1"/>
    <w:rsid w:val="00490899"/>
    <w:rsid w:val="00493883"/>
    <w:rsid w:val="004958C0"/>
    <w:rsid w:val="00495E45"/>
    <w:rsid w:val="004A0E80"/>
    <w:rsid w:val="004A6062"/>
    <w:rsid w:val="004B341F"/>
    <w:rsid w:val="004C77B0"/>
    <w:rsid w:val="004D01A8"/>
    <w:rsid w:val="004D1E8E"/>
    <w:rsid w:val="004E2636"/>
    <w:rsid w:val="005000D4"/>
    <w:rsid w:val="005044D9"/>
    <w:rsid w:val="00507964"/>
    <w:rsid w:val="00521B03"/>
    <w:rsid w:val="00522CEF"/>
    <w:rsid w:val="0052662A"/>
    <w:rsid w:val="00531A25"/>
    <w:rsid w:val="00543CFD"/>
    <w:rsid w:val="00544106"/>
    <w:rsid w:val="00544FE7"/>
    <w:rsid w:val="00546A59"/>
    <w:rsid w:val="00550CE3"/>
    <w:rsid w:val="00565C6E"/>
    <w:rsid w:val="00570032"/>
    <w:rsid w:val="0057066A"/>
    <w:rsid w:val="00571617"/>
    <w:rsid w:val="00571F38"/>
    <w:rsid w:val="00572AC2"/>
    <w:rsid w:val="00575175"/>
    <w:rsid w:val="00577B60"/>
    <w:rsid w:val="00580227"/>
    <w:rsid w:val="00581C30"/>
    <w:rsid w:val="005846FA"/>
    <w:rsid w:val="005867FB"/>
    <w:rsid w:val="005871D6"/>
    <w:rsid w:val="00591333"/>
    <w:rsid w:val="005A02B7"/>
    <w:rsid w:val="005A1716"/>
    <w:rsid w:val="005A2655"/>
    <w:rsid w:val="005A7A39"/>
    <w:rsid w:val="005B5B8A"/>
    <w:rsid w:val="005B6438"/>
    <w:rsid w:val="005B6C74"/>
    <w:rsid w:val="005C085A"/>
    <w:rsid w:val="005C12A3"/>
    <w:rsid w:val="005C1E27"/>
    <w:rsid w:val="005C5699"/>
    <w:rsid w:val="005D4846"/>
    <w:rsid w:val="005D5C9F"/>
    <w:rsid w:val="005D5EB0"/>
    <w:rsid w:val="005D6F7B"/>
    <w:rsid w:val="005D7B31"/>
    <w:rsid w:val="005D7FB9"/>
    <w:rsid w:val="005E5A8C"/>
    <w:rsid w:val="005E6903"/>
    <w:rsid w:val="005F2158"/>
    <w:rsid w:val="005F6E1A"/>
    <w:rsid w:val="00606CC4"/>
    <w:rsid w:val="00611C4C"/>
    <w:rsid w:val="00613E3E"/>
    <w:rsid w:val="006144F1"/>
    <w:rsid w:val="006145E3"/>
    <w:rsid w:val="00624415"/>
    <w:rsid w:val="00624DF9"/>
    <w:rsid w:val="00632EB7"/>
    <w:rsid w:val="00636BB9"/>
    <w:rsid w:val="0064386D"/>
    <w:rsid w:val="00655E4E"/>
    <w:rsid w:val="0066080F"/>
    <w:rsid w:val="0066190B"/>
    <w:rsid w:val="0067278E"/>
    <w:rsid w:val="0067464D"/>
    <w:rsid w:val="0067562A"/>
    <w:rsid w:val="00675739"/>
    <w:rsid w:val="00676B68"/>
    <w:rsid w:val="00681FA6"/>
    <w:rsid w:val="006839AF"/>
    <w:rsid w:val="006848E4"/>
    <w:rsid w:val="006876B7"/>
    <w:rsid w:val="00687AF2"/>
    <w:rsid w:val="006A10BB"/>
    <w:rsid w:val="006A74DD"/>
    <w:rsid w:val="006B044A"/>
    <w:rsid w:val="006B762C"/>
    <w:rsid w:val="006C753B"/>
    <w:rsid w:val="006D3294"/>
    <w:rsid w:val="006E1790"/>
    <w:rsid w:val="006E4CED"/>
    <w:rsid w:val="006F37B7"/>
    <w:rsid w:val="00710F1D"/>
    <w:rsid w:val="007115CC"/>
    <w:rsid w:val="00713A34"/>
    <w:rsid w:val="007154A0"/>
    <w:rsid w:val="007179CE"/>
    <w:rsid w:val="007227BF"/>
    <w:rsid w:val="00724BA0"/>
    <w:rsid w:val="00725093"/>
    <w:rsid w:val="007431BB"/>
    <w:rsid w:val="00743914"/>
    <w:rsid w:val="00743CE7"/>
    <w:rsid w:val="00745FD2"/>
    <w:rsid w:val="00747A96"/>
    <w:rsid w:val="00747E4F"/>
    <w:rsid w:val="00750EF5"/>
    <w:rsid w:val="007549AD"/>
    <w:rsid w:val="00760A78"/>
    <w:rsid w:val="007638E5"/>
    <w:rsid w:val="00781D5F"/>
    <w:rsid w:val="00784F1B"/>
    <w:rsid w:val="007936E0"/>
    <w:rsid w:val="00796009"/>
    <w:rsid w:val="007966C1"/>
    <w:rsid w:val="007A595B"/>
    <w:rsid w:val="007B13B9"/>
    <w:rsid w:val="007B5F94"/>
    <w:rsid w:val="007B7E18"/>
    <w:rsid w:val="007C5BD7"/>
    <w:rsid w:val="007D4033"/>
    <w:rsid w:val="007D40C3"/>
    <w:rsid w:val="007D5AB4"/>
    <w:rsid w:val="007D7D6D"/>
    <w:rsid w:val="007E445D"/>
    <w:rsid w:val="007F1195"/>
    <w:rsid w:val="007F5B3B"/>
    <w:rsid w:val="007F72CA"/>
    <w:rsid w:val="00801FC5"/>
    <w:rsid w:val="00804AAE"/>
    <w:rsid w:val="00810F0D"/>
    <w:rsid w:val="00817E66"/>
    <w:rsid w:val="00826990"/>
    <w:rsid w:val="00827879"/>
    <w:rsid w:val="0083470C"/>
    <w:rsid w:val="008367B1"/>
    <w:rsid w:val="008444B6"/>
    <w:rsid w:val="00850047"/>
    <w:rsid w:val="00850F56"/>
    <w:rsid w:val="00852372"/>
    <w:rsid w:val="00852A09"/>
    <w:rsid w:val="008530A5"/>
    <w:rsid w:val="008614F8"/>
    <w:rsid w:val="00864F6B"/>
    <w:rsid w:val="00870D4C"/>
    <w:rsid w:val="00876F82"/>
    <w:rsid w:val="00881216"/>
    <w:rsid w:val="00887BA8"/>
    <w:rsid w:val="008B4209"/>
    <w:rsid w:val="008C188A"/>
    <w:rsid w:val="008C2791"/>
    <w:rsid w:val="008D7378"/>
    <w:rsid w:val="008E14A2"/>
    <w:rsid w:val="008E159D"/>
    <w:rsid w:val="008E752B"/>
    <w:rsid w:val="008F1CCF"/>
    <w:rsid w:val="008F6347"/>
    <w:rsid w:val="00900C7F"/>
    <w:rsid w:val="00902169"/>
    <w:rsid w:val="00903FE9"/>
    <w:rsid w:val="00905B21"/>
    <w:rsid w:val="00911790"/>
    <w:rsid w:val="00911E94"/>
    <w:rsid w:val="00916E41"/>
    <w:rsid w:val="009222D4"/>
    <w:rsid w:val="00924242"/>
    <w:rsid w:val="009265D3"/>
    <w:rsid w:val="00931333"/>
    <w:rsid w:val="009319F3"/>
    <w:rsid w:val="00933195"/>
    <w:rsid w:val="009445A0"/>
    <w:rsid w:val="0095478E"/>
    <w:rsid w:val="00964415"/>
    <w:rsid w:val="009732EF"/>
    <w:rsid w:val="00977AE6"/>
    <w:rsid w:val="00986861"/>
    <w:rsid w:val="009908A6"/>
    <w:rsid w:val="009A1354"/>
    <w:rsid w:val="009A2BDE"/>
    <w:rsid w:val="009A3E54"/>
    <w:rsid w:val="009B3E4E"/>
    <w:rsid w:val="009C474C"/>
    <w:rsid w:val="009D13CB"/>
    <w:rsid w:val="009D416D"/>
    <w:rsid w:val="009E4E7D"/>
    <w:rsid w:val="009F4683"/>
    <w:rsid w:val="00A012E6"/>
    <w:rsid w:val="00A03C77"/>
    <w:rsid w:val="00A04F8A"/>
    <w:rsid w:val="00A15304"/>
    <w:rsid w:val="00A20E0D"/>
    <w:rsid w:val="00A26314"/>
    <w:rsid w:val="00A31E06"/>
    <w:rsid w:val="00A33CA4"/>
    <w:rsid w:val="00A34B42"/>
    <w:rsid w:val="00A351AC"/>
    <w:rsid w:val="00A40AEB"/>
    <w:rsid w:val="00A41B96"/>
    <w:rsid w:val="00A454E1"/>
    <w:rsid w:val="00A51B88"/>
    <w:rsid w:val="00A714FA"/>
    <w:rsid w:val="00A73F1B"/>
    <w:rsid w:val="00A846A0"/>
    <w:rsid w:val="00A91776"/>
    <w:rsid w:val="00A93171"/>
    <w:rsid w:val="00A93277"/>
    <w:rsid w:val="00A95A79"/>
    <w:rsid w:val="00A96D02"/>
    <w:rsid w:val="00AA408A"/>
    <w:rsid w:val="00AA419D"/>
    <w:rsid w:val="00AA4272"/>
    <w:rsid w:val="00AB43BF"/>
    <w:rsid w:val="00AC3FD2"/>
    <w:rsid w:val="00AD1FDC"/>
    <w:rsid w:val="00AD35D9"/>
    <w:rsid w:val="00AD5813"/>
    <w:rsid w:val="00AE1DA7"/>
    <w:rsid w:val="00AE26B3"/>
    <w:rsid w:val="00AE66B6"/>
    <w:rsid w:val="00AE67B0"/>
    <w:rsid w:val="00AF459C"/>
    <w:rsid w:val="00B044A3"/>
    <w:rsid w:val="00B065FC"/>
    <w:rsid w:val="00B16325"/>
    <w:rsid w:val="00B21E6F"/>
    <w:rsid w:val="00B24EFA"/>
    <w:rsid w:val="00B327EB"/>
    <w:rsid w:val="00B33BB9"/>
    <w:rsid w:val="00B33CFC"/>
    <w:rsid w:val="00B43872"/>
    <w:rsid w:val="00B44065"/>
    <w:rsid w:val="00B447AF"/>
    <w:rsid w:val="00B61B91"/>
    <w:rsid w:val="00B637B2"/>
    <w:rsid w:val="00B663CA"/>
    <w:rsid w:val="00B726CA"/>
    <w:rsid w:val="00B8471E"/>
    <w:rsid w:val="00B8590B"/>
    <w:rsid w:val="00B87E3A"/>
    <w:rsid w:val="00B91EF9"/>
    <w:rsid w:val="00B968CA"/>
    <w:rsid w:val="00B9787F"/>
    <w:rsid w:val="00BA2BA9"/>
    <w:rsid w:val="00BA36EC"/>
    <w:rsid w:val="00BA56C0"/>
    <w:rsid w:val="00BA5DD7"/>
    <w:rsid w:val="00BA79A7"/>
    <w:rsid w:val="00BB3F57"/>
    <w:rsid w:val="00BD170C"/>
    <w:rsid w:val="00BD1848"/>
    <w:rsid w:val="00BD751B"/>
    <w:rsid w:val="00BE0B83"/>
    <w:rsid w:val="00BE14DA"/>
    <w:rsid w:val="00BE71EC"/>
    <w:rsid w:val="00BF27EE"/>
    <w:rsid w:val="00BF4AD4"/>
    <w:rsid w:val="00C00892"/>
    <w:rsid w:val="00C05F90"/>
    <w:rsid w:val="00C1301D"/>
    <w:rsid w:val="00C20824"/>
    <w:rsid w:val="00C27571"/>
    <w:rsid w:val="00C3543A"/>
    <w:rsid w:val="00C45B04"/>
    <w:rsid w:val="00C50A36"/>
    <w:rsid w:val="00C5570C"/>
    <w:rsid w:val="00C62BF1"/>
    <w:rsid w:val="00C6391C"/>
    <w:rsid w:val="00C66FA1"/>
    <w:rsid w:val="00C74AF9"/>
    <w:rsid w:val="00C8727D"/>
    <w:rsid w:val="00C926D7"/>
    <w:rsid w:val="00C956FB"/>
    <w:rsid w:val="00CA1647"/>
    <w:rsid w:val="00CA179A"/>
    <w:rsid w:val="00CA57CB"/>
    <w:rsid w:val="00CB0328"/>
    <w:rsid w:val="00CB4BC1"/>
    <w:rsid w:val="00CC18B3"/>
    <w:rsid w:val="00CC19C9"/>
    <w:rsid w:val="00CC3897"/>
    <w:rsid w:val="00CC4985"/>
    <w:rsid w:val="00CC6B60"/>
    <w:rsid w:val="00CD2E98"/>
    <w:rsid w:val="00CD4738"/>
    <w:rsid w:val="00CE04C9"/>
    <w:rsid w:val="00CE4D3B"/>
    <w:rsid w:val="00CE5607"/>
    <w:rsid w:val="00CF58CC"/>
    <w:rsid w:val="00D05D11"/>
    <w:rsid w:val="00D14537"/>
    <w:rsid w:val="00D16CAF"/>
    <w:rsid w:val="00D17DC7"/>
    <w:rsid w:val="00D20ADF"/>
    <w:rsid w:val="00D27603"/>
    <w:rsid w:val="00D34A4A"/>
    <w:rsid w:val="00D370C0"/>
    <w:rsid w:val="00D44353"/>
    <w:rsid w:val="00D44970"/>
    <w:rsid w:val="00D45555"/>
    <w:rsid w:val="00D51C0C"/>
    <w:rsid w:val="00D5390B"/>
    <w:rsid w:val="00D5470A"/>
    <w:rsid w:val="00D65504"/>
    <w:rsid w:val="00D7415A"/>
    <w:rsid w:val="00D81CFE"/>
    <w:rsid w:val="00D82209"/>
    <w:rsid w:val="00D86044"/>
    <w:rsid w:val="00D872E7"/>
    <w:rsid w:val="00D9148E"/>
    <w:rsid w:val="00D97FF0"/>
    <w:rsid w:val="00DA351A"/>
    <w:rsid w:val="00DA402E"/>
    <w:rsid w:val="00DA5285"/>
    <w:rsid w:val="00DB2893"/>
    <w:rsid w:val="00DC1118"/>
    <w:rsid w:val="00DC4748"/>
    <w:rsid w:val="00DC5574"/>
    <w:rsid w:val="00DD658C"/>
    <w:rsid w:val="00DE5BF2"/>
    <w:rsid w:val="00DE61F8"/>
    <w:rsid w:val="00DE64BC"/>
    <w:rsid w:val="00DE6632"/>
    <w:rsid w:val="00DF1CB1"/>
    <w:rsid w:val="00DF3D3D"/>
    <w:rsid w:val="00E00E3D"/>
    <w:rsid w:val="00E0457C"/>
    <w:rsid w:val="00E122B6"/>
    <w:rsid w:val="00E15089"/>
    <w:rsid w:val="00E17F2D"/>
    <w:rsid w:val="00E24255"/>
    <w:rsid w:val="00E24982"/>
    <w:rsid w:val="00E27C3A"/>
    <w:rsid w:val="00E37AD8"/>
    <w:rsid w:val="00E41AF6"/>
    <w:rsid w:val="00E42E5C"/>
    <w:rsid w:val="00E50616"/>
    <w:rsid w:val="00E6204B"/>
    <w:rsid w:val="00E65032"/>
    <w:rsid w:val="00E70516"/>
    <w:rsid w:val="00E83456"/>
    <w:rsid w:val="00EA074C"/>
    <w:rsid w:val="00EA6F9F"/>
    <w:rsid w:val="00EA7F60"/>
    <w:rsid w:val="00EB1BFE"/>
    <w:rsid w:val="00EB347B"/>
    <w:rsid w:val="00EB4833"/>
    <w:rsid w:val="00EB5934"/>
    <w:rsid w:val="00EB7AFD"/>
    <w:rsid w:val="00EC05D7"/>
    <w:rsid w:val="00EC2889"/>
    <w:rsid w:val="00EC3772"/>
    <w:rsid w:val="00EC3D3F"/>
    <w:rsid w:val="00ED5022"/>
    <w:rsid w:val="00ED66CB"/>
    <w:rsid w:val="00ED72FB"/>
    <w:rsid w:val="00ED7E48"/>
    <w:rsid w:val="00EF0F2A"/>
    <w:rsid w:val="00EF1854"/>
    <w:rsid w:val="00EF1F42"/>
    <w:rsid w:val="00EF335E"/>
    <w:rsid w:val="00EF5FE7"/>
    <w:rsid w:val="00F009CE"/>
    <w:rsid w:val="00F01F87"/>
    <w:rsid w:val="00F02283"/>
    <w:rsid w:val="00F06F6D"/>
    <w:rsid w:val="00F11109"/>
    <w:rsid w:val="00F23798"/>
    <w:rsid w:val="00F31DC6"/>
    <w:rsid w:val="00F3299C"/>
    <w:rsid w:val="00F45F1C"/>
    <w:rsid w:val="00F52646"/>
    <w:rsid w:val="00F52B84"/>
    <w:rsid w:val="00F55F11"/>
    <w:rsid w:val="00F60816"/>
    <w:rsid w:val="00F74DE7"/>
    <w:rsid w:val="00F75DE8"/>
    <w:rsid w:val="00F829FE"/>
    <w:rsid w:val="00F85CC0"/>
    <w:rsid w:val="00F937FD"/>
    <w:rsid w:val="00FA0D6C"/>
    <w:rsid w:val="00FA2AD0"/>
    <w:rsid w:val="00FB0595"/>
    <w:rsid w:val="00FB31C1"/>
    <w:rsid w:val="00FB5E27"/>
    <w:rsid w:val="00FD0C0D"/>
    <w:rsid w:val="00FD128F"/>
    <w:rsid w:val="00FE3E66"/>
    <w:rsid w:val="00FE6F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A2"/>
  </w:style>
  <w:style w:type="paragraph" w:styleId="Ttulo1">
    <w:name w:val="heading 1"/>
    <w:basedOn w:val="titulo1"/>
    <w:next w:val="Normal"/>
    <w:link w:val="Ttulo1Char"/>
    <w:qFormat/>
    <w:rsid w:val="008E14A2"/>
    <w:pPr>
      <w:keepNext/>
      <w:outlineLvl w:val="0"/>
    </w:pPr>
    <w:rPr>
      <w:b/>
      <w:smallCaps w:val="0"/>
      <w:kern w:val="28"/>
      <w:sz w:val="26"/>
    </w:rPr>
  </w:style>
  <w:style w:type="paragraph" w:styleId="Ttulo2">
    <w:name w:val="heading 2"/>
    <w:basedOn w:val="Normal"/>
    <w:next w:val="Normal"/>
    <w:link w:val="Ttulo2Char"/>
    <w:uiPriority w:val="9"/>
    <w:qFormat/>
    <w:rsid w:val="000E17EB"/>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0E6317"/>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0E6317"/>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1">
    <w:name w:val="titulo 1"/>
    <w:basedOn w:val="Normal"/>
    <w:rsid w:val="008E14A2"/>
    <w:pPr>
      <w:spacing w:after="120"/>
    </w:pPr>
    <w:rPr>
      <w:smallCaps/>
      <w:sz w:val="28"/>
    </w:rPr>
  </w:style>
  <w:style w:type="paragraph" w:styleId="Corpodetexto2">
    <w:name w:val="Body Text 2"/>
    <w:basedOn w:val="Normal"/>
    <w:semiHidden/>
    <w:rsid w:val="008E14A2"/>
    <w:pPr>
      <w:jc w:val="right"/>
    </w:pPr>
    <w:rPr>
      <w:sz w:val="24"/>
    </w:rPr>
  </w:style>
  <w:style w:type="paragraph" w:customStyle="1" w:styleId="corpo">
    <w:name w:val="corpo"/>
    <w:basedOn w:val="Normal"/>
    <w:rsid w:val="008E14A2"/>
    <w:pPr>
      <w:spacing w:line="360" w:lineRule="auto"/>
      <w:ind w:firstLine="709"/>
      <w:jc w:val="both"/>
    </w:pPr>
    <w:rPr>
      <w:sz w:val="22"/>
    </w:rPr>
  </w:style>
  <w:style w:type="paragraph" w:styleId="Sumrio1">
    <w:name w:val="toc 1"/>
    <w:basedOn w:val="Normal"/>
    <w:next w:val="Normal"/>
    <w:autoRedefine/>
    <w:uiPriority w:val="39"/>
    <w:rsid w:val="008E14A2"/>
    <w:pPr>
      <w:spacing w:before="360"/>
    </w:pPr>
    <w:rPr>
      <w:rFonts w:ascii="Arial" w:hAnsi="Arial" w:cs="Arial"/>
      <w:b/>
      <w:bCs/>
      <w:caps/>
      <w:sz w:val="24"/>
      <w:szCs w:val="24"/>
    </w:rPr>
  </w:style>
  <w:style w:type="character" w:styleId="Hyperlink">
    <w:name w:val="Hyperlink"/>
    <w:semiHidden/>
    <w:rsid w:val="008E14A2"/>
    <w:rPr>
      <w:strike w:val="0"/>
      <w:dstrike w:val="0"/>
      <w:color w:val="2F69A9"/>
      <w:u w:val="none"/>
      <w:effect w:val="none"/>
    </w:rPr>
  </w:style>
  <w:style w:type="character" w:styleId="HiperlinkVisitado">
    <w:name w:val="FollowedHyperlink"/>
    <w:semiHidden/>
    <w:rsid w:val="008E14A2"/>
    <w:rPr>
      <w:color w:val="800080"/>
      <w:u w:val="single"/>
    </w:rPr>
  </w:style>
  <w:style w:type="character" w:styleId="Forte">
    <w:name w:val="Strong"/>
    <w:qFormat/>
    <w:rsid w:val="008E14A2"/>
    <w:rPr>
      <w:b/>
      <w:bCs/>
    </w:rPr>
  </w:style>
  <w:style w:type="paragraph" w:styleId="Recuodecorpodetexto">
    <w:name w:val="Body Text Indent"/>
    <w:basedOn w:val="Normal"/>
    <w:semiHidden/>
    <w:unhideWhenUsed/>
    <w:rsid w:val="008E14A2"/>
    <w:pPr>
      <w:ind w:left="360"/>
    </w:pPr>
    <w:rPr>
      <w:sz w:val="22"/>
      <w:szCs w:val="24"/>
    </w:rPr>
  </w:style>
  <w:style w:type="paragraph" w:styleId="Recuodecorpodetexto2">
    <w:name w:val="Body Text Indent 2"/>
    <w:basedOn w:val="Normal"/>
    <w:semiHidden/>
    <w:rsid w:val="008E14A2"/>
    <w:pPr>
      <w:ind w:left="2832" w:firstLine="708"/>
      <w:jc w:val="both"/>
    </w:pPr>
    <w:rPr>
      <w:sz w:val="24"/>
    </w:rPr>
  </w:style>
  <w:style w:type="paragraph" w:styleId="Cabealho">
    <w:name w:val="header"/>
    <w:basedOn w:val="Normal"/>
    <w:uiPriority w:val="99"/>
    <w:unhideWhenUsed/>
    <w:rsid w:val="008E14A2"/>
    <w:pPr>
      <w:tabs>
        <w:tab w:val="center" w:pos="4252"/>
        <w:tab w:val="right" w:pos="8504"/>
      </w:tabs>
    </w:pPr>
  </w:style>
  <w:style w:type="character" w:customStyle="1" w:styleId="CabealhoChar">
    <w:name w:val="Cabeçalho Char"/>
    <w:basedOn w:val="Fontepargpadro"/>
    <w:uiPriority w:val="99"/>
    <w:rsid w:val="008E14A2"/>
  </w:style>
  <w:style w:type="paragraph" w:styleId="Rodap">
    <w:name w:val="footer"/>
    <w:basedOn w:val="Normal"/>
    <w:uiPriority w:val="99"/>
    <w:unhideWhenUsed/>
    <w:rsid w:val="008E14A2"/>
    <w:pPr>
      <w:tabs>
        <w:tab w:val="center" w:pos="4252"/>
        <w:tab w:val="right" w:pos="8504"/>
      </w:tabs>
    </w:pPr>
  </w:style>
  <w:style w:type="character" w:customStyle="1" w:styleId="RodapChar">
    <w:name w:val="Rodapé Char"/>
    <w:basedOn w:val="Fontepargpadro"/>
    <w:uiPriority w:val="99"/>
    <w:rsid w:val="008E14A2"/>
  </w:style>
  <w:style w:type="character" w:customStyle="1" w:styleId="Ttulo2Char">
    <w:name w:val="Título 2 Char"/>
    <w:link w:val="Ttulo2"/>
    <w:uiPriority w:val="9"/>
    <w:rsid w:val="000E17EB"/>
    <w:rPr>
      <w:rFonts w:ascii="Cambria" w:eastAsia="Times New Roman" w:hAnsi="Cambria" w:cs="Times New Roman"/>
      <w:b/>
      <w:bCs/>
      <w:i/>
      <w:iCs/>
      <w:sz w:val="28"/>
      <w:szCs w:val="28"/>
    </w:rPr>
  </w:style>
  <w:style w:type="paragraph" w:styleId="Sumrio2">
    <w:name w:val="toc 2"/>
    <w:basedOn w:val="Normal"/>
    <w:next w:val="Normal"/>
    <w:autoRedefine/>
    <w:uiPriority w:val="39"/>
    <w:unhideWhenUsed/>
    <w:rsid w:val="00305D99"/>
    <w:pPr>
      <w:ind w:left="200"/>
    </w:pPr>
  </w:style>
  <w:style w:type="paragraph" w:styleId="NormalWeb">
    <w:name w:val="Normal (Web)"/>
    <w:basedOn w:val="Normal"/>
    <w:uiPriority w:val="99"/>
    <w:unhideWhenUsed/>
    <w:rsid w:val="00083DB1"/>
    <w:pPr>
      <w:spacing w:before="100" w:beforeAutospacing="1" w:after="100" w:afterAutospacing="1"/>
    </w:pPr>
    <w:rPr>
      <w:sz w:val="24"/>
      <w:szCs w:val="24"/>
    </w:rPr>
  </w:style>
  <w:style w:type="paragraph" w:styleId="PargrafodaLista">
    <w:name w:val="List Paragraph"/>
    <w:basedOn w:val="Normal"/>
    <w:uiPriority w:val="34"/>
    <w:qFormat/>
    <w:rsid w:val="009A3E54"/>
    <w:pPr>
      <w:spacing w:after="200" w:line="276" w:lineRule="auto"/>
      <w:ind w:left="720"/>
      <w:contextualSpacing/>
    </w:pPr>
    <w:rPr>
      <w:rFonts w:ascii="Calibri" w:eastAsia="Calibri" w:hAnsi="Calibri"/>
      <w:sz w:val="22"/>
      <w:szCs w:val="22"/>
      <w:lang w:eastAsia="en-US"/>
    </w:rPr>
  </w:style>
  <w:style w:type="character" w:styleId="nfase">
    <w:name w:val="Emphasis"/>
    <w:uiPriority w:val="20"/>
    <w:qFormat/>
    <w:rsid w:val="00F02283"/>
    <w:rPr>
      <w:i/>
      <w:iCs/>
    </w:rPr>
  </w:style>
  <w:style w:type="paragraph" w:styleId="Recuodecorpodetexto3">
    <w:name w:val="Body Text Indent 3"/>
    <w:basedOn w:val="Normal"/>
    <w:link w:val="Recuodecorpodetexto3Char"/>
    <w:uiPriority w:val="99"/>
    <w:unhideWhenUsed/>
    <w:rsid w:val="00DD658C"/>
    <w:pPr>
      <w:spacing w:after="120"/>
      <w:ind w:left="283"/>
    </w:pPr>
    <w:rPr>
      <w:sz w:val="16"/>
      <w:szCs w:val="16"/>
    </w:rPr>
  </w:style>
  <w:style w:type="character" w:customStyle="1" w:styleId="Recuodecorpodetexto3Char">
    <w:name w:val="Recuo de corpo de texto 3 Char"/>
    <w:link w:val="Recuodecorpodetexto3"/>
    <w:uiPriority w:val="99"/>
    <w:rsid w:val="00DD658C"/>
    <w:rPr>
      <w:sz w:val="16"/>
      <w:szCs w:val="16"/>
      <w:lang w:eastAsia="pt-BR"/>
    </w:rPr>
  </w:style>
  <w:style w:type="character" w:styleId="CitaoHTML">
    <w:name w:val="HTML Cite"/>
    <w:uiPriority w:val="99"/>
    <w:semiHidden/>
    <w:unhideWhenUsed/>
    <w:rsid w:val="00490899"/>
    <w:rPr>
      <w:i/>
      <w:iCs/>
    </w:rPr>
  </w:style>
  <w:style w:type="character" w:customStyle="1" w:styleId="says">
    <w:name w:val="says"/>
    <w:basedOn w:val="Fontepargpadro"/>
    <w:rsid w:val="00490899"/>
  </w:style>
  <w:style w:type="table" w:styleId="Tabelacomgrade">
    <w:name w:val="Table Grid"/>
    <w:basedOn w:val="Tabelanormal"/>
    <w:uiPriority w:val="59"/>
    <w:rsid w:val="00E650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60816"/>
    <w:rPr>
      <w:rFonts w:ascii="Tahoma" w:hAnsi="Tahoma"/>
      <w:sz w:val="16"/>
      <w:szCs w:val="16"/>
    </w:rPr>
  </w:style>
  <w:style w:type="character" w:customStyle="1" w:styleId="TextodebaloChar">
    <w:name w:val="Texto de balão Char"/>
    <w:link w:val="Textodebalo"/>
    <w:uiPriority w:val="99"/>
    <w:semiHidden/>
    <w:rsid w:val="00F60816"/>
    <w:rPr>
      <w:rFonts w:ascii="Tahoma" w:hAnsi="Tahoma" w:cs="Tahoma"/>
      <w:sz w:val="16"/>
      <w:szCs w:val="16"/>
    </w:rPr>
  </w:style>
  <w:style w:type="character" w:styleId="Refdecomentrio">
    <w:name w:val="annotation reference"/>
    <w:uiPriority w:val="99"/>
    <w:semiHidden/>
    <w:unhideWhenUsed/>
    <w:rsid w:val="004532CD"/>
    <w:rPr>
      <w:sz w:val="16"/>
      <w:szCs w:val="16"/>
    </w:rPr>
  </w:style>
  <w:style w:type="paragraph" w:styleId="Textodecomentrio">
    <w:name w:val="annotation text"/>
    <w:basedOn w:val="Normal"/>
    <w:link w:val="TextodecomentrioChar"/>
    <w:uiPriority w:val="99"/>
    <w:semiHidden/>
    <w:unhideWhenUsed/>
    <w:rsid w:val="004532CD"/>
  </w:style>
  <w:style w:type="character" w:customStyle="1" w:styleId="TextodecomentrioChar">
    <w:name w:val="Texto de comentário Char"/>
    <w:basedOn w:val="Fontepargpadro"/>
    <w:link w:val="Textodecomentrio"/>
    <w:uiPriority w:val="99"/>
    <w:semiHidden/>
    <w:rsid w:val="004532CD"/>
  </w:style>
  <w:style w:type="paragraph" w:styleId="Assuntodocomentrio">
    <w:name w:val="annotation subject"/>
    <w:basedOn w:val="Textodecomentrio"/>
    <w:next w:val="Textodecomentrio"/>
    <w:link w:val="AssuntodocomentrioChar"/>
    <w:uiPriority w:val="99"/>
    <w:semiHidden/>
    <w:unhideWhenUsed/>
    <w:rsid w:val="004532CD"/>
    <w:rPr>
      <w:b/>
      <w:bCs/>
    </w:rPr>
  </w:style>
  <w:style w:type="character" w:customStyle="1" w:styleId="AssuntodocomentrioChar">
    <w:name w:val="Assunto do comentário Char"/>
    <w:link w:val="Assuntodocomentrio"/>
    <w:uiPriority w:val="99"/>
    <w:semiHidden/>
    <w:rsid w:val="004532CD"/>
    <w:rPr>
      <w:b/>
      <w:bCs/>
    </w:rPr>
  </w:style>
  <w:style w:type="character" w:customStyle="1" w:styleId="Ttulo3Char">
    <w:name w:val="Título 3 Char"/>
    <w:basedOn w:val="Fontepargpadro"/>
    <w:link w:val="Ttulo3"/>
    <w:uiPriority w:val="9"/>
    <w:semiHidden/>
    <w:rsid w:val="000E6317"/>
    <w:rPr>
      <w:rFonts w:ascii="Cambria" w:hAnsi="Cambria"/>
      <w:b/>
      <w:bCs/>
      <w:sz w:val="26"/>
      <w:szCs w:val="26"/>
    </w:rPr>
  </w:style>
  <w:style w:type="character" w:customStyle="1" w:styleId="Ttulo4Char">
    <w:name w:val="Título 4 Char"/>
    <w:basedOn w:val="Fontepargpadro"/>
    <w:link w:val="Ttulo4"/>
    <w:uiPriority w:val="9"/>
    <w:semiHidden/>
    <w:rsid w:val="000E6317"/>
    <w:rPr>
      <w:rFonts w:ascii="Calibri" w:hAnsi="Calibri"/>
      <w:b/>
      <w:bCs/>
      <w:sz w:val="28"/>
      <w:szCs w:val="28"/>
    </w:rPr>
  </w:style>
  <w:style w:type="paragraph" w:styleId="Textodenotaderodap">
    <w:name w:val="footnote text"/>
    <w:basedOn w:val="Normal"/>
    <w:link w:val="TextodenotaderodapChar"/>
    <w:uiPriority w:val="99"/>
    <w:semiHidden/>
    <w:unhideWhenUsed/>
    <w:rsid w:val="000E6317"/>
  </w:style>
  <w:style w:type="character" w:customStyle="1" w:styleId="TextodenotaderodapChar">
    <w:name w:val="Texto de nota de rodapé Char"/>
    <w:basedOn w:val="Fontepargpadro"/>
    <w:link w:val="Textodenotaderodap"/>
    <w:uiPriority w:val="99"/>
    <w:semiHidden/>
    <w:rsid w:val="000E6317"/>
  </w:style>
  <w:style w:type="character" w:styleId="Refdenotaderodap">
    <w:name w:val="footnote reference"/>
    <w:basedOn w:val="Fontepargpadro"/>
    <w:uiPriority w:val="99"/>
    <w:semiHidden/>
    <w:unhideWhenUsed/>
    <w:rsid w:val="000E6317"/>
    <w:rPr>
      <w:vertAlign w:val="superscript"/>
    </w:rPr>
  </w:style>
  <w:style w:type="paragraph" w:styleId="SemEspaamento">
    <w:name w:val="No Spacing"/>
    <w:uiPriority w:val="1"/>
    <w:qFormat/>
    <w:rsid w:val="000E6317"/>
  </w:style>
  <w:style w:type="character" w:customStyle="1" w:styleId="Ttulo1Char">
    <w:name w:val="Título 1 Char"/>
    <w:basedOn w:val="Fontepargpadro"/>
    <w:link w:val="Ttulo1"/>
    <w:rsid w:val="000E6317"/>
    <w:rPr>
      <w:b/>
      <w:kern w:val="28"/>
      <w:sz w:val="26"/>
    </w:rPr>
  </w:style>
</w:styles>
</file>

<file path=word/webSettings.xml><?xml version="1.0" encoding="utf-8"?>
<w:webSettings xmlns:r="http://schemas.openxmlformats.org/officeDocument/2006/relationships" xmlns:w="http://schemas.openxmlformats.org/wordprocessingml/2006/main">
  <w:divs>
    <w:div w:id="30082638">
      <w:bodyDiv w:val="1"/>
      <w:marLeft w:val="0"/>
      <w:marRight w:val="0"/>
      <w:marTop w:val="0"/>
      <w:marBottom w:val="0"/>
      <w:divBdr>
        <w:top w:val="none" w:sz="0" w:space="0" w:color="auto"/>
        <w:left w:val="none" w:sz="0" w:space="0" w:color="auto"/>
        <w:bottom w:val="none" w:sz="0" w:space="0" w:color="auto"/>
        <w:right w:val="none" w:sz="0" w:space="0" w:color="auto"/>
      </w:divBdr>
      <w:divsChild>
        <w:div w:id="938221046">
          <w:marLeft w:val="0"/>
          <w:marRight w:val="0"/>
          <w:marTop w:val="0"/>
          <w:marBottom w:val="0"/>
          <w:divBdr>
            <w:top w:val="none" w:sz="0" w:space="0" w:color="auto"/>
            <w:left w:val="none" w:sz="0" w:space="0" w:color="auto"/>
            <w:bottom w:val="none" w:sz="0" w:space="0" w:color="auto"/>
            <w:right w:val="none" w:sz="0" w:space="0" w:color="auto"/>
          </w:divBdr>
        </w:div>
        <w:div w:id="1465463256">
          <w:marLeft w:val="0"/>
          <w:marRight w:val="0"/>
          <w:marTop w:val="0"/>
          <w:marBottom w:val="0"/>
          <w:divBdr>
            <w:top w:val="none" w:sz="0" w:space="0" w:color="auto"/>
            <w:left w:val="none" w:sz="0" w:space="0" w:color="auto"/>
            <w:bottom w:val="none" w:sz="0" w:space="0" w:color="auto"/>
            <w:right w:val="none" w:sz="0" w:space="0" w:color="auto"/>
          </w:divBdr>
        </w:div>
      </w:divsChild>
    </w:div>
    <w:div w:id="535124764">
      <w:bodyDiv w:val="1"/>
      <w:marLeft w:val="0"/>
      <w:marRight w:val="0"/>
      <w:marTop w:val="0"/>
      <w:marBottom w:val="0"/>
      <w:divBdr>
        <w:top w:val="none" w:sz="0" w:space="0" w:color="auto"/>
        <w:left w:val="none" w:sz="0" w:space="0" w:color="auto"/>
        <w:bottom w:val="none" w:sz="0" w:space="0" w:color="auto"/>
        <w:right w:val="none" w:sz="0" w:space="0" w:color="auto"/>
      </w:divBdr>
      <w:divsChild>
        <w:div w:id="743458199">
          <w:marLeft w:val="0"/>
          <w:marRight w:val="0"/>
          <w:marTop w:val="0"/>
          <w:marBottom w:val="0"/>
          <w:divBdr>
            <w:top w:val="none" w:sz="0" w:space="0" w:color="auto"/>
            <w:left w:val="none" w:sz="0" w:space="0" w:color="auto"/>
            <w:bottom w:val="none" w:sz="0" w:space="0" w:color="auto"/>
            <w:right w:val="none" w:sz="0" w:space="0" w:color="auto"/>
          </w:divBdr>
        </w:div>
        <w:div w:id="1365325291">
          <w:marLeft w:val="0"/>
          <w:marRight w:val="0"/>
          <w:marTop w:val="0"/>
          <w:marBottom w:val="0"/>
          <w:divBdr>
            <w:top w:val="none" w:sz="0" w:space="0" w:color="auto"/>
            <w:left w:val="none" w:sz="0" w:space="0" w:color="auto"/>
            <w:bottom w:val="none" w:sz="0" w:space="0" w:color="auto"/>
            <w:right w:val="none" w:sz="0" w:space="0" w:color="auto"/>
          </w:divBdr>
        </w:div>
        <w:div w:id="1501001747">
          <w:marLeft w:val="0"/>
          <w:marRight w:val="0"/>
          <w:marTop w:val="0"/>
          <w:marBottom w:val="0"/>
          <w:divBdr>
            <w:top w:val="none" w:sz="0" w:space="0" w:color="auto"/>
            <w:left w:val="none" w:sz="0" w:space="0" w:color="auto"/>
            <w:bottom w:val="none" w:sz="0" w:space="0" w:color="auto"/>
            <w:right w:val="none" w:sz="0" w:space="0" w:color="auto"/>
          </w:divBdr>
        </w:div>
      </w:divsChild>
    </w:div>
    <w:div w:id="695499854">
      <w:bodyDiv w:val="1"/>
      <w:marLeft w:val="0"/>
      <w:marRight w:val="0"/>
      <w:marTop w:val="0"/>
      <w:marBottom w:val="0"/>
      <w:divBdr>
        <w:top w:val="none" w:sz="0" w:space="0" w:color="auto"/>
        <w:left w:val="none" w:sz="0" w:space="0" w:color="auto"/>
        <w:bottom w:val="none" w:sz="0" w:space="0" w:color="auto"/>
        <w:right w:val="none" w:sz="0" w:space="0" w:color="auto"/>
      </w:divBdr>
      <w:divsChild>
        <w:div w:id="145322985">
          <w:marLeft w:val="0"/>
          <w:marRight w:val="0"/>
          <w:marTop w:val="0"/>
          <w:marBottom w:val="0"/>
          <w:divBdr>
            <w:top w:val="none" w:sz="0" w:space="0" w:color="auto"/>
            <w:left w:val="none" w:sz="0" w:space="0" w:color="auto"/>
            <w:bottom w:val="none" w:sz="0" w:space="0" w:color="auto"/>
            <w:right w:val="none" w:sz="0" w:space="0" w:color="auto"/>
          </w:divBdr>
        </w:div>
        <w:div w:id="1472796047">
          <w:marLeft w:val="0"/>
          <w:marRight w:val="0"/>
          <w:marTop w:val="0"/>
          <w:marBottom w:val="0"/>
          <w:divBdr>
            <w:top w:val="none" w:sz="0" w:space="0" w:color="auto"/>
            <w:left w:val="none" w:sz="0" w:space="0" w:color="auto"/>
            <w:bottom w:val="none" w:sz="0" w:space="0" w:color="auto"/>
            <w:right w:val="none" w:sz="0" w:space="0" w:color="auto"/>
          </w:divBdr>
        </w:div>
      </w:divsChild>
    </w:div>
    <w:div w:id="771978051">
      <w:bodyDiv w:val="1"/>
      <w:marLeft w:val="0"/>
      <w:marRight w:val="0"/>
      <w:marTop w:val="0"/>
      <w:marBottom w:val="0"/>
      <w:divBdr>
        <w:top w:val="none" w:sz="0" w:space="0" w:color="auto"/>
        <w:left w:val="none" w:sz="0" w:space="0" w:color="auto"/>
        <w:bottom w:val="none" w:sz="0" w:space="0" w:color="auto"/>
        <w:right w:val="none" w:sz="0" w:space="0" w:color="auto"/>
      </w:divBdr>
    </w:div>
    <w:div w:id="858933105">
      <w:bodyDiv w:val="1"/>
      <w:marLeft w:val="0"/>
      <w:marRight w:val="0"/>
      <w:marTop w:val="0"/>
      <w:marBottom w:val="0"/>
      <w:divBdr>
        <w:top w:val="none" w:sz="0" w:space="0" w:color="auto"/>
        <w:left w:val="none" w:sz="0" w:space="0" w:color="auto"/>
        <w:bottom w:val="none" w:sz="0" w:space="0" w:color="auto"/>
        <w:right w:val="none" w:sz="0" w:space="0" w:color="auto"/>
      </w:divBdr>
      <w:divsChild>
        <w:div w:id="478814892">
          <w:marLeft w:val="0"/>
          <w:marRight w:val="0"/>
          <w:marTop w:val="0"/>
          <w:marBottom w:val="0"/>
          <w:divBdr>
            <w:top w:val="none" w:sz="0" w:space="0" w:color="auto"/>
            <w:left w:val="none" w:sz="0" w:space="0" w:color="auto"/>
            <w:bottom w:val="none" w:sz="0" w:space="0" w:color="auto"/>
            <w:right w:val="none" w:sz="0" w:space="0" w:color="auto"/>
          </w:divBdr>
        </w:div>
        <w:div w:id="1561750576">
          <w:marLeft w:val="0"/>
          <w:marRight w:val="0"/>
          <w:marTop w:val="0"/>
          <w:marBottom w:val="0"/>
          <w:divBdr>
            <w:top w:val="none" w:sz="0" w:space="0" w:color="auto"/>
            <w:left w:val="none" w:sz="0" w:space="0" w:color="auto"/>
            <w:bottom w:val="none" w:sz="0" w:space="0" w:color="auto"/>
            <w:right w:val="none" w:sz="0" w:space="0" w:color="auto"/>
          </w:divBdr>
        </w:div>
      </w:divsChild>
    </w:div>
    <w:div w:id="1070688544">
      <w:bodyDiv w:val="1"/>
      <w:marLeft w:val="0"/>
      <w:marRight w:val="0"/>
      <w:marTop w:val="0"/>
      <w:marBottom w:val="0"/>
      <w:divBdr>
        <w:top w:val="none" w:sz="0" w:space="0" w:color="auto"/>
        <w:left w:val="none" w:sz="0" w:space="0" w:color="auto"/>
        <w:bottom w:val="none" w:sz="0" w:space="0" w:color="auto"/>
        <w:right w:val="none" w:sz="0" w:space="0" w:color="auto"/>
      </w:divBdr>
      <w:divsChild>
        <w:div w:id="1212687708">
          <w:marLeft w:val="0"/>
          <w:marRight w:val="0"/>
          <w:marTop w:val="0"/>
          <w:marBottom w:val="0"/>
          <w:divBdr>
            <w:top w:val="none" w:sz="0" w:space="0" w:color="auto"/>
            <w:left w:val="none" w:sz="0" w:space="0" w:color="auto"/>
            <w:bottom w:val="none" w:sz="0" w:space="0" w:color="auto"/>
            <w:right w:val="none" w:sz="0" w:space="0" w:color="auto"/>
          </w:divBdr>
        </w:div>
        <w:div w:id="1385257672">
          <w:marLeft w:val="0"/>
          <w:marRight w:val="0"/>
          <w:marTop w:val="0"/>
          <w:marBottom w:val="0"/>
          <w:divBdr>
            <w:top w:val="none" w:sz="0" w:space="0" w:color="auto"/>
            <w:left w:val="none" w:sz="0" w:space="0" w:color="auto"/>
            <w:bottom w:val="none" w:sz="0" w:space="0" w:color="auto"/>
            <w:right w:val="none" w:sz="0" w:space="0" w:color="auto"/>
          </w:divBdr>
        </w:div>
      </w:divsChild>
    </w:div>
    <w:div w:id="1111703806">
      <w:bodyDiv w:val="1"/>
      <w:marLeft w:val="0"/>
      <w:marRight w:val="0"/>
      <w:marTop w:val="0"/>
      <w:marBottom w:val="0"/>
      <w:divBdr>
        <w:top w:val="none" w:sz="0" w:space="0" w:color="auto"/>
        <w:left w:val="none" w:sz="0" w:space="0" w:color="auto"/>
        <w:bottom w:val="none" w:sz="0" w:space="0" w:color="auto"/>
        <w:right w:val="none" w:sz="0" w:space="0" w:color="auto"/>
      </w:divBdr>
      <w:divsChild>
        <w:div w:id="738985250">
          <w:marLeft w:val="0"/>
          <w:marRight w:val="0"/>
          <w:marTop w:val="0"/>
          <w:marBottom w:val="0"/>
          <w:divBdr>
            <w:top w:val="none" w:sz="0" w:space="0" w:color="auto"/>
            <w:left w:val="none" w:sz="0" w:space="0" w:color="auto"/>
            <w:bottom w:val="none" w:sz="0" w:space="0" w:color="auto"/>
            <w:right w:val="none" w:sz="0" w:space="0" w:color="auto"/>
          </w:divBdr>
        </w:div>
        <w:div w:id="2003774478">
          <w:marLeft w:val="0"/>
          <w:marRight w:val="0"/>
          <w:marTop w:val="0"/>
          <w:marBottom w:val="0"/>
          <w:divBdr>
            <w:top w:val="none" w:sz="0" w:space="0" w:color="auto"/>
            <w:left w:val="none" w:sz="0" w:space="0" w:color="auto"/>
            <w:bottom w:val="none" w:sz="0" w:space="0" w:color="auto"/>
            <w:right w:val="none" w:sz="0" w:space="0" w:color="auto"/>
          </w:divBdr>
        </w:div>
        <w:div w:id="2036423454">
          <w:marLeft w:val="0"/>
          <w:marRight w:val="0"/>
          <w:marTop w:val="0"/>
          <w:marBottom w:val="0"/>
          <w:divBdr>
            <w:top w:val="none" w:sz="0" w:space="0" w:color="auto"/>
            <w:left w:val="none" w:sz="0" w:space="0" w:color="auto"/>
            <w:bottom w:val="none" w:sz="0" w:space="0" w:color="auto"/>
            <w:right w:val="none" w:sz="0" w:space="0" w:color="auto"/>
          </w:divBdr>
        </w:div>
      </w:divsChild>
    </w:div>
    <w:div w:id="1130512251">
      <w:bodyDiv w:val="1"/>
      <w:marLeft w:val="0"/>
      <w:marRight w:val="0"/>
      <w:marTop w:val="0"/>
      <w:marBottom w:val="0"/>
      <w:divBdr>
        <w:top w:val="none" w:sz="0" w:space="0" w:color="auto"/>
        <w:left w:val="none" w:sz="0" w:space="0" w:color="auto"/>
        <w:bottom w:val="none" w:sz="0" w:space="0" w:color="auto"/>
        <w:right w:val="none" w:sz="0" w:space="0" w:color="auto"/>
      </w:divBdr>
      <w:divsChild>
        <w:div w:id="86928604">
          <w:marLeft w:val="0"/>
          <w:marRight w:val="0"/>
          <w:marTop w:val="0"/>
          <w:marBottom w:val="0"/>
          <w:divBdr>
            <w:top w:val="none" w:sz="0" w:space="0" w:color="auto"/>
            <w:left w:val="none" w:sz="0" w:space="0" w:color="auto"/>
            <w:bottom w:val="none" w:sz="0" w:space="0" w:color="auto"/>
            <w:right w:val="none" w:sz="0" w:space="0" w:color="auto"/>
          </w:divBdr>
        </w:div>
        <w:div w:id="1226529371">
          <w:marLeft w:val="0"/>
          <w:marRight w:val="0"/>
          <w:marTop w:val="0"/>
          <w:marBottom w:val="0"/>
          <w:divBdr>
            <w:top w:val="none" w:sz="0" w:space="0" w:color="auto"/>
            <w:left w:val="none" w:sz="0" w:space="0" w:color="auto"/>
            <w:bottom w:val="none" w:sz="0" w:space="0" w:color="auto"/>
            <w:right w:val="none" w:sz="0" w:space="0" w:color="auto"/>
          </w:divBdr>
        </w:div>
        <w:div w:id="1376387597">
          <w:marLeft w:val="0"/>
          <w:marRight w:val="0"/>
          <w:marTop w:val="0"/>
          <w:marBottom w:val="0"/>
          <w:divBdr>
            <w:top w:val="none" w:sz="0" w:space="0" w:color="auto"/>
            <w:left w:val="none" w:sz="0" w:space="0" w:color="auto"/>
            <w:bottom w:val="none" w:sz="0" w:space="0" w:color="auto"/>
            <w:right w:val="none" w:sz="0" w:space="0" w:color="auto"/>
          </w:divBdr>
        </w:div>
      </w:divsChild>
    </w:div>
    <w:div w:id="1585186366">
      <w:bodyDiv w:val="1"/>
      <w:marLeft w:val="0"/>
      <w:marRight w:val="0"/>
      <w:marTop w:val="0"/>
      <w:marBottom w:val="0"/>
      <w:divBdr>
        <w:top w:val="none" w:sz="0" w:space="0" w:color="auto"/>
        <w:left w:val="none" w:sz="0" w:space="0" w:color="auto"/>
        <w:bottom w:val="none" w:sz="0" w:space="0" w:color="auto"/>
        <w:right w:val="none" w:sz="0" w:space="0" w:color="auto"/>
      </w:divBdr>
      <w:divsChild>
        <w:div w:id="725295943">
          <w:marLeft w:val="0"/>
          <w:marRight w:val="0"/>
          <w:marTop w:val="0"/>
          <w:marBottom w:val="0"/>
          <w:divBdr>
            <w:top w:val="none" w:sz="0" w:space="0" w:color="auto"/>
            <w:left w:val="none" w:sz="0" w:space="0" w:color="auto"/>
            <w:bottom w:val="none" w:sz="0" w:space="0" w:color="auto"/>
            <w:right w:val="none" w:sz="0" w:space="0" w:color="auto"/>
          </w:divBdr>
          <w:divsChild>
            <w:div w:id="228997979">
              <w:marLeft w:val="0"/>
              <w:marRight w:val="0"/>
              <w:marTop w:val="0"/>
              <w:marBottom w:val="0"/>
              <w:divBdr>
                <w:top w:val="none" w:sz="0" w:space="0" w:color="auto"/>
                <w:left w:val="none" w:sz="0" w:space="0" w:color="auto"/>
                <w:bottom w:val="none" w:sz="0" w:space="0" w:color="auto"/>
                <w:right w:val="none" w:sz="0" w:space="0" w:color="auto"/>
              </w:divBdr>
              <w:divsChild>
                <w:div w:id="981469035">
                  <w:marLeft w:val="0"/>
                  <w:marRight w:val="0"/>
                  <w:marTop w:val="0"/>
                  <w:marBottom w:val="0"/>
                  <w:divBdr>
                    <w:top w:val="none" w:sz="0" w:space="0" w:color="auto"/>
                    <w:left w:val="none" w:sz="0" w:space="0" w:color="auto"/>
                    <w:bottom w:val="none" w:sz="0" w:space="0" w:color="auto"/>
                    <w:right w:val="none" w:sz="0" w:space="0" w:color="auto"/>
                  </w:divBdr>
                  <w:divsChild>
                    <w:div w:id="854465399">
                      <w:marLeft w:val="0"/>
                      <w:marRight w:val="0"/>
                      <w:marTop w:val="0"/>
                      <w:marBottom w:val="0"/>
                      <w:divBdr>
                        <w:top w:val="none" w:sz="0" w:space="0" w:color="auto"/>
                        <w:left w:val="none" w:sz="0" w:space="0" w:color="auto"/>
                        <w:bottom w:val="none" w:sz="0" w:space="0" w:color="auto"/>
                        <w:right w:val="none" w:sz="0" w:space="0" w:color="auto"/>
                      </w:divBdr>
                      <w:divsChild>
                        <w:div w:id="1663435270">
                          <w:marLeft w:val="0"/>
                          <w:marRight w:val="0"/>
                          <w:marTop w:val="0"/>
                          <w:marBottom w:val="0"/>
                          <w:divBdr>
                            <w:top w:val="none" w:sz="0" w:space="0" w:color="auto"/>
                            <w:left w:val="none" w:sz="0" w:space="0" w:color="auto"/>
                            <w:bottom w:val="none" w:sz="0" w:space="0" w:color="auto"/>
                            <w:right w:val="none" w:sz="0" w:space="0" w:color="auto"/>
                          </w:divBdr>
                          <w:divsChild>
                            <w:div w:id="1893149438">
                              <w:marLeft w:val="0"/>
                              <w:marRight w:val="0"/>
                              <w:marTop w:val="0"/>
                              <w:marBottom w:val="0"/>
                              <w:divBdr>
                                <w:top w:val="none" w:sz="0" w:space="0" w:color="auto"/>
                                <w:left w:val="none" w:sz="0" w:space="0" w:color="auto"/>
                                <w:bottom w:val="none" w:sz="0" w:space="0" w:color="auto"/>
                                <w:right w:val="none" w:sz="0" w:space="0" w:color="auto"/>
                              </w:divBdr>
                              <w:divsChild>
                                <w:div w:id="516580422">
                                  <w:marLeft w:val="0"/>
                                  <w:marRight w:val="0"/>
                                  <w:marTop w:val="0"/>
                                  <w:marBottom w:val="0"/>
                                  <w:divBdr>
                                    <w:top w:val="single" w:sz="6" w:space="0" w:color="F5F5F5"/>
                                    <w:left w:val="single" w:sz="6" w:space="0" w:color="F5F5F5"/>
                                    <w:bottom w:val="single" w:sz="6" w:space="0" w:color="F5F5F5"/>
                                    <w:right w:val="single" w:sz="6" w:space="0" w:color="F5F5F5"/>
                                  </w:divBdr>
                                  <w:divsChild>
                                    <w:div w:id="1964144155">
                                      <w:marLeft w:val="0"/>
                                      <w:marRight w:val="0"/>
                                      <w:marTop w:val="0"/>
                                      <w:marBottom w:val="0"/>
                                      <w:divBdr>
                                        <w:top w:val="none" w:sz="0" w:space="0" w:color="auto"/>
                                        <w:left w:val="none" w:sz="0" w:space="0" w:color="auto"/>
                                        <w:bottom w:val="none" w:sz="0" w:space="0" w:color="auto"/>
                                        <w:right w:val="none" w:sz="0" w:space="0" w:color="auto"/>
                                      </w:divBdr>
                                      <w:divsChild>
                                        <w:div w:id="5481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466199">
      <w:bodyDiv w:val="1"/>
      <w:marLeft w:val="0"/>
      <w:marRight w:val="0"/>
      <w:marTop w:val="0"/>
      <w:marBottom w:val="0"/>
      <w:divBdr>
        <w:top w:val="none" w:sz="0" w:space="0" w:color="auto"/>
        <w:left w:val="none" w:sz="0" w:space="0" w:color="auto"/>
        <w:bottom w:val="none" w:sz="0" w:space="0" w:color="auto"/>
        <w:right w:val="none" w:sz="0" w:space="0" w:color="auto"/>
      </w:divBdr>
      <w:divsChild>
        <w:div w:id="468280867">
          <w:marLeft w:val="0"/>
          <w:marRight w:val="0"/>
          <w:marTop w:val="0"/>
          <w:marBottom w:val="0"/>
          <w:divBdr>
            <w:top w:val="none" w:sz="0" w:space="0" w:color="auto"/>
            <w:left w:val="none" w:sz="0" w:space="0" w:color="auto"/>
            <w:bottom w:val="none" w:sz="0" w:space="0" w:color="auto"/>
            <w:right w:val="none" w:sz="0" w:space="0" w:color="auto"/>
          </w:divBdr>
        </w:div>
        <w:div w:id="1520504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a.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tiraodesociologia.com.br/?p=8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essa.com/gramsci/?page=visualizar&amp;id=2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pacoacademico.com.br/049/49cmartins.htm" TargetMode="External"/><Relationship Id="rId4" Type="http://schemas.openxmlformats.org/officeDocument/2006/relationships/settings" Target="settings.xml"/><Relationship Id="rId9" Type="http://schemas.openxmlformats.org/officeDocument/2006/relationships/hyperlink" Target="http://www.cadernosdapedagogia.ufscar.br/index.php/cp/article/viewFile/174/10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utiraodesociologi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D22C-0C68-4DF7-9052-E127D770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6353</Words>
  <Characters>34309</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none</vt:lpstr>
    </vt:vector>
  </TitlesOfParts>
  <Company>MyCompany</Company>
  <LinksUpToDate>false</LinksUpToDate>
  <CharactersWithSpaces>40581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dc:title>
  <dc:creator>none</dc:creator>
  <cp:lastModifiedBy>Empresa</cp:lastModifiedBy>
  <cp:revision>7</cp:revision>
  <cp:lastPrinted>2012-03-18T21:09:00Z</cp:lastPrinted>
  <dcterms:created xsi:type="dcterms:W3CDTF">2013-11-07T13:06:00Z</dcterms:created>
  <dcterms:modified xsi:type="dcterms:W3CDTF">2013-11-07T13:15:00Z</dcterms:modified>
</cp:coreProperties>
</file>