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F5F" w:rsidRPr="00B72660" w:rsidRDefault="00287CB4" w:rsidP="00210F5F">
      <w:pPr>
        <w:spacing w:after="0" w:line="240" w:lineRule="auto"/>
        <w:jc w:val="center"/>
        <w:rPr>
          <w:rFonts w:ascii="Times New Roman" w:hAnsi="Times New Roman"/>
          <w:b/>
          <w:caps/>
          <w:sz w:val="28"/>
          <w:szCs w:val="28"/>
          <w:lang w:val="es-AR"/>
        </w:rPr>
      </w:pPr>
      <w:r w:rsidRPr="00B72660">
        <w:rPr>
          <w:rFonts w:ascii="Times New Roman" w:hAnsi="Times New Roman"/>
          <w:b/>
          <w:caps/>
          <w:sz w:val="28"/>
          <w:szCs w:val="28"/>
          <w:lang w:val="es-AR"/>
        </w:rPr>
        <w:t xml:space="preserve">LECTURA DE </w:t>
      </w:r>
      <w:r w:rsidR="00210F5F" w:rsidRPr="00B72660">
        <w:rPr>
          <w:rFonts w:ascii="Times New Roman" w:hAnsi="Times New Roman"/>
          <w:b/>
          <w:caps/>
          <w:sz w:val="28"/>
          <w:szCs w:val="28"/>
          <w:lang w:val="es-AR"/>
        </w:rPr>
        <w:t>la</w:t>
      </w:r>
      <w:r w:rsidRPr="00B72660">
        <w:rPr>
          <w:rFonts w:ascii="Times New Roman" w:hAnsi="Times New Roman"/>
          <w:b/>
          <w:caps/>
          <w:sz w:val="28"/>
          <w:szCs w:val="28"/>
          <w:lang w:val="es-AR"/>
        </w:rPr>
        <w:t>S ÁREAS URBANAS</w:t>
      </w:r>
      <w:r w:rsidR="00210F5F" w:rsidRPr="00B72660">
        <w:rPr>
          <w:rFonts w:ascii="Times New Roman" w:hAnsi="Times New Roman"/>
          <w:b/>
          <w:caps/>
          <w:sz w:val="28"/>
          <w:szCs w:val="28"/>
          <w:lang w:val="es-AR"/>
        </w:rPr>
        <w:t xml:space="preserve"> </w:t>
      </w:r>
      <w:r w:rsidRPr="00B72660">
        <w:rPr>
          <w:rFonts w:ascii="Times New Roman" w:hAnsi="Times New Roman"/>
          <w:b/>
          <w:caps/>
          <w:sz w:val="28"/>
          <w:szCs w:val="28"/>
          <w:lang w:val="es-AR"/>
        </w:rPr>
        <w:t>EN CLAVE</w:t>
      </w:r>
      <w:r w:rsidR="00210F5F" w:rsidRPr="00B72660">
        <w:rPr>
          <w:rFonts w:ascii="Times New Roman" w:hAnsi="Times New Roman"/>
          <w:b/>
          <w:caps/>
          <w:sz w:val="28"/>
          <w:szCs w:val="28"/>
          <w:lang w:val="es-AR"/>
        </w:rPr>
        <w:t xml:space="preserve"> de Economía Ecológica</w:t>
      </w:r>
    </w:p>
    <w:p w:rsidR="00210F5F" w:rsidRPr="00B72660" w:rsidRDefault="00210F5F" w:rsidP="00210F5F">
      <w:pPr>
        <w:spacing w:after="0" w:line="240" w:lineRule="auto"/>
        <w:jc w:val="both"/>
        <w:rPr>
          <w:rFonts w:ascii="Times New Roman" w:hAnsi="Times New Roman"/>
          <w:sz w:val="24"/>
          <w:szCs w:val="24"/>
          <w:lang w:val="es-AR"/>
        </w:rPr>
      </w:pPr>
    </w:p>
    <w:p w:rsidR="00210F5F" w:rsidRPr="00B72660" w:rsidRDefault="00210F5F" w:rsidP="00EB0979">
      <w:pPr>
        <w:spacing w:after="0" w:line="240" w:lineRule="auto"/>
        <w:rPr>
          <w:rFonts w:ascii="Times New Roman" w:hAnsi="Times New Roman"/>
          <w:lang w:val="es-AR"/>
        </w:rPr>
      </w:pPr>
    </w:p>
    <w:p w:rsidR="00210F5F" w:rsidRPr="00B72660" w:rsidRDefault="00210F5F" w:rsidP="007F6ADB">
      <w:pPr>
        <w:spacing w:after="0" w:line="240" w:lineRule="auto"/>
        <w:jc w:val="both"/>
        <w:rPr>
          <w:rFonts w:ascii="Times New Roman" w:hAnsi="Times New Roman"/>
          <w:lang w:val="es-AR"/>
        </w:rPr>
      </w:pPr>
    </w:p>
    <w:p w:rsidR="00210F5F" w:rsidRPr="00B72660" w:rsidRDefault="00210F5F" w:rsidP="00210F5F">
      <w:pPr>
        <w:spacing w:after="0" w:line="240" w:lineRule="auto"/>
        <w:jc w:val="both"/>
        <w:rPr>
          <w:rFonts w:ascii="Times New Roman" w:hAnsi="Times New Roman"/>
          <w:sz w:val="24"/>
          <w:szCs w:val="24"/>
        </w:rPr>
      </w:pPr>
      <w:r w:rsidRPr="00B72660">
        <w:rPr>
          <w:rFonts w:ascii="Times New Roman" w:hAnsi="Times New Roman"/>
          <w:sz w:val="24"/>
          <w:szCs w:val="24"/>
        </w:rPr>
        <w:t xml:space="preserve">Resumen </w:t>
      </w:r>
    </w:p>
    <w:p w:rsidR="00210F5F" w:rsidRPr="00B72660" w:rsidRDefault="00210F5F" w:rsidP="00210F5F">
      <w:pPr>
        <w:spacing w:after="0" w:line="240" w:lineRule="auto"/>
        <w:jc w:val="both"/>
        <w:rPr>
          <w:rFonts w:ascii="Times New Roman" w:hAnsi="Times New Roman"/>
          <w:sz w:val="24"/>
          <w:szCs w:val="24"/>
        </w:rPr>
      </w:pPr>
    </w:p>
    <w:p w:rsidR="00210F5F" w:rsidRPr="00B72660" w:rsidRDefault="00210F5F" w:rsidP="00210F5F">
      <w:pPr>
        <w:spacing w:after="0" w:line="240" w:lineRule="auto"/>
        <w:jc w:val="both"/>
        <w:rPr>
          <w:rFonts w:ascii="Times New Roman" w:hAnsi="Times New Roman"/>
          <w:sz w:val="24"/>
          <w:szCs w:val="24"/>
        </w:rPr>
      </w:pPr>
    </w:p>
    <w:p w:rsidR="00210F5F" w:rsidRPr="00B72660" w:rsidRDefault="00210F5F" w:rsidP="00210F5F">
      <w:pPr>
        <w:spacing w:after="0" w:line="240" w:lineRule="auto"/>
        <w:jc w:val="both"/>
        <w:rPr>
          <w:rFonts w:ascii="Times New Roman" w:hAnsi="Times New Roman"/>
        </w:rPr>
      </w:pPr>
      <w:r w:rsidRPr="00B72660">
        <w:rPr>
          <w:rFonts w:ascii="Times New Roman" w:hAnsi="Times New Roman"/>
          <w:lang w:val="es-AR"/>
        </w:rPr>
        <w:t xml:space="preserve">La Huella Ecológica (HE) es un indicador </w:t>
      </w:r>
      <w:r w:rsidR="00287CB4" w:rsidRPr="00B72660">
        <w:rPr>
          <w:rFonts w:ascii="Times New Roman" w:hAnsi="Times New Roman"/>
          <w:lang w:val="es-AR"/>
        </w:rPr>
        <w:t>enmarcado</w:t>
      </w:r>
      <w:r w:rsidRPr="00B72660">
        <w:rPr>
          <w:rFonts w:ascii="Times New Roman" w:hAnsi="Times New Roman"/>
          <w:lang w:val="es-AR"/>
        </w:rPr>
        <w:t xml:space="preserve"> en </w:t>
      </w:r>
      <w:r w:rsidR="00287CB4" w:rsidRPr="00B72660">
        <w:rPr>
          <w:rFonts w:ascii="Times New Roman" w:hAnsi="Times New Roman"/>
          <w:lang w:val="es-AR"/>
        </w:rPr>
        <w:t xml:space="preserve">los postulados teóricos de </w:t>
      </w:r>
      <w:r w:rsidRPr="00B72660">
        <w:rPr>
          <w:rFonts w:ascii="Times New Roman" w:hAnsi="Times New Roman"/>
          <w:lang w:val="es-AR"/>
        </w:rPr>
        <w:t xml:space="preserve">la Economía Ecológica (EE) y permite estimar </w:t>
      </w:r>
      <w:r w:rsidR="00287CB4" w:rsidRPr="00B72660">
        <w:rPr>
          <w:rFonts w:ascii="Times New Roman" w:hAnsi="Times New Roman"/>
          <w:lang w:val="es-AR"/>
        </w:rPr>
        <w:t>la</w:t>
      </w:r>
      <w:r w:rsidRPr="00B72660">
        <w:rPr>
          <w:rFonts w:ascii="Times New Roman" w:hAnsi="Times New Roman"/>
          <w:lang w:val="es-AR"/>
        </w:rPr>
        <w:t xml:space="preserve"> apropiación de materia y energía </w:t>
      </w:r>
      <w:r w:rsidR="00287CB4" w:rsidRPr="00B72660">
        <w:rPr>
          <w:rFonts w:ascii="Times New Roman" w:hAnsi="Times New Roman"/>
          <w:lang w:val="es-AR"/>
        </w:rPr>
        <w:t xml:space="preserve">por parte de </w:t>
      </w:r>
      <w:r w:rsidRPr="00B72660">
        <w:rPr>
          <w:rFonts w:ascii="Times New Roman" w:hAnsi="Times New Roman"/>
          <w:lang w:val="es-AR"/>
        </w:rPr>
        <w:t xml:space="preserve"> las poblaciones humanas a la vez que da cuenta del grado de sustentabilidad de éstas. El objetivo </w:t>
      </w:r>
      <w:r w:rsidR="00287CB4" w:rsidRPr="00B72660">
        <w:rPr>
          <w:rFonts w:ascii="Times New Roman" w:hAnsi="Times New Roman"/>
          <w:lang w:val="es-AR"/>
        </w:rPr>
        <w:t xml:space="preserve">del presente trabajo </w:t>
      </w:r>
      <w:r w:rsidRPr="00B72660">
        <w:rPr>
          <w:rFonts w:ascii="Times New Roman" w:hAnsi="Times New Roman"/>
          <w:lang w:val="es-AR"/>
        </w:rPr>
        <w:t>es analizar  metodológi</w:t>
      </w:r>
      <w:r w:rsidR="00287CB4" w:rsidRPr="00B72660">
        <w:rPr>
          <w:rFonts w:ascii="Times New Roman" w:hAnsi="Times New Roman"/>
          <w:lang w:val="es-AR"/>
        </w:rPr>
        <w:t>camente</w:t>
      </w:r>
      <w:r w:rsidRPr="00B72660">
        <w:rPr>
          <w:rFonts w:ascii="Times New Roman" w:hAnsi="Times New Roman"/>
          <w:lang w:val="es-AR"/>
        </w:rPr>
        <w:t xml:space="preserve"> la aplicación del indicador como una herramienta </w:t>
      </w:r>
      <w:r w:rsidR="00287CB4" w:rsidRPr="00B72660">
        <w:rPr>
          <w:rFonts w:ascii="Times New Roman" w:hAnsi="Times New Roman"/>
          <w:lang w:val="es-AR"/>
        </w:rPr>
        <w:t>para</w:t>
      </w:r>
      <w:r w:rsidRPr="00B72660">
        <w:rPr>
          <w:rFonts w:ascii="Times New Roman" w:hAnsi="Times New Roman"/>
          <w:lang w:val="es-AR"/>
        </w:rPr>
        <w:t xml:space="preserve"> abordar la ciudad en términos de sustentabilidad. Para ello se procedió a: 1. Indagar los ajustes metodológicos realizados por distintos autores, 2. Analizar las ventajas y desventajas del indicador, 3. Explicar la metodología desarrollada </w:t>
      </w:r>
      <w:r w:rsidR="00287CB4" w:rsidRPr="00B72660">
        <w:rPr>
          <w:rFonts w:ascii="Times New Roman" w:hAnsi="Times New Roman"/>
          <w:lang w:val="es-AR"/>
        </w:rPr>
        <w:t>para el</w:t>
      </w:r>
      <w:r w:rsidRPr="00B72660">
        <w:rPr>
          <w:rFonts w:ascii="Times New Roman" w:hAnsi="Times New Roman"/>
          <w:lang w:val="es-AR"/>
        </w:rPr>
        <w:t xml:space="preserve"> partido de General Pueyrredon</w:t>
      </w:r>
      <w:r w:rsidR="00287CB4" w:rsidRPr="00B72660">
        <w:rPr>
          <w:rFonts w:ascii="Times New Roman" w:hAnsi="Times New Roman"/>
          <w:lang w:val="es-AR"/>
        </w:rPr>
        <w:t>, Argentina</w:t>
      </w:r>
      <w:r w:rsidRPr="00B72660">
        <w:rPr>
          <w:rFonts w:ascii="Times New Roman" w:hAnsi="Times New Roman"/>
          <w:lang w:val="es-AR"/>
        </w:rPr>
        <w:t>. Si bien las críticas al indicador son numerosas, los ajustes y/o combinaciones con otras metodologías le han otorgado una mayor robustez y confiabilidad</w:t>
      </w:r>
      <w:r w:rsidR="00287CB4" w:rsidRPr="00B72660">
        <w:rPr>
          <w:rFonts w:ascii="Times New Roman" w:hAnsi="Times New Roman"/>
          <w:lang w:val="es-AR"/>
        </w:rPr>
        <w:t xml:space="preserve"> aunque </w:t>
      </w:r>
      <w:r w:rsidRPr="00B72660">
        <w:rPr>
          <w:rFonts w:ascii="Times New Roman" w:hAnsi="Times New Roman"/>
          <w:lang w:val="es-AR"/>
        </w:rPr>
        <w:t xml:space="preserve">persisten obstáculos que dificultan su cálculo vinculados a la escala </w:t>
      </w:r>
      <w:r w:rsidR="00287CB4" w:rsidRPr="00B72660">
        <w:rPr>
          <w:rFonts w:ascii="Times New Roman" w:hAnsi="Times New Roman"/>
          <w:lang w:val="es-AR"/>
        </w:rPr>
        <w:t xml:space="preserve">de análisis </w:t>
      </w:r>
      <w:r w:rsidRPr="00B72660">
        <w:rPr>
          <w:rFonts w:ascii="Times New Roman" w:hAnsi="Times New Roman"/>
          <w:lang w:val="es-AR"/>
        </w:rPr>
        <w:t xml:space="preserve">y </w:t>
      </w:r>
      <w:r w:rsidR="00287CB4" w:rsidRPr="00B72660">
        <w:rPr>
          <w:rFonts w:ascii="Times New Roman" w:hAnsi="Times New Roman"/>
          <w:lang w:val="es-AR"/>
        </w:rPr>
        <w:t xml:space="preserve">a </w:t>
      </w:r>
      <w:r w:rsidRPr="00B72660">
        <w:rPr>
          <w:rFonts w:ascii="Times New Roman" w:hAnsi="Times New Roman"/>
          <w:lang w:val="es-AR"/>
        </w:rPr>
        <w:t>los datos</w:t>
      </w:r>
      <w:r w:rsidR="00287CB4" w:rsidRPr="00B72660">
        <w:rPr>
          <w:rFonts w:ascii="Times New Roman" w:hAnsi="Times New Roman"/>
          <w:lang w:val="es-AR"/>
        </w:rPr>
        <w:t xml:space="preserve"> existentes y disponibles</w:t>
      </w:r>
      <w:r w:rsidRPr="00B72660">
        <w:rPr>
          <w:rFonts w:ascii="Times New Roman" w:hAnsi="Times New Roman"/>
          <w:lang w:val="es-AR"/>
        </w:rPr>
        <w:t>.</w:t>
      </w:r>
    </w:p>
    <w:p w:rsidR="00210F5F" w:rsidRPr="00B72660" w:rsidRDefault="00210F5F" w:rsidP="00210F5F">
      <w:pPr>
        <w:spacing w:after="0" w:line="240" w:lineRule="auto"/>
        <w:jc w:val="both"/>
        <w:rPr>
          <w:rFonts w:ascii="Times New Roman" w:hAnsi="Times New Roman"/>
          <w:sz w:val="24"/>
          <w:szCs w:val="24"/>
        </w:rPr>
      </w:pPr>
    </w:p>
    <w:p w:rsidR="00210F5F" w:rsidRPr="00B72660" w:rsidRDefault="00210F5F" w:rsidP="00210F5F">
      <w:pPr>
        <w:spacing w:after="0" w:line="240" w:lineRule="auto"/>
        <w:jc w:val="both"/>
        <w:rPr>
          <w:rFonts w:ascii="Times New Roman" w:hAnsi="Times New Roman"/>
          <w:sz w:val="24"/>
          <w:szCs w:val="24"/>
        </w:rPr>
      </w:pPr>
    </w:p>
    <w:p w:rsidR="00210F5F" w:rsidRPr="00B72660" w:rsidRDefault="00210F5F" w:rsidP="00210F5F">
      <w:pPr>
        <w:spacing w:after="0" w:line="240" w:lineRule="auto"/>
        <w:jc w:val="both"/>
        <w:rPr>
          <w:rFonts w:ascii="Times New Roman" w:hAnsi="Times New Roman"/>
          <w:sz w:val="24"/>
          <w:szCs w:val="24"/>
        </w:rPr>
      </w:pPr>
      <w:r w:rsidRPr="00B72660">
        <w:rPr>
          <w:rFonts w:ascii="Times New Roman" w:hAnsi="Times New Roman"/>
          <w:sz w:val="24"/>
          <w:szCs w:val="24"/>
        </w:rPr>
        <w:t>Palabras clave:</w:t>
      </w:r>
      <w:r w:rsidRPr="00B72660">
        <w:rPr>
          <w:rFonts w:ascii="Times New Roman" w:hAnsi="Times New Roman"/>
          <w:sz w:val="24"/>
          <w:szCs w:val="24"/>
          <w:lang w:val="es-AR"/>
        </w:rPr>
        <w:t xml:space="preserve"> Huella Ecológica – Metodología – Sustentabilidad </w:t>
      </w:r>
      <w:r w:rsidR="00287CB4" w:rsidRPr="00B72660">
        <w:rPr>
          <w:rFonts w:ascii="Times New Roman" w:hAnsi="Times New Roman"/>
          <w:sz w:val="24"/>
          <w:szCs w:val="24"/>
          <w:lang w:val="es-AR"/>
        </w:rPr>
        <w:t xml:space="preserve"> - </w:t>
      </w:r>
      <w:r w:rsidR="001D405C" w:rsidRPr="00B72660">
        <w:rPr>
          <w:rFonts w:ascii="Times New Roman" w:hAnsi="Times New Roman"/>
          <w:sz w:val="24"/>
          <w:szCs w:val="24"/>
          <w:lang w:val="es-AR"/>
        </w:rPr>
        <w:t>C</w:t>
      </w:r>
      <w:r w:rsidR="00287CB4" w:rsidRPr="00B72660">
        <w:rPr>
          <w:rFonts w:ascii="Times New Roman" w:hAnsi="Times New Roman"/>
          <w:sz w:val="24"/>
          <w:szCs w:val="24"/>
          <w:lang w:val="es-AR"/>
        </w:rPr>
        <w:t>iudad</w:t>
      </w:r>
    </w:p>
    <w:p w:rsidR="00210F5F" w:rsidRPr="00B72660" w:rsidRDefault="00210F5F" w:rsidP="00210F5F">
      <w:pPr>
        <w:spacing w:after="0" w:line="240" w:lineRule="auto"/>
        <w:jc w:val="both"/>
        <w:rPr>
          <w:rFonts w:ascii="Times New Roman" w:hAnsi="Times New Roman"/>
          <w:sz w:val="24"/>
          <w:szCs w:val="24"/>
          <w:lang w:val="es-AR"/>
        </w:rPr>
      </w:pPr>
    </w:p>
    <w:p w:rsidR="004A20F9" w:rsidRPr="00B72660" w:rsidRDefault="004A20F9" w:rsidP="00210F5F">
      <w:pPr>
        <w:spacing w:after="0" w:line="240" w:lineRule="auto"/>
        <w:jc w:val="both"/>
        <w:rPr>
          <w:rFonts w:ascii="Times New Roman" w:hAnsi="Times New Roman"/>
          <w:sz w:val="24"/>
          <w:szCs w:val="24"/>
          <w:lang w:val="es-AR"/>
        </w:rPr>
      </w:pPr>
    </w:p>
    <w:p w:rsidR="0021281E" w:rsidRPr="00EB0979" w:rsidRDefault="0021281E" w:rsidP="00210F5F">
      <w:pPr>
        <w:spacing w:after="0" w:line="240" w:lineRule="auto"/>
        <w:jc w:val="both"/>
        <w:rPr>
          <w:rFonts w:ascii="Times New Roman" w:hAnsi="Times New Roman"/>
          <w:sz w:val="24"/>
          <w:szCs w:val="24"/>
          <w:lang w:val="en-US"/>
        </w:rPr>
      </w:pPr>
      <w:r w:rsidRPr="00EB0979">
        <w:rPr>
          <w:rFonts w:ascii="Times New Roman" w:hAnsi="Times New Roman"/>
          <w:sz w:val="24"/>
          <w:szCs w:val="24"/>
          <w:lang w:val="en-US"/>
        </w:rPr>
        <w:t>Abstract</w:t>
      </w:r>
    </w:p>
    <w:p w:rsidR="004A20F9" w:rsidRPr="00EB0979" w:rsidRDefault="004A20F9" w:rsidP="00210F5F">
      <w:pPr>
        <w:spacing w:after="0" w:line="240" w:lineRule="auto"/>
        <w:jc w:val="both"/>
        <w:rPr>
          <w:rFonts w:ascii="Times New Roman" w:hAnsi="Times New Roman"/>
          <w:sz w:val="24"/>
          <w:szCs w:val="24"/>
          <w:lang w:val="en-US"/>
        </w:rPr>
      </w:pPr>
    </w:p>
    <w:p w:rsidR="004A20F9" w:rsidRPr="00EB0979" w:rsidRDefault="004A20F9" w:rsidP="00210F5F">
      <w:pPr>
        <w:spacing w:after="0" w:line="240" w:lineRule="auto"/>
        <w:jc w:val="both"/>
        <w:rPr>
          <w:rFonts w:ascii="Times New Roman" w:hAnsi="Times New Roman"/>
          <w:sz w:val="24"/>
          <w:szCs w:val="24"/>
          <w:lang w:val="en-US"/>
        </w:rPr>
      </w:pPr>
    </w:p>
    <w:p w:rsidR="0021281E" w:rsidRPr="00EB0979" w:rsidRDefault="0021281E" w:rsidP="00210F5F">
      <w:pPr>
        <w:spacing w:after="0" w:line="240" w:lineRule="auto"/>
        <w:jc w:val="both"/>
        <w:rPr>
          <w:rFonts w:ascii="Times New Roman" w:hAnsi="Times New Roman"/>
          <w:sz w:val="24"/>
          <w:szCs w:val="24"/>
          <w:lang w:val="en-US"/>
        </w:rPr>
      </w:pPr>
      <w:r w:rsidRPr="00EB0979">
        <w:rPr>
          <w:rFonts w:ascii="Times New Roman" w:hAnsi="Times New Roman"/>
          <w:sz w:val="24"/>
          <w:szCs w:val="24"/>
          <w:lang w:val="en-US"/>
        </w:rPr>
        <w:t>The Ecological Footprint (EF) is an indicator framed in the theories posed by Ecological Economics (EE) and allows to estimate</w:t>
      </w:r>
      <w:r w:rsidR="00A77BC3" w:rsidRPr="00EB0979">
        <w:rPr>
          <w:rFonts w:ascii="Times New Roman" w:hAnsi="Times New Roman"/>
          <w:sz w:val="24"/>
          <w:szCs w:val="24"/>
          <w:lang w:val="en-US"/>
        </w:rPr>
        <w:t xml:space="preserve"> the </w:t>
      </w:r>
      <w:r w:rsidR="00DA42A6" w:rsidRPr="00EB0979">
        <w:rPr>
          <w:rFonts w:ascii="Times New Roman" w:hAnsi="Times New Roman"/>
          <w:sz w:val="24"/>
          <w:szCs w:val="24"/>
          <w:lang w:val="en-US"/>
        </w:rPr>
        <w:t>use</w:t>
      </w:r>
      <w:r w:rsidR="00A77BC3" w:rsidRPr="00EB0979">
        <w:rPr>
          <w:rFonts w:ascii="Times New Roman" w:hAnsi="Times New Roman"/>
          <w:sz w:val="24"/>
          <w:szCs w:val="24"/>
          <w:lang w:val="en-US"/>
        </w:rPr>
        <w:t xml:space="preserve"> of ma</w:t>
      </w:r>
      <w:r w:rsidR="00DA42A6" w:rsidRPr="00EB0979">
        <w:rPr>
          <w:rFonts w:ascii="Times New Roman" w:hAnsi="Times New Roman"/>
          <w:sz w:val="24"/>
          <w:szCs w:val="24"/>
          <w:lang w:val="en-US"/>
        </w:rPr>
        <w:t>t</w:t>
      </w:r>
      <w:r w:rsidR="00A77BC3" w:rsidRPr="00EB0979">
        <w:rPr>
          <w:rFonts w:ascii="Times New Roman" w:hAnsi="Times New Roman"/>
          <w:sz w:val="24"/>
          <w:szCs w:val="24"/>
          <w:lang w:val="en-US"/>
        </w:rPr>
        <w:t>ter and energy that human populations make as well as to account for the degree of sustainability</w:t>
      </w:r>
      <w:r w:rsidR="00DA42A6" w:rsidRPr="00EB0979">
        <w:rPr>
          <w:rFonts w:ascii="Times New Roman" w:hAnsi="Times New Roman"/>
          <w:sz w:val="24"/>
          <w:szCs w:val="24"/>
          <w:lang w:val="en-US"/>
        </w:rPr>
        <w:t xml:space="preserve"> of such populations</w:t>
      </w:r>
      <w:r w:rsidR="00A77BC3" w:rsidRPr="00EB0979">
        <w:rPr>
          <w:rFonts w:ascii="Times New Roman" w:hAnsi="Times New Roman"/>
          <w:sz w:val="24"/>
          <w:szCs w:val="24"/>
          <w:lang w:val="en-US"/>
        </w:rPr>
        <w:t>. The objective of this paper is to analyse methodologically the appl</w:t>
      </w:r>
      <w:r w:rsidR="00DA42A6" w:rsidRPr="00EB0979">
        <w:rPr>
          <w:rFonts w:ascii="Times New Roman" w:hAnsi="Times New Roman"/>
          <w:sz w:val="24"/>
          <w:szCs w:val="24"/>
          <w:lang w:val="en-US"/>
        </w:rPr>
        <w:t>i</w:t>
      </w:r>
      <w:r w:rsidR="00A77BC3" w:rsidRPr="00EB0979">
        <w:rPr>
          <w:rFonts w:ascii="Times New Roman" w:hAnsi="Times New Roman"/>
          <w:sz w:val="24"/>
          <w:szCs w:val="24"/>
          <w:lang w:val="en-US"/>
        </w:rPr>
        <w:t>cation of this indicator as a tool to approach the c</w:t>
      </w:r>
      <w:r w:rsidR="00DA42A6" w:rsidRPr="00EB0979">
        <w:rPr>
          <w:rFonts w:ascii="Times New Roman" w:hAnsi="Times New Roman"/>
          <w:sz w:val="24"/>
          <w:szCs w:val="24"/>
          <w:lang w:val="en-US"/>
        </w:rPr>
        <w:t>i</w:t>
      </w:r>
      <w:r w:rsidR="00A77BC3" w:rsidRPr="00EB0979">
        <w:rPr>
          <w:rFonts w:ascii="Times New Roman" w:hAnsi="Times New Roman"/>
          <w:sz w:val="24"/>
          <w:szCs w:val="24"/>
          <w:lang w:val="en-US"/>
        </w:rPr>
        <w:t>ty in terms of sustainability. To this aim the following steps were followed: 1) To inquire into the methodological adjustments made by different authors; 2) to analyse advantages and disadvantages of the indicator; 3) To explain the methoology developed for the partido de Ge</w:t>
      </w:r>
      <w:r w:rsidR="00DA42A6" w:rsidRPr="00EB0979">
        <w:rPr>
          <w:rFonts w:ascii="Times New Roman" w:hAnsi="Times New Roman"/>
          <w:sz w:val="24"/>
          <w:szCs w:val="24"/>
          <w:lang w:val="en-US"/>
        </w:rPr>
        <w:t>n</w:t>
      </w:r>
      <w:r w:rsidR="00A77BC3" w:rsidRPr="00EB0979">
        <w:rPr>
          <w:rFonts w:ascii="Times New Roman" w:hAnsi="Times New Roman"/>
          <w:sz w:val="24"/>
          <w:szCs w:val="24"/>
          <w:lang w:val="en-US"/>
        </w:rPr>
        <w:t xml:space="preserve">eral Pueyrredon, Argentina. </w:t>
      </w:r>
      <w:r w:rsidR="00DA42A6" w:rsidRPr="00EB0979">
        <w:rPr>
          <w:rFonts w:ascii="Times New Roman" w:hAnsi="Times New Roman"/>
          <w:sz w:val="24"/>
          <w:szCs w:val="24"/>
          <w:lang w:val="en-US"/>
        </w:rPr>
        <w:t>Despite</w:t>
      </w:r>
      <w:r w:rsidR="00A77BC3" w:rsidRPr="00EB0979">
        <w:rPr>
          <w:rFonts w:ascii="Times New Roman" w:hAnsi="Times New Roman"/>
          <w:sz w:val="24"/>
          <w:szCs w:val="24"/>
          <w:lang w:val="en-US"/>
        </w:rPr>
        <w:t xml:space="preserve"> numerous criticisms to the sustainability indicator, the adjustments and/or combinations with other methodologies have given it more </w:t>
      </w:r>
      <w:r w:rsidR="00DA42A6" w:rsidRPr="00EB0979">
        <w:rPr>
          <w:rFonts w:ascii="Times New Roman" w:hAnsi="Times New Roman"/>
          <w:sz w:val="24"/>
          <w:szCs w:val="24"/>
          <w:lang w:val="en-US"/>
        </w:rPr>
        <w:t xml:space="preserve">strength and </w:t>
      </w:r>
      <w:r w:rsidR="00A77BC3" w:rsidRPr="00EB0979">
        <w:rPr>
          <w:rFonts w:ascii="Times New Roman" w:hAnsi="Times New Roman"/>
          <w:sz w:val="24"/>
          <w:szCs w:val="24"/>
          <w:lang w:val="en-US"/>
        </w:rPr>
        <w:t>reliability</w:t>
      </w:r>
      <w:r w:rsidR="00DA42A6" w:rsidRPr="00EB0979">
        <w:rPr>
          <w:rFonts w:ascii="Times New Roman" w:hAnsi="Times New Roman"/>
          <w:sz w:val="24"/>
          <w:szCs w:val="24"/>
          <w:lang w:val="en-US"/>
        </w:rPr>
        <w:t>, although there are still obstacles related to the scale of analysis and existing and available information that make calculations difficult.</w:t>
      </w:r>
    </w:p>
    <w:p w:rsidR="0021281E" w:rsidRPr="00EB0979" w:rsidRDefault="0021281E" w:rsidP="00210F5F">
      <w:pPr>
        <w:spacing w:after="0" w:line="240" w:lineRule="auto"/>
        <w:jc w:val="both"/>
        <w:rPr>
          <w:rFonts w:ascii="Times New Roman" w:hAnsi="Times New Roman"/>
          <w:sz w:val="24"/>
          <w:szCs w:val="24"/>
          <w:lang w:val="en-US"/>
        </w:rPr>
      </w:pPr>
    </w:p>
    <w:p w:rsidR="004A20F9" w:rsidRPr="00EB0979" w:rsidRDefault="004A20F9" w:rsidP="00210F5F">
      <w:pPr>
        <w:spacing w:after="0" w:line="240" w:lineRule="auto"/>
        <w:jc w:val="both"/>
        <w:rPr>
          <w:rFonts w:ascii="Times New Roman" w:hAnsi="Times New Roman"/>
          <w:sz w:val="24"/>
          <w:szCs w:val="24"/>
          <w:lang w:val="en-US"/>
        </w:rPr>
      </w:pPr>
    </w:p>
    <w:p w:rsidR="0021281E" w:rsidRPr="00EB0979" w:rsidRDefault="0021281E" w:rsidP="00210F5F">
      <w:pPr>
        <w:spacing w:after="0" w:line="240" w:lineRule="auto"/>
        <w:jc w:val="both"/>
        <w:rPr>
          <w:rFonts w:ascii="Times New Roman" w:hAnsi="Times New Roman"/>
          <w:sz w:val="24"/>
          <w:szCs w:val="24"/>
          <w:lang w:val="en-US"/>
        </w:rPr>
      </w:pPr>
      <w:r w:rsidRPr="00EB0979">
        <w:rPr>
          <w:rFonts w:ascii="Times New Roman" w:hAnsi="Times New Roman"/>
          <w:sz w:val="24"/>
          <w:szCs w:val="24"/>
          <w:lang w:val="en-US"/>
        </w:rPr>
        <w:t>Key words: Ecological Footprint – Methodology – Sustainability - City</w:t>
      </w:r>
    </w:p>
    <w:p w:rsidR="00210F5F" w:rsidRPr="00EB0979" w:rsidRDefault="00210F5F" w:rsidP="00210F5F">
      <w:pPr>
        <w:spacing w:after="0" w:line="240" w:lineRule="auto"/>
        <w:jc w:val="both"/>
        <w:rPr>
          <w:rFonts w:ascii="Times New Roman" w:hAnsi="Times New Roman"/>
          <w:sz w:val="24"/>
          <w:szCs w:val="24"/>
          <w:lang w:val="en-US"/>
        </w:rPr>
      </w:pPr>
    </w:p>
    <w:p w:rsidR="00EE43D8" w:rsidRPr="00EB0979" w:rsidRDefault="00EE43D8" w:rsidP="00210F5F">
      <w:pPr>
        <w:spacing w:after="0" w:line="240" w:lineRule="auto"/>
        <w:jc w:val="both"/>
        <w:rPr>
          <w:rFonts w:ascii="Times New Roman" w:hAnsi="Times New Roman"/>
          <w:sz w:val="24"/>
          <w:szCs w:val="24"/>
          <w:lang w:val="en-US"/>
        </w:rPr>
      </w:pPr>
    </w:p>
    <w:p w:rsidR="00EE43D8" w:rsidRPr="00EB0979" w:rsidRDefault="00EE43D8" w:rsidP="00210F5F">
      <w:pPr>
        <w:spacing w:after="0" w:line="240" w:lineRule="auto"/>
        <w:jc w:val="both"/>
        <w:rPr>
          <w:rFonts w:ascii="Times New Roman" w:hAnsi="Times New Roman"/>
          <w:sz w:val="24"/>
          <w:szCs w:val="24"/>
          <w:lang w:val="en-US"/>
        </w:rPr>
      </w:pPr>
    </w:p>
    <w:p w:rsidR="00210F5F" w:rsidRPr="00EB0979" w:rsidRDefault="00EE43D8" w:rsidP="00210F5F">
      <w:pPr>
        <w:spacing w:after="0" w:line="240" w:lineRule="auto"/>
        <w:jc w:val="both"/>
        <w:rPr>
          <w:rFonts w:ascii="Times New Roman" w:hAnsi="Times New Roman"/>
          <w:sz w:val="24"/>
          <w:szCs w:val="24"/>
          <w:lang w:val="pt-BR"/>
        </w:rPr>
      </w:pPr>
      <w:r w:rsidRPr="00EB0979">
        <w:rPr>
          <w:rFonts w:ascii="Times New Roman" w:hAnsi="Times New Roman"/>
          <w:sz w:val="24"/>
          <w:szCs w:val="24"/>
          <w:lang w:val="pt-BR"/>
        </w:rPr>
        <w:t>Resumo</w:t>
      </w:r>
    </w:p>
    <w:p w:rsidR="00210F5F" w:rsidRPr="00EB0979" w:rsidRDefault="00210F5F" w:rsidP="00210F5F">
      <w:pPr>
        <w:spacing w:after="0" w:line="240" w:lineRule="auto"/>
        <w:jc w:val="both"/>
        <w:rPr>
          <w:rFonts w:ascii="Times New Roman" w:hAnsi="Times New Roman"/>
          <w:sz w:val="24"/>
          <w:szCs w:val="24"/>
          <w:lang w:val="pt-BR"/>
        </w:rPr>
      </w:pPr>
    </w:p>
    <w:p w:rsidR="00EE43D8" w:rsidRPr="00EB0979" w:rsidRDefault="00EE43D8" w:rsidP="00210F5F">
      <w:pPr>
        <w:spacing w:after="0" w:line="240" w:lineRule="auto"/>
        <w:jc w:val="both"/>
        <w:rPr>
          <w:rFonts w:ascii="Times New Roman" w:hAnsi="Times New Roman"/>
          <w:sz w:val="24"/>
          <w:szCs w:val="24"/>
          <w:lang w:val="pt-BR"/>
        </w:rPr>
      </w:pPr>
    </w:p>
    <w:p w:rsidR="00EE43D8" w:rsidRPr="00EB0979" w:rsidRDefault="00EE43D8" w:rsidP="00210F5F">
      <w:pPr>
        <w:spacing w:after="0" w:line="240" w:lineRule="auto"/>
        <w:jc w:val="both"/>
        <w:rPr>
          <w:rFonts w:ascii="Times New Roman" w:hAnsi="Times New Roman"/>
          <w:sz w:val="24"/>
          <w:szCs w:val="24"/>
          <w:lang w:val="pt-BR"/>
        </w:rPr>
      </w:pPr>
      <w:r w:rsidRPr="00EB0979">
        <w:rPr>
          <w:rFonts w:ascii="Times New Roman" w:hAnsi="Times New Roman"/>
          <w:sz w:val="24"/>
          <w:szCs w:val="24"/>
          <w:lang w:val="pt-BR"/>
        </w:rPr>
        <w:t xml:space="preserve">A Pegada Ecológica (EF) está enquadrado nos postulados teóricos da Economia Ecológica (EE) e estimar a apropriação de matéria e energia a partir humana, bem como perceber o grau de sustentabilidade destes indicador populações. O objetivo deste estudo é metodologicamente analisar a aplicação do indicador como uma ferramenta para abordar a </w:t>
      </w:r>
      <w:r w:rsidRPr="00EB0979">
        <w:rPr>
          <w:rFonts w:ascii="Times New Roman" w:hAnsi="Times New Roman"/>
          <w:sz w:val="24"/>
          <w:szCs w:val="24"/>
          <w:lang w:val="pt-BR"/>
        </w:rPr>
        <w:lastRenderedPageBreak/>
        <w:t>cidade em termos de sustentabilidade. Por isso procedeu à: 1. Para investigar os ajustes metodológicos realizados por diferentes autores, 2. analisar as vantagens e desvantagens do indicador, 3. Explicar a metodologia desenvolvida para a partido de General Pueyrredon, Argentina. Enquanto a crítica do indicador são numerosos, ajustes e / ou combinações com outras metodologias têm dado maior robustez e confiabilidade, mas permanecem obstáculos cálculo ligada à escala de análise e existente e dados disponíveis.</w:t>
      </w:r>
    </w:p>
    <w:p w:rsidR="00EE43D8" w:rsidRPr="00EB0979" w:rsidRDefault="00EE43D8" w:rsidP="00210F5F">
      <w:pPr>
        <w:spacing w:after="0" w:line="240" w:lineRule="auto"/>
        <w:jc w:val="both"/>
        <w:rPr>
          <w:rFonts w:ascii="Times New Roman" w:hAnsi="Times New Roman"/>
          <w:sz w:val="24"/>
          <w:szCs w:val="24"/>
          <w:lang w:val="pt-BR"/>
        </w:rPr>
      </w:pPr>
    </w:p>
    <w:p w:rsidR="00EE43D8" w:rsidRPr="00EB0979" w:rsidRDefault="00EE43D8" w:rsidP="00210F5F">
      <w:pPr>
        <w:spacing w:after="0" w:line="240" w:lineRule="auto"/>
        <w:jc w:val="both"/>
        <w:rPr>
          <w:rFonts w:ascii="Times New Roman" w:hAnsi="Times New Roman"/>
          <w:sz w:val="24"/>
          <w:szCs w:val="24"/>
          <w:lang w:val="pt-BR"/>
        </w:rPr>
      </w:pPr>
    </w:p>
    <w:p w:rsidR="00210F5F" w:rsidRPr="00EB0979" w:rsidRDefault="00D27F5C" w:rsidP="00210F5F">
      <w:pPr>
        <w:spacing w:after="0" w:line="240" w:lineRule="auto"/>
        <w:jc w:val="both"/>
        <w:rPr>
          <w:rFonts w:ascii="Times New Roman" w:hAnsi="Times New Roman"/>
          <w:sz w:val="24"/>
          <w:szCs w:val="24"/>
          <w:lang w:val="pt-BR"/>
        </w:rPr>
      </w:pPr>
      <w:r w:rsidRPr="00EB0979">
        <w:rPr>
          <w:rFonts w:ascii="Times New Roman" w:hAnsi="Times New Roman"/>
          <w:sz w:val="24"/>
          <w:szCs w:val="24"/>
          <w:lang w:val="pt-BR"/>
        </w:rPr>
        <w:t>Palavras-chave: Pegada Ecológica - Metodologia - Sustentabilidade - Cidade</w:t>
      </w:r>
      <w:r w:rsidRPr="00EB0979" w:rsidDel="00D27F5C">
        <w:rPr>
          <w:rFonts w:ascii="Times New Roman" w:hAnsi="Times New Roman"/>
          <w:sz w:val="24"/>
          <w:szCs w:val="24"/>
          <w:lang w:val="pt-BR"/>
        </w:rPr>
        <w:t xml:space="preserve"> </w:t>
      </w:r>
    </w:p>
    <w:p w:rsidR="00210F5F" w:rsidRPr="00EB0979" w:rsidRDefault="00210F5F" w:rsidP="00210F5F">
      <w:pPr>
        <w:spacing w:after="0" w:line="240" w:lineRule="auto"/>
        <w:jc w:val="both"/>
        <w:rPr>
          <w:rFonts w:ascii="Times New Roman" w:hAnsi="Times New Roman"/>
          <w:b/>
          <w:sz w:val="24"/>
          <w:szCs w:val="24"/>
          <w:lang w:val="pt-BR"/>
        </w:rPr>
      </w:pPr>
    </w:p>
    <w:p w:rsidR="007F6ADB" w:rsidRPr="00EB0979" w:rsidRDefault="007F6ADB" w:rsidP="00210F5F">
      <w:pPr>
        <w:spacing w:after="0" w:line="240" w:lineRule="auto"/>
        <w:jc w:val="both"/>
        <w:rPr>
          <w:rFonts w:ascii="Times New Roman" w:hAnsi="Times New Roman"/>
          <w:b/>
          <w:sz w:val="24"/>
          <w:szCs w:val="24"/>
          <w:lang w:val="pt-BR"/>
        </w:rPr>
      </w:pPr>
    </w:p>
    <w:p w:rsidR="00210F5F" w:rsidRPr="00B72660" w:rsidRDefault="00210F5F" w:rsidP="00210F5F">
      <w:pPr>
        <w:spacing w:after="0" w:line="240" w:lineRule="auto"/>
        <w:jc w:val="both"/>
        <w:rPr>
          <w:rFonts w:ascii="Times New Roman" w:hAnsi="Times New Roman"/>
          <w:sz w:val="24"/>
          <w:szCs w:val="24"/>
        </w:rPr>
      </w:pPr>
      <w:r w:rsidRPr="00B72660">
        <w:rPr>
          <w:rFonts w:ascii="Times New Roman" w:hAnsi="Times New Roman"/>
          <w:sz w:val="24"/>
          <w:szCs w:val="24"/>
        </w:rPr>
        <w:t>Introducción</w:t>
      </w:r>
    </w:p>
    <w:p w:rsidR="00210F5F" w:rsidRPr="00B72660" w:rsidRDefault="00210F5F" w:rsidP="00210F5F">
      <w:pPr>
        <w:spacing w:after="0" w:line="240" w:lineRule="auto"/>
        <w:jc w:val="both"/>
        <w:rPr>
          <w:rFonts w:ascii="Times New Roman" w:hAnsi="Times New Roman"/>
          <w:sz w:val="24"/>
          <w:szCs w:val="24"/>
          <w:lang w:val="es-AR"/>
        </w:rPr>
      </w:pPr>
    </w:p>
    <w:p w:rsidR="00210F5F" w:rsidRPr="00B72660" w:rsidRDefault="00210F5F" w:rsidP="00210F5F">
      <w:pPr>
        <w:spacing w:after="0" w:line="240" w:lineRule="auto"/>
        <w:jc w:val="both"/>
        <w:rPr>
          <w:rFonts w:ascii="Times New Roman" w:hAnsi="Times New Roman"/>
          <w:sz w:val="24"/>
          <w:szCs w:val="24"/>
          <w:lang w:val="es-AR"/>
        </w:rPr>
      </w:pPr>
    </w:p>
    <w:p w:rsidR="007F6ADB" w:rsidRPr="00B72660" w:rsidRDefault="00210F5F" w:rsidP="007F6ADB">
      <w:pPr>
        <w:spacing w:after="0" w:line="240" w:lineRule="auto"/>
        <w:ind w:firstLine="709"/>
        <w:jc w:val="both"/>
        <w:rPr>
          <w:rFonts w:ascii="Times New Roman" w:hAnsi="Times New Roman"/>
          <w:sz w:val="24"/>
          <w:szCs w:val="24"/>
          <w:lang w:val="es-AR"/>
        </w:rPr>
      </w:pPr>
      <w:r w:rsidRPr="00B72660">
        <w:rPr>
          <w:rFonts w:ascii="Times New Roman" w:hAnsi="Times New Roman"/>
          <w:sz w:val="24"/>
          <w:szCs w:val="24"/>
          <w:lang w:val="es-AR"/>
        </w:rPr>
        <w:t xml:space="preserve">La huella ecológica (HE) </w:t>
      </w:r>
      <w:r w:rsidR="004A20F9" w:rsidRPr="00B72660">
        <w:rPr>
          <w:rFonts w:ascii="Times New Roman" w:hAnsi="Times New Roman"/>
          <w:sz w:val="24"/>
          <w:szCs w:val="24"/>
          <w:lang w:val="es-AR"/>
        </w:rPr>
        <w:t>surgió</w:t>
      </w:r>
      <w:r w:rsidRPr="00B72660">
        <w:rPr>
          <w:rFonts w:ascii="Times New Roman" w:hAnsi="Times New Roman"/>
          <w:sz w:val="24"/>
          <w:szCs w:val="24"/>
          <w:lang w:val="es-AR"/>
        </w:rPr>
        <w:t xml:space="preserve"> como una forma de medir la demanda que la humanidad realiza sobre la naturaleza a escala nacional y mundial (Wackernagel y Rees, 1996), </w:t>
      </w:r>
      <w:r w:rsidR="004A20F9" w:rsidRPr="00B72660">
        <w:rPr>
          <w:rFonts w:ascii="Times New Roman" w:hAnsi="Times New Roman"/>
          <w:sz w:val="24"/>
          <w:szCs w:val="24"/>
          <w:lang w:val="es-AR"/>
        </w:rPr>
        <w:t>y</w:t>
      </w:r>
      <w:r w:rsidRPr="00B72660">
        <w:rPr>
          <w:rFonts w:ascii="Times New Roman" w:hAnsi="Times New Roman"/>
          <w:sz w:val="24"/>
          <w:szCs w:val="24"/>
          <w:lang w:val="es-AR"/>
        </w:rPr>
        <w:t xml:space="preserve"> actualmente es utilizada como un indicador que permite medir la sustentabilidad ambiental (Čuček </w:t>
      </w:r>
      <w:r w:rsidRPr="00B72660">
        <w:rPr>
          <w:rFonts w:ascii="Times New Roman" w:hAnsi="Times New Roman"/>
          <w:i/>
          <w:sz w:val="24"/>
          <w:szCs w:val="24"/>
          <w:lang w:val="es-AR"/>
        </w:rPr>
        <w:t>et al.</w:t>
      </w:r>
      <w:r w:rsidRPr="00B72660">
        <w:rPr>
          <w:rFonts w:ascii="Times New Roman" w:hAnsi="Times New Roman"/>
          <w:sz w:val="24"/>
          <w:szCs w:val="24"/>
          <w:lang w:val="es-AR"/>
        </w:rPr>
        <w:t>, 2012) a diferentes escalas.</w:t>
      </w:r>
    </w:p>
    <w:p w:rsidR="007F6ADB" w:rsidRPr="00B72660" w:rsidRDefault="00210F5F" w:rsidP="007F6ADB">
      <w:pPr>
        <w:spacing w:after="0" w:line="240" w:lineRule="auto"/>
        <w:ind w:firstLine="709"/>
        <w:jc w:val="both"/>
        <w:rPr>
          <w:rFonts w:ascii="Times New Roman" w:hAnsi="Times New Roman"/>
          <w:sz w:val="24"/>
          <w:szCs w:val="24"/>
          <w:lang w:val="es-AR"/>
        </w:rPr>
      </w:pPr>
      <w:r w:rsidRPr="00B72660">
        <w:rPr>
          <w:rFonts w:ascii="Times New Roman" w:hAnsi="Times New Roman"/>
          <w:sz w:val="24"/>
          <w:szCs w:val="24"/>
          <w:lang w:val="es-AR"/>
        </w:rPr>
        <w:t xml:space="preserve">La HE puede ser entendida como un indicador de sustentabilidad (Rees, 1992; Bicknell </w:t>
      </w:r>
      <w:r w:rsidRPr="00B72660">
        <w:rPr>
          <w:rFonts w:ascii="Times New Roman" w:hAnsi="Times New Roman"/>
          <w:i/>
          <w:sz w:val="24"/>
          <w:szCs w:val="24"/>
          <w:lang w:val="es-AR"/>
        </w:rPr>
        <w:t>et al.</w:t>
      </w:r>
      <w:r w:rsidRPr="00B72660">
        <w:rPr>
          <w:rFonts w:ascii="Times New Roman" w:hAnsi="Times New Roman"/>
          <w:sz w:val="24"/>
          <w:szCs w:val="24"/>
          <w:lang w:val="es-AR"/>
        </w:rPr>
        <w:t xml:space="preserve">, 1998; Ayres, 2000; Opschoor, 2000, Rees, 2000; Templet, 2000; Wackernagel y Silverstein, 2000; van Vuuren y Smeets, 2000; Lenzen y Murray 2001; McDonal y Patterson, 2004; Medved, 2006; Huang </w:t>
      </w:r>
      <w:r w:rsidRPr="00B72660">
        <w:rPr>
          <w:rFonts w:ascii="Times New Roman" w:hAnsi="Times New Roman"/>
          <w:i/>
          <w:sz w:val="24"/>
          <w:szCs w:val="24"/>
          <w:lang w:val="es-AR"/>
        </w:rPr>
        <w:t>et al.</w:t>
      </w:r>
      <w:r w:rsidRPr="00B72660">
        <w:rPr>
          <w:rFonts w:ascii="Times New Roman" w:hAnsi="Times New Roman"/>
          <w:sz w:val="24"/>
          <w:szCs w:val="24"/>
          <w:lang w:val="es-AR"/>
        </w:rPr>
        <w:t xml:space="preserve">, 2007; Čuček </w:t>
      </w:r>
      <w:r w:rsidRPr="00B72660">
        <w:rPr>
          <w:rFonts w:ascii="Times New Roman" w:hAnsi="Times New Roman"/>
          <w:i/>
          <w:sz w:val="24"/>
          <w:szCs w:val="24"/>
          <w:lang w:val="es-AR"/>
        </w:rPr>
        <w:t>et al.</w:t>
      </w:r>
      <w:r w:rsidRPr="00B72660">
        <w:rPr>
          <w:rFonts w:ascii="Times New Roman" w:hAnsi="Times New Roman"/>
          <w:sz w:val="24"/>
          <w:szCs w:val="24"/>
          <w:lang w:val="es-AR"/>
        </w:rPr>
        <w:t xml:space="preserve">, 2012), como una medida de la demanda humana de servicios ecosistémicos (Ewing </w:t>
      </w:r>
      <w:r w:rsidRPr="00B72660">
        <w:rPr>
          <w:rFonts w:ascii="Times New Roman" w:hAnsi="Times New Roman"/>
          <w:i/>
          <w:sz w:val="24"/>
          <w:szCs w:val="24"/>
          <w:lang w:val="es-AR"/>
        </w:rPr>
        <w:t>et al.</w:t>
      </w:r>
      <w:r w:rsidRPr="00B72660">
        <w:rPr>
          <w:rFonts w:ascii="Times New Roman" w:hAnsi="Times New Roman"/>
          <w:sz w:val="24"/>
          <w:szCs w:val="24"/>
          <w:lang w:val="es-AR"/>
        </w:rPr>
        <w:t xml:space="preserve">, 2010), como una medida antropocéntrica (Stechbart y Wilson 2010), como una foto en el tiempo (van Kooten y Bulte, 2000; </w:t>
      </w:r>
      <w:r w:rsidRPr="00B72660">
        <w:rPr>
          <w:rFonts w:ascii="Times New Roman" w:hAnsi="Times New Roman"/>
          <w:sz w:val="24"/>
          <w:szCs w:val="24"/>
        </w:rPr>
        <w:t>Greater London Authority, 2003;</w:t>
      </w:r>
      <w:r w:rsidRPr="00B72660">
        <w:rPr>
          <w:rFonts w:ascii="Times New Roman" w:hAnsi="Times New Roman"/>
          <w:sz w:val="24"/>
          <w:szCs w:val="24"/>
          <w:lang w:val="es-AR"/>
        </w:rPr>
        <w:t xml:space="preserve"> McDonald y Patterson, 2004; McIntyre y Peters, 2007; Bicknell </w:t>
      </w:r>
      <w:r w:rsidRPr="00B72660">
        <w:rPr>
          <w:rFonts w:ascii="Times New Roman" w:hAnsi="Times New Roman"/>
          <w:i/>
          <w:sz w:val="24"/>
          <w:szCs w:val="24"/>
          <w:lang w:val="es-AR"/>
        </w:rPr>
        <w:t>et al.,</w:t>
      </w:r>
      <w:r w:rsidRPr="00B72660">
        <w:rPr>
          <w:rFonts w:ascii="Times New Roman" w:hAnsi="Times New Roman"/>
          <w:sz w:val="24"/>
          <w:szCs w:val="24"/>
          <w:lang w:val="es-AR"/>
        </w:rPr>
        <w:t xml:space="preserve"> 1998) o cámara ecológica (Rees, 2000; Niccolucci </w:t>
      </w:r>
      <w:r w:rsidRPr="00B72660">
        <w:rPr>
          <w:rFonts w:ascii="Times New Roman" w:hAnsi="Times New Roman"/>
          <w:i/>
          <w:sz w:val="24"/>
          <w:szCs w:val="24"/>
          <w:lang w:val="es-AR"/>
        </w:rPr>
        <w:t>et al.</w:t>
      </w:r>
      <w:r w:rsidRPr="00B72660">
        <w:rPr>
          <w:rFonts w:ascii="Times New Roman" w:hAnsi="Times New Roman"/>
          <w:sz w:val="24"/>
          <w:szCs w:val="24"/>
          <w:lang w:val="es-AR"/>
        </w:rPr>
        <w:t>, 2008), como una herramienta de gestión ambiental urbana de la ciudad (Relea Ginés y Prat Noguer, 1998), como un indicador de dependencia (Herendeen, 2000) y/o como la cuantificación del grado en que la sociedad humana parasita la naturaleza (Peacock, 1999).</w:t>
      </w:r>
    </w:p>
    <w:p w:rsidR="007F6ADB" w:rsidRPr="00B72660" w:rsidRDefault="00210F5F" w:rsidP="007F6ADB">
      <w:pPr>
        <w:spacing w:after="0" w:line="240" w:lineRule="auto"/>
        <w:ind w:firstLine="709"/>
        <w:jc w:val="both"/>
        <w:rPr>
          <w:rFonts w:ascii="Times New Roman" w:hAnsi="Times New Roman"/>
          <w:sz w:val="24"/>
          <w:szCs w:val="24"/>
          <w:lang w:val="es-AR"/>
        </w:rPr>
      </w:pPr>
      <w:r w:rsidRPr="00B72660">
        <w:rPr>
          <w:rFonts w:ascii="Times New Roman" w:hAnsi="Times New Roman"/>
          <w:sz w:val="24"/>
          <w:szCs w:val="24"/>
          <w:lang w:val="es-AR"/>
        </w:rPr>
        <w:t>Resulta interesante mencionar que la HE no constituye un</w:t>
      </w:r>
      <w:r w:rsidR="009D5570" w:rsidRPr="00B72660">
        <w:rPr>
          <w:rFonts w:ascii="Times New Roman" w:hAnsi="Times New Roman"/>
          <w:sz w:val="24"/>
          <w:szCs w:val="24"/>
          <w:lang w:val="es-AR"/>
        </w:rPr>
        <w:t>a estimación</w:t>
      </w:r>
      <w:r w:rsidRPr="00B72660">
        <w:rPr>
          <w:rFonts w:ascii="Times New Roman" w:hAnsi="Times New Roman"/>
          <w:sz w:val="24"/>
          <w:szCs w:val="24"/>
          <w:lang w:val="es-AR"/>
        </w:rPr>
        <w:t xml:space="preserve"> únic</w:t>
      </w:r>
      <w:r w:rsidR="009D5570" w:rsidRPr="00B72660">
        <w:rPr>
          <w:rFonts w:ascii="Times New Roman" w:hAnsi="Times New Roman"/>
          <w:sz w:val="24"/>
          <w:szCs w:val="24"/>
          <w:lang w:val="es-AR"/>
        </w:rPr>
        <w:t>a</w:t>
      </w:r>
      <w:r w:rsidRPr="00B72660">
        <w:rPr>
          <w:rFonts w:ascii="Times New Roman" w:hAnsi="Times New Roman"/>
          <w:sz w:val="24"/>
          <w:szCs w:val="24"/>
          <w:lang w:val="es-AR"/>
        </w:rPr>
        <w:t xml:space="preserve"> y exact</w:t>
      </w:r>
      <w:r w:rsidR="009D5570" w:rsidRPr="00B72660">
        <w:rPr>
          <w:rFonts w:ascii="Times New Roman" w:hAnsi="Times New Roman"/>
          <w:sz w:val="24"/>
          <w:szCs w:val="24"/>
          <w:lang w:val="es-AR"/>
        </w:rPr>
        <w:t>a</w:t>
      </w:r>
      <w:r w:rsidRPr="00B72660">
        <w:rPr>
          <w:rFonts w:ascii="Times New Roman" w:hAnsi="Times New Roman"/>
          <w:sz w:val="24"/>
          <w:szCs w:val="24"/>
          <w:lang w:val="es-AR"/>
        </w:rPr>
        <w:t>, por lo que el valor que adquiere sólo representa una aproximación. Esto se debe a que</w:t>
      </w:r>
      <w:r w:rsidR="004A20F9" w:rsidRPr="00B72660">
        <w:rPr>
          <w:rFonts w:ascii="Times New Roman" w:hAnsi="Times New Roman"/>
          <w:sz w:val="24"/>
          <w:szCs w:val="24"/>
          <w:lang w:val="es-AR"/>
        </w:rPr>
        <w:t xml:space="preserve"> </w:t>
      </w:r>
      <w:r w:rsidRPr="00B72660">
        <w:rPr>
          <w:rFonts w:ascii="Times New Roman" w:hAnsi="Times New Roman"/>
          <w:sz w:val="24"/>
          <w:szCs w:val="24"/>
          <w:lang w:val="es-AR"/>
        </w:rPr>
        <w:t>la HE pro</w:t>
      </w:r>
      <w:r w:rsidR="009D5570" w:rsidRPr="00B72660">
        <w:rPr>
          <w:rFonts w:ascii="Times New Roman" w:hAnsi="Times New Roman"/>
          <w:sz w:val="24"/>
          <w:szCs w:val="24"/>
          <w:lang w:val="es-AR"/>
        </w:rPr>
        <w:t>porciona</w:t>
      </w:r>
      <w:r w:rsidRPr="00B72660">
        <w:rPr>
          <w:rFonts w:ascii="Times New Roman" w:hAnsi="Times New Roman"/>
          <w:sz w:val="24"/>
          <w:szCs w:val="24"/>
          <w:lang w:val="es-AR"/>
        </w:rPr>
        <w:t xml:space="preserve"> una “foto instantánea” (Bicknell </w:t>
      </w:r>
      <w:r w:rsidRPr="00B72660">
        <w:rPr>
          <w:rFonts w:ascii="Times New Roman" w:hAnsi="Times New Roman"/>
          <w:i/>
          <w:sz w:val="24"/>
          <w:szCs w:val="24"/>
          <w:lang w:val="es-AR"/>
        </w:rPr>
        <w:t>et al.</w:t>
      </w:r>
      <w:r w:rsidRPr="00B72660">
        <w:rPr>
          <w:rFonts w:ascii="Times New Roman" w:hAnsi="Times New Roman"/>
          <w:sz w:val="24"/>
          <w:szCs w:val="24"/>
          <w:lang w:val="es-AR"/>
        </w:rPr>
        <w:t xml:space="preserve">, 1998; van Kooten y Bulte, 2000; McDonald y Patterson, 2004; McIntyre y Peters, 2007) de los recursos requeridos para soportar el consumo de una determinada población con la tecnología y procesos presentes en </w:t>
      </w:r>
      <w:r w:rsidR="009D5570" w:rsidRPr="00B72660">
        <w:rPr>
          <w:rFonts w:ascii="Times New Roman" w:hAnsi="Times New Roman"/>
          <w:sz w:val="24"/>
          <w:szCs w:val="24"/>
          <w:lang w:val="es-AR"/>
        </w:rPr>
        <w:t xml:space="preserve">un </w:t>
      </w:r>
      <w:r w:rsidRPr="00B72660">
        <w:rPr>
          <w:rFonts w:ascii="Times New Roman" w:hAnsi="Times New Roman"/>
          <w:sz w:val="24"/>
          <w:szCs w:val="24"/>
          <w:lang w:val="es-AR"/>
        </w:rPr>
        <w:t xml:space="preserve"> momento</w:t>
      </w:r>
      <w:r w:rsidR="009D5570" w:rsidRPr="00B72660">
        <w:rPr>
          <w:rFonts w:ascii="Times New Roman" w:hAnsi="Times New Roman"/>
          <w:sz w:val="24"/>
          <w:szCs w:val="24"/>
          <w:lang w:val="es-AR"/>
        </w:rPr>
        <w:t xml:space="preserve"> dado</w:t>
      </w:r>
      <w:r w:rsidRPr="00B72660">
        <w:rPr>
          <w:rFonts w:ascii="Times New Roman" w:hAnsi="Times New Roman"/>
          <w:sz w:val="24"/>
          <w:szCs w:val="24"/>
          <w:lang w:val="es-AR"/>
        </w:rPr>
        <w:t>, por lo que debería ser entendida como un indicador de tendencia más que como el valor numérico exacto que da cuenta de una determinada presión (Calvo Salazar y Sancho Royo, 2001).</w:t>
      </w:r>
    </w:p>
    <w:p w:rsidR="007F6ADB" w:rsidRPr="00B72660" w:rsidRDefault="00210F5F" w:rsidP="007F6ADB">
      <w:pPr>
        <w:spacing w:after="0" w:line="240" w:lineRule="auto"/>
        <w:ind w:firstLine="709"/>
        <w:jc w:val="both"/>
        <w:rPr>
          <w:rFonts w:ascii="Times New Roman" w:hAnsi="Times New Roman"/>
          <w:sz w:val="24"/>
          <w:szCs w:val="24"/>
          <w:lang w:val="es-AR"/>
        </w:rPr>
      </w:pPr>
      <w:r w:rsidRPr="00B72660">
        <w:rPr>
          <w:rFonts w:ascii="Times New Roman" w:hAnsi="Times New Roman"/>
          <w:sz w:val="24"/>
          <w:szCs w:val="24"/>
          <w:lang w:val="es-AR"/>
        </w:rPr>
        <w:t>Debido a las ventajas que presenta el instrumento, fundamentalmente porque provee claridad de mensaje y síntesis del impacto humano sobre la biocapacidad</w:t>
      </w:r>
      <w:r w:rsidR="004D0A63" w:rsidRPr="00B72660">
        <w:rPr>
          <w:rFonts w:ascii="Times New Roman" w:hAnsi="Times New Roman"/>
          <w:sz w:val="24"/>
          <w:szCs w:val="24"/>
          <w:lang w:val="es-AR"/>
        </w:rPr>
        <w:t>,</w:t>
      </w:r>
      <w:r w:rsidRPr="00B72660">
        <w:rPr>
          <w:rFonts w:ascii="Times New Roman" w:hAnsi="Times New Roman"/>
          <w:sz w:val="24"/>
          <w:szCs w:val="24"/>
          <w:lang w:val="es-AR"/>
        </w:rPr>
        <w:t xml:space="preserve"> es que se ha convertido en una herramienta ampliamente utilizada y aplicada a distintos niveles y ámbitos (Collins </w:t>
      </w:r>
      <w:r w:rsidRPr="00B72660">
        <w:rPr>
          <w:rFonts w:ascii="Times New Roman" w:hAnsi="Times New Roman"/>
          <w:i/>
          <w:sz w:val="24"/>
          <w:szCs w:val="24"/>
          <w:lang w:val="es-AR"/>
        </w:rPr>
        <w:t>et al.</w:t>
      </w:r>
      <w:r w:rsidRPr="00B72660">
        <w:rPr>
          <w:rFonts w:ascii="Times New Roman" w:hAnsi="Times New Roman"/>
          <w:sz w:val="24"/>
          <w:szCs w:val="24"/>
          <w:lang w:val="es-AR"/>
        </w:rPr>
        <w:t xml:space="preserve">, 2006; Huang </w:t>
      </w:r>
      <w:r w:rsidRPr="00B72660">
        <w:rPr>
          <w:rFonts w:ascii="Times New Roman" w:hAnsi="Times New Roman"/>
          <w:i/>
          <w:sz w:val="24"/>
          <w:szCs w:val="24"/>
          <w:lang w:val="es-AR"/>
        </w:rPr>
        <w:t>et al.</w:t>
      </w:r>
      <w:r w:rsidRPr="00B72660">
        <w:rPr>
          <w:rFonts w:ascii="Times New Roman" w:hAnsi="Times New Roman"/>
          <w:sz w:val="24"/>
          <w:szCs w:val="24"/>
          <w:lang w:val="es-AR"/>
        </w:rPr>
        <w:t xml:space="preserve">, 2007; Patterson </w:t>
      </w:r>
      <w:r w:rsidRPr="00B72660">
        <w:rPr>
          <w:rFonts w:ascii="Times New Roman" w:hAnsi="Times New Roman"/>
          <w:i/>
          <w:sz w:val="24"/>
          <w:szCs w:val="24"/>
          <w:lang w:val="es-AR"/>
        </w:rPr>
        <w:t>et al.</w:t>
      </w:r>
      <w:r w:rsidRPr="00B72660">
        <w:rPr>
          <w:rFonts w:ascii="Times New Roman" w:hAnsi="Times New Roman"/>
          <w:sz w:val="24"/>
          <w:szCs w:val="24"/>
          <w:lang w:val="es-AR"/>
        </w:rPr>
        <w:t xml:space="preserve">, 2007; Lammers </w:t>
      </w:r>
      <w:r w:rsidRPr="00B72660">
        <w:rPr>
          <w:rFonts w:ascii="Times New Roman" w:hAnsi="Times New Roman"/>
          <w:i/>
          <w:sz w:val="24"/>
          <w:szCs w:val="24"/>
          <w:lang w:val="es-AR"/>
        </w:rPr>
        <w:t>et al.</w:t>
      </w:r>
      <w:r w:rsidRPr="00B72660">
        <w:rPr>
          <w:rFonts w:ascii="Times New Roman" w:hAnsi="Times New Roman"/>
          <w:sz w:val="24"/>
          <w:szCs w:val="24"/>
          <w:lang w:val="es-AR"/>
        </w:rPr>
        <w:t>, 2008</w:t>
      </w:r>
      <w:r w:rsidR="00D77F72" w:rsidRPr="00B72660">
        <w:rPr>
          <w:rFonts w:ascii="Times New Roman" w:hAnsi="Times New Roman"/>
          <w:sz w:val="24"/>
          <w:szCs w:val="24"/>
          <w:lang w:val="es-AR"/>
        </w:rPr>
        <w:t>; Hopton y White, 2012</w:t>
      </w:r>
      <w:r w:rsidRPr="00B72660">
        <w:rPr>
          <w:rFonts w:ascii="Times New Roman" w:hAnsi="Times New Roman"/>
          <w:sz w:val="24"/>
          <w:szCs w:val="24"/>
          <w:lang w:val="es-AR"/>
        </w:rPr>
        <w:t>).</w:t>
      </w:r>
    </w:p>
    <w:p w:rsidR="007F6ADB" w:rsidRPr="00B72660" w:rsidRDefault="00210F5F" w:rsidP="007F6ADB">
      <w:pPr>
        <w:spacing w:after="0" w:line="240" w:lineRule="auto"/>
        <w:ind w:firstLine="709"/>
        <w:jc w:val="both"/>
        <w:rPr>
          <w:rFonts w:ascii="Times New Roman" w:hAnsi="Times New Roman"/>
          <w:sz w:val="24"/>
          <w:szCs w:val="24"/>
          <w:lang w:val="es-AR"/>
        </w:rPr>
      </w:pPr>
      <w:r w:rsidRPr="00B72660">
        <w:rPr>
          <w:rFonts w:ascii="Times New Roman" w:hAnsi="Times New Roman"/>
          <w:sz w:val="24"/>
          <w:szCs w:val="24"/>
          <w:lang w:val="es-AR"/>
        </w:rPr>
        <w:t xml:space="preserve">En síntesis, son numerosos los trabajos relacionados a la HE; existen estudios que indagan en los antecedentes vinculados a la </w:t>
      </w:r>
      <w:r w:rsidR="009D5570" w:rsidRPr="00B72660">
        <w:rPr>
          <w:rFonts w:ascii="Times New Roman" w:hAnsi="Times New Roman"/>
          <w:sz w:val="24"/>
          <w:szCs w:val="24"/>
          <w:lang w:val="es-AR"/>
        </w:rPr>
        <w:t>misma</w:t>
      </w:r>
      <w:r w:rsidRPr="00B72660">
        <w:rPr>
          <w:rFonts w:ascii="Times New Roman" w:hAnsi="Times New Roman"/>
          <w:sz w:val="24"/>
          <w:szCs w:val="24"/>
          <w:lang w:val="es-AR"/>
        </w:rPr>
        <w:t xml:space="preserve">; otros referidos a estudios de caso en los cuales el indicador se aplica, ya sea sobre determinadas poblaciones humanas, procesos, productos o actividades; asimismo se registran investigaciones que enfatizan en aspectos metodológicos y su evolución en el tiempo; también se han desarrollado trabajos que efectúan comparaciones entre HE de distintas poblaciones humanas; mientras que en otros se analiza </w:t>
      </w:r>
      <w:r w:rsidR="002348F9" w:rsidRPr="00B72660">
        <w:rPr>
          <w:rFonts w:ascii="Times New Roman" w:hAnsi="Times New Roman"/>
          <w:sz w:val="24"/>
          <w:szCs w:val="24"/>
          <w:lang w:val="es-AR"/>
        </w:rPr>
        <w:t>e</w:t>
      </w:r>
      <w:r w:rsidRPr="00B72660">
        <w:rPr>
          <w:rFonts w:ascii="Times New Roman" w:hAnsi="Times New Roman"/>
          <w:sz w:val="24"/>
          <w:szCs w:val="24"/>
          <w:lang w:val="es-AR"/>
        </w:rPr>
        <w:t xml:space="preserve">l indicador a partir de la comparación con otros de naturaleza biofísica. </w:t>
      </w:r>
    </w:p>
    <w:p w:rsidR="007F6ADB" w:rsidRPr="00B72660" w:rsidRDefault="00210F5F" w:rsidP="007F6ADB">
      <w:pPr>
        <w:spacing w:after="0" w:line="240" w:lineRule="auto"/>
        <w:ind w:firstLine="709"/>
        <w:jc w:val="both"/>
        <w:rPr>
          <w:rFonts w:ascii="Times New Roman" w:hAnsi="Times New Roman"/>
          <w:sz w:val="24"/>
          <w:szCs w:val="24"/>
          <w:lang w:val="es-AR"/>
        </w:rPr>
      </w:pPr>
      <w:r w:rsidRPr="00B72660">
        <w:rPr>
          <w:rFonts w:ascii="Times New Roman" w:hAnsi="Times New Roman"/>
          <w:sz w:val="24"/>
          <w:szCs w:val="24"/>
          <w:lang w:val="es-AR"/>
        </w:rPr>
        <w:lastRenderedPageBreak/>
        <w:t>Es frecuente hallar en la bibliografía antecedente definiciones de los principales conceptos y referencias a las limitaciones y ventajas que presenta la herramienta, así como las modificaciones metodológicas realizadas en los estudios de aplicación.</w:t>
      </w:r>
    </w:p>
    <w:p w:rsidR="007F6ADB" w:rsidRPr="00B72660" w:rsidRDefault="00210F5F" w:rsidP="007F6ADB">
      <w:pPr>
        <w:spacing w:after="0" w:line="240" w:lineRule="auto"/>
        <w:ind w:firstLine="709"/>
        <w:jc w:val="both"/>
        <w:rPr>
          <w:rFonts w:ascii="Times New Roman" w:hAnsi="Times New Roman"/>
          <w:sz w:val="24"/>
          <w:szCs w:val="24"/>
          <w:lang w:val="es-AR"/>
        </w:rPr>
      </w:pPr>
      <w:r w:rsidRPr="00B72660">
        <w:rPr>
          <w:rFonts w:ascii="Times New Roman" w:hAnsi="Times New Roman"/>
          <w:sz w:val="24"/>
          <w:szCs w:val="24"/>
          <w:lang w:val="es-AR"/>
        </w:rPr>
        <w:t xml:space="preserve">Si bien la HE es un indicador que ha sido </w:t>
      </w:r>
      <w:r w:rsidR="009D5570" w:rsidRPr="00B72660">
        <w:rPr>
          <w:rFonts w:ascii="Times New Roman" w:hAnsi="Times New Roman"/>
          <w:sz w:val="24"/>
          <w:szCs w:val="24"/>
          <w:lang w:val="es-AR"/>
        </w:rPr>
        <w:t xml:space="preserve">ampliamente </w:t>
      </w:r>
      <w:r w:rsidRPr="00B72660">
        <w:rPr>
          <w:rFonts w:ascii="Times New Roman" w:hAnsi="Times New Roman"/>
          <w:sz w:val="24"/>
          <w:szCs w:val="24"/>
          <w:lang w:val="es-AR"/>
        </w:rPr>
        <w:t>desarrollado</w:t>
      </w:r>
      <w:r w:rsidR="009D5570" w:rsidRPr="00B72660">
        <w:rPr>
          <w:rFonts w:ascii="Times New Roman" w:hAnsi="Times New Roman"/>
          <w:sz w:val="24"/>
          <w:szCs w:val="24"/>
          <w:lang w:val="es-AR"/>
        </w:rPr>
        <w:t xml:space="preserve"> y aplicado</w:t>
      </w:r>
      <w:r w:rsidR="005979A4" w:rsidRPr="00B72660">
        <w:rPr>
          <w:rFonts w:ascii="Times New Roman" w:hAnsi="Times New Roman"/>
          <w:sz w:val="24"/>
          <w:szCs w:val="24"/>
          <w:lang w:val="es-AR"/>
        </w:rPr>
        <w:t xml:space="preserve"> </w:t>
      </w:r>
      <w:r w:rsidR="009D5570" w:rsidRPr="00B72660">
        <w:rPr>
          <w:rFonts w:ascii="Times New Roman" w:hAnsi="Times New Roman"/>
          <w:sz w:val="24"/>
          <w:szCs w:val="24"/>
          <w:lang w:val="es-AR"/>
        </w:rPr>
        <w:t>en diferentes</w:t>
      </w:r>
      <w:r w:rsidRPr="00B72660">
        <w:rPr>
          <w:rFonts w:ascii="Times New Roman" w:hAnsi="Times New Roman"/>
          <w:sz w:val="24"/>
          <w:szCs w:val="24"/>
          <w:lang w:val="es-AR"/>
        </w:rPr>
        <w:t xml:space="preserve"> países y ciudades, en Argentina los antecedentes son escasos en comparación </w:t>
      </w:r>
      <w:r w:rsidR="002348F9" w:rsidRPr="00B72660">
        <w:rPr>
          <w:rFonts w:ascii="Times New Roman" w:hAnsi="Times New Roman"/>
          <w:sz w:val="24"/>
          <w:szCs w:val="24"/>
          <w:lang w:val="es-AR"/>
        </w:rPr>
        <w:t>con</w:t>
      </w:r>
      <w:r w:rsidRPr="00B72660">
        <w:rPr>
          <w:rFonts w:ascii="Times New Roman" w:hAnsi="Times New Roman"/>
          <w:sz w:val="24"/>
          <w:szCs w:val="24"/>
          <w:lang w:val="es-AR"/>
        </w:rPr>
        <w:t xml:space="preserve"> su aplicación </w:t>
      </w:r>
      <w:r w:rsidR="009D5570" w:rsidRPr="00B72660">
        <w:rPr>
          <w:rFonts w:ascii="Times New Roman" w:hAnsi="Times New Roman"/>
          <w:sz w:val="24"/>
          <w:szCs w:val="24"/>
          <w:lang w:val="es-AR"/>
        </w:rPr>
        <w:t xml:space="preserve">a nivel internacional. </w:t>
      </w:r>
    </w:p>
    <w:p w:rsidR="007F6ADB" w:rsidRPr="00B72660" w:rsidRDefault="009D5570" w:rsidP="007F6ADB">
      <w:pPr>
        <w:spacing w:after="0" w:line="240" w:lineRule="auto"/>
        <w:ind w:firstLine="709"/>
        <w:jc w:val="both"/>
        <w:rPr>
          <w:rFonts w:ascii="Times New Roman" w:hAnsi="Times New Roman"/>
          <w:sz w:val="24"/>
          <w:szCs w:val="24"/>
          <w:lang w:val="es-AR"/>
        </w:rPr>
      </w:pPr>
      <w:r w:rsidRPr="00B72660">
        <w:rPr>
          <w:rFonts w:ascii="Times New Roman" w:hAnsi="Times New Roman"/>
          <w:sz w:val="24"/>
          <w:szCs w:val="24"/>
          <w:lang w:val="es-AR"/>
        </w:rPr>
        <w:t>En Argentina, l</w:t>
      </w:r>
      <w:r w:rsidR="00210F5F" w:rsidRPr="00B72660">
        <w:rPr>
          <w:rFonts w:ascii="Times New Roman" w:hAnsi="Times New Roman"/>
          <w:sz w:val="24"/>
          <w:szCs w:val="24"/>
          <w:lang w:val="es-AR"/>
        </w:rPr>
        <w:t>a mayoría de los intentos de cálculo de la HE se han dirigido a estimarla a nivel de localidades</w:t>
      </w:r>
      <w:r w:rsidRPr="00B72660">
        <w:rPr>
          <w:rFonts w:ascii="Times New Roman" w:hAnsi="Times New Roman"/>
          <w:sz w:val="24"/>
          <w:szCs w:val="24"/>
          <w:lang w:val="es-AR"/>
        </w:rPr>
        <w:t>; e</w:t>
      </w:r>
      <w:r w:rsidR="00210F5F" w:rsidRPr="00B72660">
        <w:rPr>
          <w:rFonts w:ascii="Times New Roman" w:hAnsi="Times New Roman"/>
          <w:sz w:val="24"/>
          <w:szCs w:val="24"/>
          <w:lang w:val="es-AR"/>
        </w:rPr>
        <w:t xml:space="preserve">n este sentido existen estudios realizados en la provincia de Buenos Aires, Chubut </w:t>
      </w:r>
      <w:r w:rsidR="006B4399" w:rsidRPr="00B72660">
        <w:rPr>
          <w:rFonts w:ascii="Times New Roman" w:hAnsi="Times New Roman"/>
          <w:sz w:val="24"/>
          <w:szCs w:val="24"/>
          <w:lang w:val="es-AR"/>
        </w:rPr>
        <w:t xml:space="preserve">y Mendoza </w:t>
      </w:r>
      <w:r w:rsidR="00210F5F" w:rsidRPr="00B72660">
        <w:rPr>
          <w:rFonts w:ascii="Times New Roman" w:hAnsi="Times New Roman"/>
          <w:sz w:val="24"/>
          <w:szCs w:val="24"/>
          <w:lang w:val="es-AR"/>
        </w:rPr>
        <w:t>e intentos de aplicarla a Tucuman.</w:t>
      </w:r>
    </w:p>
    <w:p w:rsidR="009D5570" w:rsidRPr="00B72660" w:rsidRDefault="002348F9" w:rsidP="007F6ADB">
      <w:pPr>
        <w:spacing w:after="0" w:line="240" w:lineRule="auto"/>
        <w:ind w:firstLine="709"/>
        <w:jc w:val="both"/>
        <w:rPr>
          <w:rFonts w:ascii="Times New Roman" w:hAnsi="Times New Roman"/>
          <w:sz w:val="24"/>
          <w:szCs w:val="24"/>
          <w:lang w:val="es-AR"/>
        </w:rPr>
      </w:pPr>
      <w:r w:rsidRPr="00B72660">
        <w:rPr>
          <w:rFonts w:ascii="Times New Roman" w:hAnsi="Times New Roman"/>
          <w:sz w:val="24"/>
          <w:szCs w:val="24"/>
          <w:lang w:val="es-AR"/>
        </w:rPr>
        <w:t>En la provincia de Buenos Aires</w:t>
      </w:r>
      <w:r w:rsidR="00210F5F" w:rsidRPr="00B72660">
        <w:rPr>
          <w:rFonts w:ascii="Times New Roman" w:hAnsi="Times New Roman"/>
          <w:sz w:val="24"/>
          <w:szCs w:val="24"/>
          <w:lang w:val="es-AR"/>
        </w:rPr>
        <w:t xml:space="preserve"> se desarrolló la metodología para la ciudad de Azul </w:t>
      </w:r>
      <w:r w:rsidRPr="00B72660">
        <w:rPr>
          <w:rFonts w:ascii="Times New Roman" w:hAnsi="Times New Roman"/>
          <w:sz w:val="24"/>
          <w:szCs w:val="24"/>
          <w:lang w:val="es-AR"/>
        </w:rPr>
        <w:t>y se estimó</w:t>
      </w:r>
      <w:r w:rsidR="00210F5F" w:rsidRPr="00B72660">
        <w:rPr>
          <w:rFonts w:ascii="Times New Roman" w:hAnsi="Times New Roman"/>
          <w:sz w:val="24"/>
          <w:szCs w:val="24"/>
          <w:lang w:val="es-AR"/>
        </w:rPr>
        <w:t xml:space="preserve"> una HE 8,9 veces superior a su área político-administrativa (Álvarez, 2004); mientras que el estudio elaborado para la ciudad de Tandil concluye que la HE de la población fue de 83.118,5 ha, el valor per cápita de 0,82 ha para el año 2004 y la superficie deficitaria de 78.318,5 ha ya que la ciudad requería de un área de ecosistemas externos 17 veces mayor a la administrativa (Güiñirgo, 2006)</w:t>
      </w:r>
      <w:r w:rsidR="009D5570" w:rsidRPr="00B72660">
        <w:rPr>
          <w:rFonts w:ascii="Times New Roman" w:hAnsi="Times New Roman"/>
          <w:sz w:val="24"/>
          <w:szCs w:val="24"/>
          <w:lang w:val="es-AR"/>
        </w:rPr>
        <w:t xml:space="preserve">. </w:t>
      </w:r>
    </w:p>
    <w:p w:rsidR="006B4399" w:rsidRPr="00B72660" w:rsidRDefault="008106AF" w:rsidP="007F6ADB">
      <w:pPr>
        <w:spacing w:after="0" w:line="240" w:lineRule="auto"/>
        <w:ind w:firstLine="709"/>
        <w:jc w:val="both"/>
        <w:rPr>
          <w:rFonts w:ascii="Times New Roman" w:hAnsi="Times New Roman"/>
          <w:sz w:val="24"/>
          <w:szCs w:val="24"/>
          <w:lang w:val="es-AR"/>
        </w:rPr>
      </w:pPr>
      <w:r w:rsidRPr="00B72660">
        <w:rPr>
          <w:rFonts w:ascii="Times New Roman" w:hAnsi="Times New Roman"/>
          <w:sz w:val="24"/>
          <w:szCs w:val="24"/>
          <w:lang w:val="es-AR"/>
        </w:rPr>
        <w:t>En la provincia de Chubut</w:t>
      </w:r>
      <w:r w:rsidR="006B4399" w:rsidRPr="00B72660">
        <w:rPr>
          <w:rFonts w:ascii="Times New Roman" w:hAnsi="Times New Roman"/>
          <w:sz w:val="24"/>
          <w:szCs w:val="24"/>
          <w:lang w:val="es-AR"/>
        </w:rPr>
        <w:t>,</w:t>
      </w:r>
      <w:r w:rsidR="00210F5F" w:rsidRPr="00B72660">
        <w:rPr>
          <w:rFonts w:ascii="Times New Roman" w:hAnsi="Times New Roman"/>
          <w:sz w:val="24"/>
          <w:szCs w:val="24"/>
          <w:lang w:val="es-AR"/>
        </w:rPr>
        <w:t xml:space="preserve"> Carabelli </w:t>
      </w:r>
      <w:r w:rsidR="00210F5F" w:rsidRPr="00B72660">
        <w:rPr>
          <w:rFonts w:ascii="Times New Roman" w:hAnsi="Times New Roman"/>
          <w:i/>
          <w:sz w:val="24"/>
          <w:szCs w:val="24"/>
          <w:lang w:val="es-AR"/>
        </w:rPr>
        <w:t>et al.</w:t>
      </w:r>
      <w:r w:rsidR="001E1B99" w:rsidRPr="00B72660">
        <w:rPr>
          <w:rFonts w:ascii="Times New Roman" w:hAnsi="Times New Roman"/>
          <w:sz w:val="24"/>
          <w:szCs w:val="24"/>
          <w:lang w:val="es-AR"/>
        </w:rPr>
        <w:t xml:space="preserve"> (2011</w:t>
      </w:r>
      <w:r w:rsidR="00210F5F" w:rsidRPr="00B72660">
        <w:rPr>
          <w:rFonts w:ascii="Times New Roman" w:hAnsi="Times New Roman"/>
          <w:sz w:val="24"/>
          <w:szCs w:val="24"/>
          <w:lang w:val="es-AR"/>
        </w:rPr>
        <w:t>) calcularon en 3,55 el valor de HE per cápita que a nivel de población de Villa Futalaufquen (localidad ubicada dentro del Parque Nacional Los Alerces) resulta en 649,3 hectáreas con un déficit ecológico de 344,8 hectáreas</w:t>
      </w:r>
      <w:r w:rsidR="006B4399" w:rsidRPr="00B72660">
        <w:rPr>
          <w:rFonts w:ascii="Times New Roman" w:hAnsi="Times New Roman"/>
          <w:sz w:val="24"/>
          <w:szCs w:val="24"/>
          <w:lang w:val="es-AR"/>
        </w:rPr>
        <w:t xml:space="preserve"> y actualmente se está calculando la HE de la localidad de Esquel (Carabelli </w:t>
      </w:r>
      <w:r w:rsidR="006B4399" w:rsidRPr="00B72660">
        <w:rPr>
          <w:rFonts w:ascii="Times New Roman" w:hAnsi="Times New Roman"/>
          <w:i/>
          <w:sz w:val="24"/>
          <w:szCs w:val="24"/>
          <w:lang w:val="es-AR"/>
        </w:rPr>
        <w:t>et al.</w:t>
      </w:r>
      <w:r w:rsidR="006B4399" w:rsidRPr="00B72660">
        <w:rPr>
          <w:rFonts w:ascii="Times New Roman" w:hAnsi="Times New Roman"/>
          <w:sz w:val="24"/>
          <w:szCs w:val="24"/>
          <w:lang w:val="es-AR"/>
        </w:rPr>
        <w:t xml:space="preserve">, 2012). </w:t>
      </w:r>
    </w:p>
    <w:p w:rsidR="005979A4" w:rsidRPr="00B72660" w:rsidRDefault="00210F5F" w:rsidP="007F6ADB">
      <w:pPr>
        <w:spacing w:after="0" w:line="240" w:lineRule="auto"/>
        <w:ind w:firstLine="709"/>
        <w:jc w:val="both"/>
        <w:rPr>
          <w:rFonts w:ascii="Times New Roman" w:hAnsi="Times New Roman"/>
          <w:sz w:val="24"/>
          <w:szCs w:val="24"/>
          <w:lang w:val="es-AR"/>
        </w:rPr>
      </w:pPr>
      <w:r w:rsidRPr="00B72660">
        <w:rPr>
          <w:rFonts w:ascii="Times New Roman" w:hAnsi="Times New Roman"/>
          <w:sz w:val="24"/>
          <w:szCs w:val="24"/>
          <w:lang w:val="es-AR"/>
        </w:rPr>
        <w:t>Iturbe y Guerrero (2014) estimaron en 1,96 ha/cap la HE del habitante de la localidad de Malargüe (</w:t>
      </w:r>
      <w:r w:rsidR="008106AF" w:rsidRPr="00B72660">
        <w:rPr>
          <w:rFonts w:ascii="Times New Roman" w:hAnsi="Times New Roman"/>
          <w:sz w:val="24"/>
          <w:szCs w:val="24"/>
          <w:lang w:val="es-AR"/>
        </w:rPr>
        <w:t xml:space="preserve">provincia de </w:t>
      </w:r>
      <w:r w:rsidRPr="00B72660">
        <w:rPr>
          <w:rFonts w:ascii="Times New Roman" w:hAnsi="Times New Roman"/>
          <w:sz w:val="24"/>
          <w:szCs w:val="24"/>
          <w:lang w:val="es-AR"/>
        </w:rPr>
        <w:t>Mendoza) y el déficit ecológico total de la población resultó de 50.967,58 hectáreas</w:t>
      </w:r>
      <w:r w:rsidR="005979A4" w:rsidRPr="00B72660">
        <w:rPr>
          <w:rFonts w:ascii="Times New Roman" w:hAnsi="Times New Roman"/>
          <w:sz w:val="24"/>
          <w:szCs w:val="24"/>
          <w:lang w:val="es-AR"/>
        </w:rPr>
        <w:t xml:space="preserve">. </w:t>
      </w:r>
    </w:p>
    <w:p w:rsidR="007F6ADB" w:rsidRPr="00B72660" w:rsidRDefault="005979A4" w:rsidP="007F6ADB">
      <w:pPr>
        <w:spacing w:after="0" w:line="240" w:lineRule="auto"/>
        <w:ind w:firstLine="709"/>
        <w:jc w:val="both"/>
        <w:rPr>
          <w:rFonts w:ascii="Times New Roman" w:hAnsi="Times New Roman"/>
          <w:sz w:val="24"/>
          <w:szCs w:val="24"/>
          <w:lang w:val="es-AR"/>
        </w:rPr>
      </w:pPr>
      <w:r w:rsidRPr="00B72660">
        <w:rPr>
          <w:rFonts w:ascii="Times New Roman" w:hAnsi="Times New Roman"/>
          <w:sz w:val="24"/>
          <w:szCs w:val="24"/>
          <w:lang w:val="es-AR"/>
        </w:rPr>
        <w:t>F</w:t>
      </w:r>
      <w:r w:rsidR="006B4399" w:rsidRPr="00B72660">
        <w:rPr>
          <w:rFonts w:ascii="Times New Roman" w:hAnsi="Times New Roman"/>
          <w:sz w:val="24"/>
          <w:szCs w:val="24"/>
          <w:lang w:val="es-AR"/>
        </w:rPr>
        <w:t>inalmente, se está adecuando la metodología para aplica</w:t>
      </w:r>
      <w:r w:rsidR="008106AF" w:rsidRPr="00B72660">
        <w:rPr>
          <w:rFonts w:ascii="Times New Roman" w:hAnsi="Times New Roman"/>
          <w:sz w:val="24"/>
          <w:szCs w:val="24"/>
          <w:lang w:val="es-AR"/>
        </w:rPr>
        <w:t>r</w:t>
      </w:r>
      <w:r w:rsidR="006B4399" w:rsidRPr="00B72660">
        <w:rPr>
          <w:rFonts w:ascii="Times New Roman" w:hAnsi="Times New Roman"/>
          <w:sz w:val="24"/>
          <w:szCs w:val="24"/>
          <w:lang w:val="es-AR"/>
        </w:rPr>
        <w:t xml:space="preserve"> el indicador a la provincia de Tucuman (Ferrari </w:t>
      </w:r>
      <w:r w:rsidR="006B4399" w:rsidRPr="00B72660">
        <w:rPr>
          <w:rFonts w:ascii="Times New Roman" w:hAnsi="Times New Roman"/>
          <w:i/>
          <w:sz w:val="24"/>
          <w:szCs w:val="24"/>
          <w:lang w:val="es-AR"/>
        </w:rPr>
        <w:t>et al.</w:t>
      </w:r>
      <w:r w:rsidR="006B4399" w:rsidRPr="00B72660">
        <w:rPr>
          <w:rFonts w:ascii="Times New Roman" w:hAnsi="Times New Roman"/>
          <w:sz w:val="24"/>
          <w:szCs w:val="24"/>
          <w:lang w:val="es-AR"/>
        </w:rPr>
        <w:t>, 2012).</w:t>
      </w:r>
    </w:p>
    <w:p w:rsidR="007F6ADB" w:rsidRPr="00B72660" w:rsidRDefault="00210F5F" w:rsidP="007F6ADB">
      <w:pPr>
        <w:spacing w:after="0" w:line="240" w:lineRule="auto"/>
        <w:ind w:firstLine="709"/>
        <w:jc w:val="both"/>
        <w:rPr>
          <w:rFonts w:ascii="Times New Roman" w:hAnsi="Times New Roman"/>
          <w:sz w:val="24"/>
          <w:szCs w:val="24"/>
          <w:lang w:val="es-AR"/>
        </w:rPr>
      </w:pPr>
      <w:r w:rsidRPr="00B72660">
        <w:rPr>
          <w:rFonts w:ascii="Times New Roman" w:hAnsi="Times New Roman"/>
          <w:sz w:val="24"/>
          <w:szCs w:val="24"/>
          <w:lang w:val="es-AR"/>
        </w:rPr>
        <w:t xml:space="preserve">Asimismo, es importante mencionar que a nivel nacional desde el año 2010 el Instituto Nacional de Tecnología Industrial (INTI) junto a Global Footprint Network han comenzado a trabajar conjuntamente en la estimación de la HE y de la Biocapacidad de Argentina, pero a la fecha no hay publicaciones </w:t>
      </w:r>
      <w:r w:rsidR="006B4399" w:rsidRPr="00B72660">
        <w:rPr>
          <w:rFonts w:ascii="Times New Roman" w:hAnsi="Times New Roman"/>
          <w:sz w:val="24"/>
          <w:szCs w:val="24"/>
          <w:lang w:val="es-AR"/>
        </w:rPr>
        <w:t>de</w:t>
      </w:r>
      <w:r w:rsidRPr="00B72660">
        <w:rPr>
          <w:rFonts w:ascii="Times New Roman" w:hAnsi="Times New Roman"/>
          <w:sz w:val="24"/>
          <w:szCs w:val="24"/>
          <w:lang w:val="es-AR"/>
        </w:rPr>
        <w:t xml:space="preserve"> avances que den cuenta del grado de desarrollo y aplicación de la metodología de Global Footprint Network a nuestro país.</w:t>
      </w:r>
    </w:p>
    <w:p w:rsidR="007F6ADB" w:rsidRPr="00B72660" w:rsidRDefault="00210F5F" w:rsidP="007F6ADB">
      <w:pPr>
        <w:spacing w:after="0" w:line="240" w:lineRule="auto"/>
        <w:ind w:firstLine="709"/>
        <w:jc w:val="both"/>
        <w:rPr>
          <w:rFonts w:ascii="Times New Roman" w:hAnsi="Times New Roman"/>
          <w:sz w:val="24"/>
          <w:szCs w:val="24"/>
          <w:lang w:val="es-AR"/>
        </w:rPr>
      </w:pPr>
      <w:r w:rsidRPr="00B72660">
        <w:rPr>
          <w:rFonts w:ascii="Times New Roman" w:hAnsi="Times New Roman"/>
          <w:sz w:val="24"/>
          <w:szCs w:val="24"/>
          <w:lang w:val="es-AR"/>
        </w:rPr>
        <w:t>Sin embargo, y si bien hay un desarrollo creciente en materia de estudios y nuevas investigaciones que encuentran mayor número de posibilidades de aplicación de la HE, aun no se han registrado, para Argentina, trabajos que apliquen esta metodología a ciudades intermedias o grandes.</w:t>
      </w:r>
    </w:p>
    <w:p w:rsidR="00210F5F" w:rsidRPr="00B72660" w:rsidRDefault="00210F5F" w:rsidP="007F6ADB">
      <w:pPr>
        <w:spacing w:after="0" w:line="240" w:lineRule="auto"/>
        <w:ind w:firstLine="709"/>
        <w:jc w:val="both"/>
        <w:rPr>
          <w:rFonts w:ascii="Times New Roman" w:hAnsi="Times New Roman"/>
          <w:sz w:val="24"/>
          <w:szCs w:val="24"/>
          <w:lang w:val="es-AR"/>
        </w:rPr>
      </w:pPr>
      <w:r w:rsidRPr="00B72660">
        <w:rPr>
          <w:rFonts w:ascii="Times New Roman" w:hAnsi="Times New Roman"/>
          <w:sz w:val="24"/>
          <w:szCs w:val="24"/>
          <w:lang w:val="es-AR"/>
        </w:rPr>
        <w:t>Siguiendo el marco enunciado precedentemente, el presente trabajo se propone como objetivo analizar en términos metodológicos la aplicación del indicador de HE como una herramienta que permite abordar la ciudad en términos de sustentabilidad.</w:t>
      </w:r>
    </w:p>
    <w:p w:rsidR="00210F5F" w:rsidRPr="00B72660" w:rsidRDefault="00210F5F" w:rsidP="00210F5F">
      <w:pPr>
        <w:spacing w:after="0" w:line="240" w:lineRule="auto"/>
        <w:jc w:val="both"/>
        <w:rPr>
          <w:rFonts w:ascii="Times New Roman" w:hAnsi="Times New Roman"/>
          <w:sz w:val="24"/>
          <w:szCs w:val="24"/>
        </w:rPr>
      </w:pPr>
    </w:p>
    <w:p w:rsidR="007F6ADB" w:rsidRPr="00B72660" w:rsidRDefault="007F6ADB" w:rsidP="00210F5F">
      <w:pPr>
        <w:spacing w:after="0" w:line="240" w:lineRule="auto"/>
        <w:jc w:val="both"/>
        <w:rPr>
          <w:rFonts w:ascii="Times New Roman" w:hAnsi="Times New Roman"/>
          <w:sz w:val="24"/>
          <w:szCs w:val="24"/>
        </w:rPr>
      </w:pPr>
    </w:p>
    <w:p w:rsidR="00210F5F" w:rsidRPr="00B72660" w:rsidRDefault="00210F5F" w:rsidP="00210F5F">
      <w:pPr>
        <w:spacing w:after="0" w:line="240" w:lineRule="auto"/>
        <w:jc w:val="both"/>
        <w:rPr>
          <w:rFonts w:ascii="Times New Roman" w:hAnsi="Times New Roman"/>
          <w:sz w:val="24"/>
          <w:szCs w:val="24"/>
        </w:rPr>
      </w:pPr>
      <w:r w:rsidRPr="00B72660">
        <w:rPr>
          <w:rFonts w:ascii="Times New Roman" w:hAnsi="Times New Roman"/>
          <w:sz w:val="24"/>
          <w:szCs w:val="24"/>
        </w:rPr>
        <w:t>Metodología</w:t>
      </w:r>
    </w:p>
    <w:p w:rsidR="00210F5F" w:rsidRPr="00B72660" w:rsidRDefault="00210F5F" w:rsidP="00210F5F">
      <w:pPr>
        <w:spacing w:after="0" w:line="240" w:lineRule="auto"/>
        <w:jc w:val="both"/>
        <w:rPr>
          <w:rFonts w:ascii="Times New Roman" w:hAnsi="Times New Roman"/>
          <w:sz w:val="24"/>
          <w:szCs w:val="24"/>
          <w:lang w:val="es-AR"/>
        </w:rPr>
      </w:pPr>
    </w:p>
    <w:p w:rsidR="00210F5F" w:rsidRPr="00B72660" w:rsidRDefault="00210F5F" w:rsidP="00210F5F">
      <w:pPr>
        <w:spacing w:after="0" w:line="240" w:lineRule="auto"/>
        <w:jc w:val="both"/>
        <w:rPr>
          <w:rFonts w:ascii="Times New Roman" w:hAnsi="Times New Roman"/>
          <w:sz w:val="24"/>
          <w:szCs w:val="24"/>
          <w:lang w:val="es-AR"/>
        </w:rPr>
      </w:pPr>
    </w:p>
    <w:p w:rsidR="007F6ADB" w:rsidRPr="00B72660" w:rsidRDefault="00210F5F" w:rsidP="007F6ADB">
      <w:pPr>
        <w:spacing w:after="0" w:line="240" w:lineRule="auto"/>
        <w:ind w:firstLine="709"/>
        <w:jc w:val="both"/>
        <w:rPr>
          <w:rFonts w:ascii="Times New Roman" w:hAnsi="Times New Roman"/>
          <w:sz w:val="24"/>
          <w:szCs w:val="24"/>
          <w:lang w:val="es-AR"/>
        </w:rPr>
      </w:pPr>
      <w:r w:rsidRPr="00B72660">
        <w:rPr>
          <w:rFonts w:ascii="Times New Roman" w:hAnsi="Times New Roman"/>
          <w:sz w:val="24"/>
          <w:szCs w:val="24"/>
          <w:lang w:val="es-AR"/>
        </w:rPr>
        <w:t xml:space="preserve">Para alcanzar el objetivo propuesto se desarrollaron una serie de pasos metodológicos que se detallan a continuación:  </w:t>
      </w:r>
    </w:p>
    <w:p w:rsidR="00FF33ED" w:rsidRPr="00B72660" w:rsidRDefault="00210F5F" w:rsidP="007F6ADB">
      <w:pPr>
        <w:spacing w:after="0" w:line="240" w:lineRule="auto"/>
        <w:ind w:firstLine="709"/>
        <w:jc w:val="both"/>
        <w:rPr>
          <w:rFonts w:ascii="Times New Roman" w:hAnsi="Times New Roman"/>
          <w:sz w:val="24"/>
          <w:szCs w:val="24"/>
          <w:lang w:val="es-AR"/>
        </w:rPr>
      </w:pPr>
      <w:r w:rsidRPr="00B72660">
        <w:rPr>
          <w:rFonts w:ascii="Times New Roman" w:hAnsi="Times New Roman"/>
          <w:sz w:val="24"/>
          <w:szCs w:val="24"/>
          <w:lang w:val="es-AR"/>
        </w:rPr>
        <w:t xml:space="preserve">Primeramente se procedió a examinar en la bibliografía existente los ajustes metodológicos realizados por distintos autores al indicador original. Para ello se trabajó con información secundaria. </w:t>
      </w:r>
    </w:p>
    <w:p w:rsidR="00FF33ED" w:rsidRPr="00B72660" w:rsidRDefault="00210F5F" w:rsidP="007F6ADB">
      <w:pPr>
        <w:spacing w:after="0" w:line="240" w:lineRule="auto"/>
        <w:ind w:firstLine="709"/>
        <w:jc w:val="both"/>
        <w:rPr>
          <w:rFonts w:ascii="Times New Roman" w:hAnsi="Times New Roman"/>
          <w:sz w:val="24"/>
          <w:szCs w:val="24"/>
          <w:lang w:val="es-AR"/>
        </w:rPr>
      </w:pPr>
      <w:r w:rsidRPr="00B72660">
        <w:rPr>
          <w:rFonts w:ascii="Times New Roman" w:hAnsi="Times New Roman"/>
          <w:sz w:val="24"/>
          <w:szCs w:val="24"/>
          <w:lang w:val="es-AR"/>
        </w:rPr>
        <w:t xml:space="preserve">Se efectuó una revisión bibliográfica orientada a la búsqueda de información referida a los aspectos metodológicos vinculados directamente con el indicador HE. Se partió de la </w:t>
      </w:r>
      <w:r w:rsidRPr="00B72660">
        <w:rPr>
          <w:rFonts w:ascii="Times New Roman" w:hAnsi="Times New Roman"/>
          <w:sz w:val="24"/>
          <w:szCs w:val="24"/>
          <w:lang w:val="es-AR"/>
        </w:rPr>
        <w:lastRenderedPageBreak/>
        <w:t>propuesta original realizada por Wackernagel y Rees (1996)</w:t>
      </w:r>
      <w:r w:rsidR="008106AF" w:rsidRPr="00B72660">
        <w:rPr>
          <w:rFonts w:ascii="Times New Roman" w:hAnsi="Times New Roman"/>
          <w:sz w:val="24"/>
          <w:szCs w:val="24"/>
          <w:lang w:val="es-AR"/>
        </w:rPr>
        <w:t xml:space="preserve"> y</w:t>
      </w:r>
      <w:r w:rsidRPr="00B72660">
        <w:rPr>
          <w:rFonts w:ascii="Times New Roman" w:hAnsi="Times New Roman"/>
          <w:sz w:val="24"/>
          <w:szCs w:val="24"/>
          <w:lang w:val="es-AR"/>
        </w:rPr>
        <w:t xml:space="preserve"> se analizaron los estudios de caso en los cuales los autores determinaron distintas HE a partir de la metodología por ellos creada. </w:t>
      </w:r>
    </w:p>
    <w:p w:rsidR="007F6ADB" w:rsidRPr="00B72660" w:rsidRDefault="00210F5F" w:rsidP="007F6ADB">
      <w:pPr>
        <w:spacing w:after="0" w:line="240" w:lineRule="auto"/>
        <w:ind w:firstLine="709"/>
        <w:jc w:val="both"/>
        <w:rPr>
          <w:rFonts w:ascii="Times New Roman" w:hAnsi="Times New Roman"/>
          <w:sz w:val="24"/>
          <w:szCs w:val="24"/>
          <w:lang w:val="es-AR"/>
        </w:rPr>
      </w:pPr>
      <w:r w:rsidRPr="00B72660">
        <w:rPr>
          <w:rFonts w:ascii="Times New Roman" w:hAnsi="Times New Roman"/>
          <w:sz w:val="24"/>
          <w:szCs w:val="24"/>
          <w:lang w:val="es-AR"/>
        </w:rPr>
        <w:t xml:space="preserve">Posteriormente se orientó la búsqueda hacia otros casos de estudio en los que se aplicara este indicador y a partir de allí se comenzaron a detectar diferentes ajustes metodológicos realizados por aquellos autores que readecuaron el instrumento a poblaciones humanas de interés; observando la adaptación de la HE, según objetivos de investigación, según escala territorial de aplicación y disponibilidad de datos. </w:t>
      </w:r>
    </w:p>
    <w:p w:rsidR="007F6ADB" w:rsidRPr="00B72660" w:rsidRDefault="00210F5F" w:rsidP="007F6ADB">
      <w:pPr>
        <w:spacing w:after="0" w:line="240" w:lineRule="auto"/>
        <w:ind w:firstLine="709"/>
        <w:jc w:val="both"/>
        <w:rPr>
          <w:rFonts w:ascii="Times New Roman" w:hAnsi="Times New Roman"/>
          <w:sz w:val="24"/>
          <w:szCs w:val="24"/>
          <w:lang w:val="es-AR"/>
        </w:rPr>
      </w:pPr>
      <w:r w:rsidRPr="00B72660">
        <w:rPr>
          <w:rFonts w:ascii="Times New Roman" w:hAnsi="Times New Roman"/>
          <w:sz w:val="24"/>
          <w:szCs w:val="24"/>
          <w:lang w:val="es-AR"/>
        </w:rPr>
        <w:t>Luego se identificaron las ventajas y desventajas del indicador HE.</w:t>
      </w:r>
      <w:r w:rsidRPr="00B72660">
        <w:rPr>
          <w:rFonts w:ascii="Times New Roman" w:hAnsi="Times New Roman"/>
          <w:b/>
          <w:sz w:val="24"/>
          <w:szCs w:val="24"/>
          <w:lang w:val="es-AR"/>
        </w:rPr>
        <w:t xml:space="preserve"> </w:t>
      </w:r>
      <w:r w:rsidR="008106AF" w:rsidRPr="00B72660">
        <w:rPr>
          <w:rFonts w:ascii="Times New Roman" w:hAnsi="Times New Roman"/>
          <w:sz w:val="24"/>
          <w:szCs w:val="24"/>
          <w:lang w:val="es-AR"/>
        </w:rPr>
        <w:t>Con el análisis de la bibliografía existente se logró profundizar tanto en los</w:t>
      </w:r>
      <w:r w:rsidRPr="00B72660">
        <w:rPr>
          <w:rFonts w:ascii="Times New Roman" w:hAnsi="Times New Roman"/>
          <w:sz w:val="24"/>
          <w:szCs w:val="24"/>
          <w:lang w:val="es-AR"/>
        </w:rPr>
        <w:t xml:space="preserve"> aspectos que hacen a los fundamentos a partir de los cuales se crea la herramienta como a cuestiones de corte metodológico e información y resultados que se obtienen a partir de su aplicación. </w:t>
      </w:r>
    </w:p>
    <w:p w:rsidR="00210F5F" w:rsidRPr="00B72660" w:rsidRDefault="00210F5F" w:rsidP="007F6ADB">
      <w:pPr>
        <w:spacing w:after="0" w:line="240" w:lineRule="auto"/>
        <w:ind w:firstLine="709"/>
        <w:jc w:val="both"/>
        <w:rPr>
          <w:rFonts w:ascii="Times New Roman" w:hAnsi="Times New Roman"/>
          <w:sz w:val="24"/>
          <w:szCs w:val="24"/>
          <w:lang w:val="es-AR"/>
        </w:rPr>
      </w:pPr>
      <w:r w:rsidRPr="00B72660">
        <w:rPr>
          <w:rFonts w:ascii="Times New Roman" w:hAnsi="Times New Roman"/>
          <w:sz w:val="24"/>
          <w:szCs w:val="24"/>
          <w:lang w:val="es-AR"/>
        </w:rPr>
        <w:t>Y finalment</w:t>
      </w:r>
      <w:r w:rsidR="008106AF" w:rsidRPr="00B72660">
        <w:rPr>
          <w:rFonts w:ascii="Times New Roman" w:hAnsi="Times New Roman"/>
          <w:sz w:val="24"/>
          <w:szCs w:val="24"/>
          <w:lang w:val="es-AR"/>
        </w:rPr>
        <w:t>e</w:t>
      </w:r>
      <w:r w:rsidRPr="00B72660">
        <w:rPr>
          <w:rFonts w:ascii="Times New Roman" w:hAnsi="Times New Roman"/>
          <w:sz w:val="24"/>
          <w:szCs w:val="24"/>
          <w:lang w:val="es-AR"/>
        </w:rPr>
        <w:t xml:space="preserve"> se explicó la metodología desarrollada en la estimación de la HE para el caso específico del partido de General Pueyrredon. </w:t>
      </w:r>
      <w:r w:rsidRPr="00B72660">
        <w:rPr>
          <w:rFonts w:ascii="Times New Roman" w:hAnsi="Times New Roman"/>
          <w:sz w:val="24"/>
          <w:szCs w:val="24"/>
        </w:rPr>
        <w:t>A partir de los pasos anteriores se consideraron los aspectos positivos y negativos discutidos por distintos autores y se los analizaron de cara a la aplicación de la HE a nivel de partido de General Pueyrredon y ciudad de Mar del Plata.</w:t>
      </w:r>
    </w:p>
    <w:p w:rsidR="00210F5F" w:rsidRPr="00B72660" w:rsidRDefault="00210F5F" w:rsidP="00210F5F">
      <w:pPr>
        <w:spacing w:after="0" w:line="240" w:lineRule="auto"/>
        <w:jc w:val="both"/>
        <w:rPr>
          <w:rFonts w:ascii="Times New Roman" w:hAnsi="Times New Roman"/>
          <w:sz w:val="24"/>
          <w:szCs w:val="24"/>
        </w:rPr>
      </w:pPr>
    </w:p>
    <w:p w:rsidR="00210F5F" w:rsidRPr="00B72660" w:rsidRDefault="00210F5F" w:rsidP="00210F5F">
      <w:pPr>
        <w:spacing w:after="0" w:line="240" w:lineRule="auto"/>
        <w:jc w:val="both"/>
        <w:rPr>
          <w:rFonts w:ascii="Times New Roman" w:hAnsi="Times New Roman"/>
          <w:sz w:val="24"/>
          <w:szCs w:val="24"/>
        </w:rPr>
      </w:pPr>
    </w:p>
    <w:p w:rsidR="00210F5F" w:rsidRPr="00B72660" w:rsidRDefault="00210F5F" w:rsidP="00210F5F">
      <w:pPr>
        <w:spacing w:after="0" w:line="240" w:lineRule="auto"/>
        <w:jc w:val="both"/>
        <w:rPr>
          <w:rFonts w:ascii="Times New Roman" w:hAnsi="Times New Roman"/>
          <w:sz w:val="24"/>
          <w:szCs w:val="24"/>
        </w:rPr>
      </w:pPr>
      <w:r w:rsidRPr="00B72660">
        <w:rPr>
          <w:rFonts w:ascii="Times New Roman" w:hAnsi="Times New Roman"/>
          <w:sz w:val="24"/>
          <w:szCs w:val="24"/>
        </w:rPr>
        <w:t>Resultados</w:t>
      </w:r>
    </w:p>
    <w:p w:rsidR="00210F5F" w:rsidRPr="00B72660" w:rsidRDefault="00210F5F" w:rsidP="00210F5F">
      <w:pPr>
        <w:spacing w:after="0" w:line="240" w:lineRule="auto"/>
        <w:jc w:val="both"/>
        <w:rPr>
          <w:rFonts w:ascii="Times New Roman" w:hAnsi="Times New Roman"/>
          <w:sz w:val="24"/>
          <w:szCs w:val="24"/>
          <w:lang w:val="es-AR"/>
        </w:rPr>
      </w:pPr>
    </w:p>
    <w:p w:rsidR="00210F5F" w:rsidRPr="00B72660" w:rsidRDefault="00210F5F" w:rsidP="00210F5F">
      <w:pPr>
        <w:spacing w:after="0" w:line="240" w:lineRule="auto"/>
        <w:jc w:val="both"/>
        <w:rPr>
          <w:rFonts w:ascii="Times New Roman" w:hAnsi="Times New Roman"/>
          <w:sz w:val="24"/>
          <w:szCs w:val="24"/>
          <w:lang w:val="es-AR"/>
        </w:rPr>
      </w:pPr>
    </w:p>
    <w:p w:rsidR="00210F5F" w:rsidRPr="00B72660" w:rsidRDefault="00790DBB" w:rsidP="00210F5F">
      <w:pPr>
        <w:spacing w:after="0" w:line="240" w:lineRule="auto"/>
        <w:jc w:val="both"/>
        <w:rPr>
          <w:rFonts w:ascii="Times New Roman" w:hAnsi="Times New Roman"/>
          <w:sz w:val="24"/>
          <w:szCs w:val="24"/>
          <w:lang w:val="es-AR"/>
        </w:rPr>
      </w:pPr>
      <w:r w:rsidRPr="00B72660">
        <w:rPr>
          <w:rFonts w:ascii="Times New Roman" w:hAnsi="Times New Roman"/>
          <w:sz w:val="24"/>
          <w:szCs w:val="24"/>
          <w:lang w:val="es-AR"/>
        </w:rPr>
        <w:t>Ajustes a la m</w:t>
      </w:r>
      <w:r w:rsidR="00210F5F" w:rsidRPr="00B72660">
        <w:rPr>
          <w:rFonts w:ascii="Times New Roman" w:hAnsi="Times New Roman"/>
          <w:sz w:val="24"/>
          <w:szCs w:val="24"/>
          <w:lang w:val="es-AR"/>
        </w:rPr>
        <w:t xml:space="preserve">etodología original de HE </w:t>
      </w:r>
    </w:p>
    <w:p w:rsidR="00210F5F" w:rsidRPr="00B72660" w:rsidRDefault="00210F5F" w:rsidP="00210F5F">
      <w:pPr>
        <w:spacing w:after="0" w:line="240" w:lineRule="auto"/>
        <w:jc w:val="both"/>
        <w:rPr>
          <w:rFonts w:ascii="Times New Roman" w:hAnsi="Times New Roman"/>
          <w:sz w:val="24"/>
          <w:szCs w:val="24"/>
          <w:lang w:val="es-AR"/>
        </w:rPr>
      </w:pPr>
    </w:p>
    <w:p w:rsidR="00D27F5C" w:rsidRPr="00B72660" w:rsidRDefault="00D27F5C" w:rsidP="00210F5F">
      <w:pPr>
        <w:spacing w:after="0" w:line="240" w:lineRule="auto"/>
        <w:jc w:val="both"/>
        <w:rPr>
          <w:rFonts w:ascii="Times New Roman" w:hAnsi="Times New Roman"/>
          <w:sz w:val="24"/>
          <w:szCs w:val="24"/>
          <w:lang w:val="es-AR"/>
        </w:rPr>
      </w:pPr>
    </w:p>
    <w:p w:rsidR="00790DBB" w:rsidRPr="00B72660" w:rsidRDefault="00790DBB" w:rsidP="00790DBB">
      <w:pPr>
        <w:spacing w:after="0" w:line="240" w:lineRule="auto"/>
        <w:ind w:firstLine="709"/>
        <w:jc w:val="both"/>
        <w:rPr>
          <w:rFonts w:ascii="Times New Roman" w:hAnsi="Times New Roman"/>
          <w:sz w:val="24"/>
          <w:szCs w:val="24"/>
          <w:lang w:val="es-AR"/>
        </w:rPr>
      </w:pPr>
      <w:r w:rsidRPr="00B72660">
        <w:rPr>
          <w:rFonts w:ascii="Times New Roman" w:hAnsi="Times New Roman"/>
          <w:sz w:val="24"/>
          <w:szCs w:val="24"/>
          <w:lang w:val="es-AR"/>
        </w:rPr>
        <w:t xml:space="preserve">Si bien no hay una metodología de HE aceptada (McDonald y Patterson, 2004), se ha observado en los antecedentes que se apela mayormente a la desarrollada por Wackernagel y Rees (1996) que constituye la base metodológica que en la mayoría de los casos es ajustada. Desde esta perspectiva distintos autores coinciden en que se ha producido un avance en lo referido a los métodos a partir de los cuales estimar la HE (Costanza, 2000; McDonal y Patterson, 2003; Carpintero, 2005; Wackernagel, 2009, entre otros). </w:t>
      </w:r>
    </w:p>
    <w:p w:rsidR="005979A4" w:rsidRPr="00B72660" w:rsidRDefault="00115C0D" w:rsidP="007F6ADB">
      <w:pPr>
        <w:spacing w:after="0" w:line="240" w:lineRule="auto"/>
        <w:ind w:firstLine="709"/>
        <w:jc w:val="both"/>
        <w:rPr>
          <w:rFonts w:ascii="Times New Roman" w:hAnsi="Times New Roman"/>
          <w:sz w:val="24"/>
          <w:szCs w:val="24"/>
          <w:lang w:val="es-AR"/>
        </w:rPr>
      </w:pPr>
      <w:r w:rsidRPr="00B72660">
        <w:rPr>
          <w:rFonts w:ascii="Times New Roman" w:hAnsi="Times New Roman"/>
          <w:sz w:val="24"/>
          <w:szCs w:val="24"/>
          <w:lang w:val="es-AR"/>
        </w:rPr>
        <w:t xml:space="preserve">Existen varios autores que efectuaron cambios en la metodología original que son identificados por </w:t>
      </w:r>
      <w:r w:rsidR="00790DBB" w:rsidRPr="00B72660">
        <w:rPr>
          <w:rFonts w:ascii="Times New Roman" w:hAnsi="Times New Roman"/>
          <w:sz w:val="24"/>
          <w:szCs w:val="24"/>
          <w:lang w:val="es-AR"/>
        </w:rPr>
        <w:t>Wackernagel (2009)</w:t>
      </w:r>
      <w:r w:rsidRPr="00B72660">
        <w:rPr>
          <w:rFonts w:ascii="Times New Roman" w:hAnsi="Times New Roman"/>
          <w:sz w:val="24"/>
          <w:szCs w:val="24"/>
          <w:lang w:val="es-AR"/>
        </w:rPr>
        <w:t>, por ejemplo</w:t>
      </w:r>
      <w:r w:rsidR="00790DBB" w:rsidRPr="00B72660">
        <w:rPr>
          <w:rFonts w:ascii="Times New Roman" w:hAnsi="Times New Roman"/>
          <w:sz w:val="24"/>
          <w:szCs w:val="24"/>
          <w:lang w:val="es-AR"/>
        </w:rPr>
        <w:t xml:space="preserve"> Fricker, 1998; Lenzen y Murray, 2001; Barrett </w:t>
      </w:r>
      <w:r w:rsidR="00790DBB" w:rsidRPr="00B72660">
        <w:rPr>
          <w:rFonts w:ascii="Times New Roman" w:hAnsi="Times New Roman"/>
          <w:i/>
          <w:sz w:val="24"/>
          <w:szCs w:val="24"/>
          <w:lang w:val="es-AR"/>
        </w:rPr>
        <w:t>et al.</w:t>
      </w:r>
      <w:r w:rsidR="00790DBB" w:rsidRPr="00B72660">
        <w:rPr>
          <w:rFonts w:ascii="Times New Roman" w:hAnsi="Times New Roman"/>
          <w:sz w:val="24"/>
          <w:szCs w:val="24"/>
          <w:lang w:val="es-AR"/>
        </w:rPr>
        <w:t xml:space="preserve">, 2002; Lenzen y Murray, 2003; Bagliani </w:t>
      </w:r>
      <w:r w:rsidR="00790DBB" w:rsidRPr="00B72660">
        <w:rPr>
          <w:rFonts w:ascii="Times New Roman" w:hAnsi="Times New Roman"/>
          <w:i/>
          <w:sz w:val="24"/>
          <w:szCs w:val="24"/>
          <w:lang w:val="es-AR"/>
        </w:rPr>
        <w:t>et al.</w:t>
      </w:r>
      <w:r w:rsidR="00790DBB" w:rsidRPr="00B72660">
        <w:rPr>
          <w:rFonts w:ascii="Times New Roman" w:hAnsi="Times New Roman"/>
          <w:sz w:val="24"/>
          <w:szCs w:val="24"/>
          <w:lang w:val="es-AR"/>
        </w:rPr>
        <w:t xml:space="preserve">, 2003; McDonal y Patterson, 2004; Monfreda </w:t>
      </w:r>
      <w:r w:rsidR="00790DBB" w:rsidRPr="00B72660">
        <w:rPr>
          <w:rFonts w:ascii="Times New Roman" w:hAnsi="Times New Roman"/>
          <w:i/>
          <w:sz w:val="24"/>
          <w:szCs w:val="24"/>
          <w:lang w:val="es-AR"/>
        </w:rPr>
        <w:t>et al.</w:t>
      </w:r>
      <w:r w:rsidR="00790DBB" w:rsidRPr="00B72660">
        <w:rPr>
          <w:rFonts w:ascii="Times New Roman" w:hAnsi="Times New Roman"/>
          <w:sz w:val="24"/>
          <w:szCs w:val="24"/>
          <w:lang w:val="es-AR"/>
        </w:rPr>
        <w:t xml:space="preserve">, 2004; Medved, 2006; Dietz </w:t>
      </w:r>
      <w:r w:rsidR="00790DBB" w:rsidRPr="00B72660">
        <w:rPr>
          <w:rFonts w:ascii="Times New Roman" w:hAnsi="Times New Roman"/>
          <w:i/>
          <w:sz w:val="24"/>
          <w:szCs w:val="24"/>
          <w:lang w:val="es-AR"/>
        </w:rPr>
        <w:t>et al.</w:t>
      </w:r>
      <w:r w:rsidR="00790DBB" w:rsidRPr="00B72660">
        <w:rPr>
          <w:rFonts w:ascii="Times New Roman" w:hAnsi="Times New Roman"/>
          <w:sz w:val="24"/>
          <w:szCs w:val="24"/>
          <w:lang w:val="es-AR"/>
        </w:rPr>
        <w:t xml:space="preserve">, 2007. </w:t>
      </w:r>
    </w:p>
    <w:p w:rsidR="007F6ADB" w:rsidRPr="00B72660" w:rsidRDefault="00210F5F" w:rsidP="007F6ADB">
      <w:pPr>
        <w:spacing w:after="0" w:line="240" w:lineRule="auto"/>
        <w:ind w:firstLine="709"/>
        <w:jc w:val="both"/>
        <w:rPr>
          <w:rFonts w:ascii="Times New Roman" w:hAnsi="Times New Roman"/>
          <w:sz w:val="24"/>
          <w:szCs w:val="24"/>
          <w:lang w:val="es-AR"/>
        </w:rPr>
      </w:pPr>
      <w:r w:rsidRPr="00B72660">
        <w:rPr>
          <w:rFonts w:ascii="Times New Roman" w:hAnsi="Times New Roman"/>
          <w:sz w:val="24"/>
          <w:szCs w:val="24"/>
          <w:lang w:val="es-AR"/>
        </w:rPr>
        <w:t>Siguiendo los lineamientos de Wackernagel y Rees (1996) en la HE la producción y el uso de bienes y servicios dependen de varios tipos de productividades ecológicas, las que son transformadas en áreas de suelo equivalentes. Los autores plantean cinco categorías de consumo: alimentos, vivienda, transporte, consumo de bienes y servicios; y cada una de ellas puede</w:t>
      </w:r>
      <w:r w:rsidR="00115C0D" w:rsidRPr="00B72660">
        <w:rPr>
          <w:rFonts w:ascii="Times New Roman" w:hAnsi="Times New Roman"/>
          <w:sz w:val="24"/>
          <w:szCs w:val="24"/>
          <w:lang w:val="es-AR"/>
        </w:rPr>
        <w:t xml:space="preserve"> </w:t>
      </w:r>
      <w:r w:rsidRPr="00B72660">
        <w:rPr>
          <w:rFonts w:ascii="Times New Roman" w:hAnsi="Times New Roman"/>
          <w:sz w:val="24"/>
          <w:szCs w:val="24"/>
          <w:lang w:val="es-AR"/>
        </w:rPr>
        <w:t xml:space="preserve">ser subdivididas. </w:t>
      </w:r>
    </w:p>
    <w:p w:rsidR="0076169B" w:rsidRPr="00B72660" w:rsidRDefault="00210F5F" w:rsidP="007F6ADB">
      <w:pPr>
        <w:spacing w:after="0" w:line="240" w:lineRule="auto"/>
        <w:ind w:firstLine="709"/>
        <w:jc w:val="both"/>
        <w:rPr>
          <w:rFonts w:ascii="Times New Roman" w:hAnsi="Times New Roman"/>
          <w:sz w:val="24"/>
          <w:szCs w:val="24"/>
          <w:lang w:val="es-AR"/>
        </w:rPr>
      </w:pPr>
      <w:r w:rsidRPr="00B72660">
        <w:rPr>
          <w:rFonts w:ascii="Times New Roman" w:hAnsi="Times New Roman"/>
          <w:sz w:val="24"/>
          <w:szCs w:val="24"/>
          <w:lang w:val="es-AR"/>
        </w:rPr>
        <w:t xml:space="preserve">Por lo tanto la HE se conforma de las siguientes subhuellas: </w:t>
      </w:r>
    </w:p>
    <w:p w:rsidR="00891704" w:rsidRPr="00B72660" w:rsidRDefault="007E5302" w:rsidP="00891704">
      <w:pPr>
        <w:numPr>
          <w:ilvl w:val="0"/>
          <w:numId w:val="4"/>
        </w:numPr>
        <w:tabs>
          <w:tab w:val="left" w:pos="284"/>
        </w:tabs>
        <w:spacing w:after="0" w:line="240" w:lineRule="auto"/>
        <w:ind w:hanging="436"/>
        <w:jc w:val="both"/>
        <w:rPr>
          <w:rFonts w:ascii="Times New Roman" w:hAnsi="Times New Roman"/>
          <w:sz w:val="24"/>
          <w:szCs w:val="24"/>
          <w:lang w:val="es-AR"/>
        </w:rPr>
      </w:pPr>
      <w:r w:rsidRPr="00B72660">
        <w:rPr>
          <w:rFonts w:ascii="Times New Roman" w:hAnsi="Times New Roman"/>
          <w:sz w:val="24"/>
          <w:szCs w:val="24"/>
          <w:lang w:val="es-AR"/>
        </w:rPr>
        <w:t>E</w:t>
      </w:r>
      <w:r w:rsidR="00210F5F" w:rsidRPr="00B72660">
        <w:rPr>
          <w:rFonts w:ascii="Times New Roman" w:hAnsi="Times New Roman"/>
          <w:sz w:val="24"/>
          <w:szCs w:val="24"/>
          <w:lang w:val="es-AR"/>
        </w:rPr>
        <w:t>nergía (o de absorción de CO</w:t>
      </w:r>
      <w:r w:rsidR="00210F5F" w:rsidRPr="00B72660">
        <w:rPr>
          <w:rFonts w:ascii="Times New Roman" w:hAnsi="Times New Roman"/>
          <w:sz w:val="24"/>
          <w:szCs w:val="24"/>
          <w:vertAlign w:val="subscript"/>
          <w:lang w:val="es-AR"/>
        </w:rPr>
        <w:t>2</w:t>
      </w:r>
      <w:r w:rsidR="00210F5F" w:rsidRPr="00B72660">
        <w:rPr>
          <w:rFonts w:ascii="Times New Roman" w:hAnsi="Times New Roman"/>
          <w:sz w:val="24"/>
          <w:szCs w:val="24"/>
          <w:lang w:val="es-AR"/>
        </w:rPr>
        <w:t xml:space="preserve">), </w:t>
      </w:r>
    </w:p>
    <w:p w:rsidR="00891704" w:rsidRPr="00B72660" w:rsidRDefault="00210F5F" w:rsidP="00891704">
      <w:pPr>
        <w:numPr>
          <w:ilvl w:val="0"/>
          <w:numId w:val="4"/>
        </w:numPr>
        <w:tabs>
          <w:tab w:val="left" w:pos="284"/>
        </w:tabs>
        <w:spacing w:after="0" w:line="240" w:lineRule="auto"/>
        <w:ind w:hanging="436"/>
        <w:jc w:val="both"/>
        <w:rPr>
          <w:rFonts w:ascii="Times New Roman" w:hAnsi="Times New Roman"/>
          <w:sz w:val="24"/>
          <w:szCs w:val="24"/>
          <w:lang w:val="es-AR"/>
        </w:rPr>
      </w:pPr>
      <w:r w:rsidRPr="00B72660">
        <w:rPr>
          <w:rFonts w:ascii="Times New Roman" w:hAnsi="Times New Roman"/>
          <w:sz w:val="24"/>
          <w:szCs w:val="24"/>
          <w:lang w:val="es-AR"/>
        </w:rPr>
        <w:t xml:space="preserve">suelo consumido, </w:t>
      </w:r>
    </w:p>
    <w:p w:rsidR="00891704" w:rsidRPr="00B72660" w:rsidRDefault="00210F5F" w:rsidP="00891704">
      <w:pPr>
        <w:numPr>
          <w:ilvl w:val="0"/>
          <w:numId w:val="4"/>
        </w:numPr>
        <w:tabs>
          <w:tab w:val="left" w:pos="284"/>
        </w:tabs>
        <w:spacing w:after="0" w:line="240" w:lineRule="auto"/>
        <w:ind w:hanging="436"/>
        <w:jc w:val="both"/>
        <w:rPr>
          <w:rFonts w:ascii="Times New Roman" w:hAnsi="Times New Roman"/>
          <w:sz w:val="24"/>
          <w:szCs w:val="24"/>
          <w:lang w:val="es-AR"/>
        </w:rPr>
      </w:pPr>
      <w:r w:rsidRPr="00B72660">
        <w:rPr>
          <w:rFonts w:ascii="Times New Roman" w:hAnsi="Times New Roman"/>
          <w:sz w:val="24"/>
          <w:szCs w:val="24"/>
          <w:lang w:val="es-AR"/>
        </w:rPr>
        <w:t xml:space="preserve">tierras de cultivo y </w:t>
      </w:r>
    </w:p>
    <w:p w:rsidR="0076169B" w:rsidRPr="00B72660" w:rsidRDefault="00210F5F" w:rsidP="00891704">
      <w:pPr>
        <w:numPr>
          <w:ilvl w:val="0"/>
          <w:numId w:val="4"/>
        </w:numPr>
        <w:tabs>
          <w:tab w:val="left" w:pos="284"/>
        </w:tabs>
        <w:spacing w:after="0" w:line="240" w:lineRule="auto"/>
        <w:ind w:hanging="436"/>
        <w:jc w:val="both"/>
        <w:rPr>
          <w:rFonts w:ascii="Times New Roman" w:hAnsi="Times New Roman"/>
          <w:sz w:val="24"/>
          <w:szCs w:val="24"/>
          <w:lang w:val="es-AR"/>
        </w:rPr>
      </w:pPr>
      <w:r w:rsidRPr="00B72660">
        <w:rPr>
          <w:rFonts w:ascii="Times New Roman" w:hAnsi="Times New Roman"/>
          <w:sz w:val="24"/>
          <w:szCs w:val="24"/>
          <w:lang w:val="es-AR"/>
        </w:rPr>
        <w:t xml:space="preserve">tierras forestales. </w:t>
      </w:r>
    </w:p>
    <w:p w:rsidR="007E5302" w:rsidRPr="00B72660" w:rsidRDefault="00210F5F" w:rsidP="007F6ADB">
      <w:pPr>
        <w:spacing w:after="0" w:line="240" w:lineRule="auto"/>
        <w:ind w:firstLine="709"/>
        <w:jc w:val="both"/>
        <w:rPr>
          <w:rFonts w:ascii="Times New Roman" w:hAnsi="Times New Roman"/>
          <w:sz w:val="24"/>
          <w:szCs w:val="24"/>
          <w:lang w:val="es-AR"/>
        </w:rPr>
      </w:pPr>
      <w:r w:rsidRPr="00B72660">
        <w:rPr>
          <w:rFonts w:ascii="Times New Roman" w:hAnsi="Times New Roman"/>
          <w:sz w:val="24"/>
          <w:szCs w:val="24"/>
          <w:lang w:val="es-AR"/>
        </w:rPr>
        <w:t>La primera de las subhuellas contabiliza los consumos de energía de origen fósil, la segunda, el ambiente construido o urban</w:t>
      </w:r>
      <w:r w:rsidR="0076169B" w:rsidRPr="00B72660">
        <w:rPr>
          <w:rFonts w:ascii="Times New Roman" w:hAnsi="Times New Roman"/>
          <w:sz w:val="24"/>
          <w:szCs w:val="24"/>
          <w:lang w:val="es-AR"/>
        </w:rPr>
        <w:t>o</w:t>
      </w:r>
      <w:r w:rsidRPr="00B72660">
        <w:rPr>
          <w:rFonts w:ascii="Times New Roman" w:hAnsi="Times New Roman"/>
          <w:sz w:val="24"/>
          <w:szCs w:val="24"/>
          <w:lang w:val="es-AR"/>
        </w:rPr>
        <w:t xml:space="preserve">, la tercera, el suelo destinado a la alimentación y la cuarta a los productos forestales. Luego, de la suma de las subhuellas parciales se obtiene la HE expresada en ha/cap. </w:t>
      </w:r>
    </w:p>
    <w:p w:rsidR="007F6ADB" w:rsidRPr="00B72660" w:rsidRDefault="00210F5F" w:rsidP="007F6ADB">
      <w:pPr>
        <w:spacing w:after="0" w:line="240" w:lineRule="auto"/>
        <w:ind w:firstLine="709"/>
        <w:jc w:val="both"/>
        <w:rPr>
          <w:rFonts w:ascii="Times New Roman" w:hAnsi="Times New Roman"/>
          <w:sz w:val="24"/>
          <w:szCs w:val="24"/>
          <w:lang w:val="es-AR"/>
        </w:rPr>
      </w:pPr>
      <w:r w:rsidRPr="00B72660">
        <w:rPr>
          <w:rFonts w:ascii="Times New Roman" w:hAnsi="Times New Roman"/>
          <w:sz w:val="24"/>
          <w:szCs w:val="24"/>
          <w:lang w:val="es-AR"/>
        </w:rPr>
        <w:lastRenderedPageBreak/>
        <w:t xml:space="preserve">Según los autores mencionados, estimar la HE de una población definida requiere de diferentes etapas. Un primer paso consiste en estimar el consumo anual de una persona promedio de determinados ítems provenientes de datos agregados a nivel regional o nacional, el cálculo se realiza dividiendo el consumo total por el tamaño de la población. </w:t>
      </w:r>
    </w:p>
    <w:p w:rsidR="007F6ADB" w:rsidRPr="00B72660" w:rsidRDefault="00210F5F" w:rsidP="007F6ADB">
      <w:pPr>
        <w:spacing w:after="0" w:line="240" w:lineRule="auto"/>
        <w:ind w:firstLine="709"/>
        <w:jc w:val="both"/>
        <w:rPr>
          <w:rFonts w:ascii="Times New Roman" w:hAnsi="Times New Roman"/>
          <w:sz w:val="24"/>
          <w:szCs w:val="24"/>
          <w:lang w:val="es-AR"/>
        </w:rPr>
      </w:pPr>
      <w:r w:rsidRPr="00B72660">
        <w:rPr>
          <w:rFonts w:ascii="Times New Roman" w:hAnsi="Times New Roman"/>
          <w:sz w:val="24"/>
          <w:szCs w:val="24"/>
          <w:lang w:val="es-AR"/>
        </w:rPr>
        <w:t>Para una mejor precisión sobre los datos de consumo, se aconseja corregirlos comercialmente restándole a la producción la exportación y agregándole la importación</w:t>
      </w:r>
      <w:r w:rsidR="007E5302" w:rsidRPr="00B72660">
        <w:rPr>
          <w:rFonts w:ascii="Times New Roman" w:hAnsi="Times New Roman"/>
          <w:sz w:val="24"/>
          <w:szCs w:val="24"/>
          <w:lang w:val="es-AR"/>
        </w:rPr>
        <w:t xml:space="preserve"> a los fines de considerar el comercio interno</w:t>
      </w:r>
      <w:r w:rsidRPr="00B72660">
        <w:rPr>
          <w:rFonts w:ascii="Times New Roman" w:hAnsi="Times New Roman"/>
          <w:sz w:val="24"/>
          <w:szCs w:val="24"/>
          <w:lang w:val="es-AR"/>
        </w:rPr>
        <w:t>.</w:t>
      </w:r>
    </w:p>
    <w:p w:rsidR="007E5302" w:rsidRPr="00B72660" w:rsidRDefault="007E5302" w:rsidP="007E5302">
      <w:pPr>
        <w:spacing w:after="0" w:line="240" w:lineRule="auto"/>
        <w:ind w:firstLine="709"/>
        <w:jc w:val="center"/>
        <w:rPr>
          <w:rFonts w:ascii="Times New Roman" w:hAnsi="Times New Roman"/>
          <w:sz w:val="24"/>
          <w:szCs w:val="24"/>
          <w:lang w:val="es-AR"/>
        </w:rPr>
      </w:pPr>
      <w:r w:rsidRPr="00B72660">
        <w:rPr>
          <w:rFonts w:ascii="Times New Roman" w:hAnsi="Times New Roman"/>
          <w:sz w:val="24"/>
          <w:szCs w:val="24"/>
          <w:lang w:val="es-AR"/>
        </w:rPr>
        <w:t>Consumo = producción – exportación + importación</w:t>
      </w:r>
    </w:p>
    <w:p w:rsidR="007F6ADB" w:rsidRPr="00B72660" w:rsidRDefault="001A3788" w:rsidP="007F6ADB">
      <w:pPr>
        <w:spacing w:after="0" w:line="240" w:lineRule="auto"/>
        <w:ind w:firstLine="709"/>
        <w:jc w:val="both"/>
        <w:rPr>
          <w:rFonts w:ascii="Times New Roman" w:hAnsi="Times New Roman"/>
          <w:sz w:val="24"/>
          <w:szCs w:val="24"/>
          <w:lang w:val="es-AR"/>
        </w:rPr>
      </w:pPr>
      <w:r w:rsidRPr="00B72660">
        <w:rPr>
          <w:rFonts w:ascii="Times New Roman" w:hAnsi="Times New Roman"/>
          <w:sz w:val="24"/>
          <w:szCs w:val="24"/>
          <w:lang w:val="es-AR"/>
        </w:rPr>
        <w:t>En segunda instancia</w:t>
      </w:r>
      <w:r w:rsidR="00210F5F" w:rsidRPr="00B72660">
        <w:rPr>
          <w:rFonts w:ascii="Times New Roman" w:hAnsi="Times New Roman"/>
          <w:sz w:val="24"/>
          <w:szCs w:val="24"/>
          <w:lang w:val="es-AR"/>
        </w:rPr>
        <w:t xml:space="preserve"> </w:t>
      </w:r>
      <w:r w:rsidRPr="00B72660">
        <w:rPr>
          <w:rFonts w:ascii="Times New Roman" w:hAnsi="Times New Roman"/>
          <w:sz w:val="24"/>
          <w:szCs w:val="24"/>
          <w:lang w:val="es-AR"/>
        </w:rPr>
        <w:t>se estima</w:t>
      </w:r>
      <w:r w:rsidR="00210F5F" w:rsidRPr="00B72660">
        <w:rPr>
          <w:rFonts w:ascii="Times New Roman" w:hAnsi="Times New Roman"/>
          <w:sz w:val="24"/>
          <w:szCs w:val="24"/>
          <w:lang w:val="es-AR"/>
        </w:rPr>
        <w:t xml:space="preserve"> el área de suelo apropiado per cápita para la producción de cada ítem de consumo</w:t>
      </w:r>
      <w:r w:rsidRPr="00B72660">
        <w:rPr>
          <w:rFonts w:ascii="Times New Roman" w:hAnsi="Times New Roman"/>
          <w:sz w:val="24"/>
          <w:szCs w:val="24"/>
          <w:lang w:val="es-AR"/>
        </w:rPr>
        <w:t>, dividiendo</w:t>
      </w:r>
      <w:r w:rsidR="00210F5F" w:rsidRPr="00B72660">
        <w:rPr>
          <w:rFonts w:ascii="Times New Roman" w:hAnsi="Times New Roman"/>
          <w:sz w:val="24"/>
          <w:szCs w:val="24"/>
          <w:lang w:val="es-AR"/>
        </w:rPr>
        <w:t xml:space="preserve"> el consumo anual promedio del ítem que se está calculando por su productividad o rendimiento anual promedio. </w:t>
      </w:r>
    </w:p>
    <w:p w:rsidR="007E5302" w:rsidRPr="00B72660" w:rsidRDefault="007E5302" w:rsidP="007E5302">
      <w:pPr>
        <w:spacing w:after="0" w:line="240" w:lineRule="auto"/>
        <w:ind w:firstLine="709"/>
        <w:jc w:val="center"/>
        <w:rPr>
          <w:rFonts w:ascii="Times New Roman" w:hAnsi="Times New Roman"/>
          <w:sz w:val="24"/>
          <w:szCs w:val="24"/>
          <w:lang w:val="es-AR"/>
        </w:rPr>
      </w:pPr>
      <w:r w:rsidRPr="00B72660">
        <w:rPr>
          <w:rFonts w:ascii="Times New Roman" w:hAnsi="Times New Roman"/>
          <w:sz w:val="24"/>
          <w:szCs w:val="24"/>
          <w:lang w:val="es-AR"/>
        </w:rPr>
        <w:t>aa</w:t>
      </w:r>
      <w:r w:rsidRPr="00B72660">
        <w:rPr>
          <w:rFonts w:ascii="Times New Roman" w:hAnsi="Times New Roman"/>
          <w:sz w:val="24"/>
          <w:szCs w:val="24"/>
          <w:vertAlign w:val="subscript"/>
          <w:lang w:val="es-AR"/>
        </w:rPr>
        <w:t>i</w:t>
      </w:r>
      <w:r w:rsidRPr="00B72660">
        <w:rPr>
          <w:rFonts w:ascii="Times New Roman" w:hAnsi="Times New Roman"/>
          <w:sz w:val="24"/>
          <w:szCs w:val="24"/>
          <w:lang w:val="es-AR"/>
        </w:rPr>
        <w:t xml:space="preserve"> = c</w:t>
      </w:r>
      <w:r w:rsidRPr="00B72660">
        <w:rPr>
          <w:rFonts w:ascii="Times New Roman" w:hAnsi="Times New Roman"/>
          <w:sz w:val="24"/>
          <w:szCs w:val="24"/>
          <w:vertAlign w:val="subscript"/>
          <w:lang w:val="es-AR"/>
        </w:rPr>
        <w:t>i</w:t>
      </w:r>
      <w:r w:rsidRPr="00B72660">
        <w:rPr>
          <w:rFonts w:ascii="Times New Roman" w:hAnsi="Times New Roman"/>
          <w:sz w:val="24"/>
          <w:szCs w:val="24"/>
          <w:lang w:val="es-AR"/>
        </w:rPr>
        <w:t>/p</w:t>
      </w:r>
      <w:r w:rsidRPr="00B72660">
        <w:rPr>
          <w:rFonts w:ascii="Times New Roman" w:hAnsi="Times New Roman"/>
          <w:sz w:val="24"/>
          <w:szCs w:val="24"/>
          <w:vertAlign w:val="subscript"/>
          <w:lang w:val="es-AR"/>
        </w:rPr>
        <w:t>i</w:t>
      </w:r>
    </w:p>
    <w:p w:rsidR="007E5302" w:rsidRPr="00B72660" w:rsidRDefault="007E5302" w:rsidP="007E5302">
      <w:pPr>
        <w:spacing w:after="0" w:line="240" w:lineRule="auto"/>
        <w:ind w:firstLine="709"/>
        <w:jc w:val="both"/>
        <w:rPr>
          <w:rFonts w:ascii="Times New Roman" w:hAnsi="Times New Roman"/>
          <w:sz w:val="24"/>
          <w:szCs w:val="24"/>
          <w:lang w:val="es-AR"/>
        </w:rPr>
      </w:pPr>
      <w:r w:rsidRPr="00B72660">
        <w:rPr>
          <w:rFonts w:ascii="Times New Roman" w:hAnsi="Times New Roman"/>
          <w:sz w:val="24"/>
          <w:szCs w:val="24"/>
          <w:lang w:val="es-AR"/>
        </w:rPr>
        <w:t>En donde aa</w:t>
      </w:r>
      <w:r w:rsidRPr="00B72660">
        <w:rPr>
          <w:rFonts w:ascii="Times New Roman" w:hAnsi="Times New Roman"/>
          <w:sz w:val="24"/>
          <w:szCs w:val="24"/>
          <w:vertAlign w:val="subscript"/>
          <w:lang w:val="es-AR"/>
        </w:rPr>
        <w:t>i</w:t>
      </w:r>
      <w:r w:rsidRPr="00B72660">
        <w:rPr>
          <w:rFonts w:ascii="Times New Roman" w:hAnsi="Times New Roman"/>
          <w:sz w:val="24"/>
          <w:szCs w:val="24"/>
          <w:lang w:val="es-AR"/>
        </w:rPr>
        <w:t xml:space="preserve"> es área apropiada per cápita, c</w:t>
      </w:r>
      <w:r w:rsidRPr="00B72660">
        <w:rPr>
          <w:rFonts w:ascii="Times New Roman" w:hAnsi="Times New Roman"/>
          <w:sz w:val="24"/>
          <w:szCs w:val="24"/>
          <w:vertAlign w:val="subscript"/>
          <w:lang w:val="es-AR"/>
        </w:rPr>
        <w:t>i</w:t>
      </w:r>
      <w:r w:rsidRPr="00B72660">
        <w:rPr>
          <w:rFonts w:ascii="Times New Roman" w:hAnsi="Times New Roman"/>
          <w:sz w:val="24"/>
          <w:szCs w:val="24"/>
          <w:lang w:val="es-AR"/>
        </w:rPr>
        <w:t xml:space="preserve"> es consumo anual promedio del ítem en estudio en kg/cap y p</w:t>
      </w:r>
      <w:r w:rsidRPr="00B72660">
        <w:rPr>
          <w:rFonts w:ascii="Times New Roman" w:hAnsi="Times New Roman"/>
          <w:sz w:val="24"/>
          <w:szCs w:val="24"/>
          <w:vertAlign w:val="subscript"/>
          <w:lang w:val="es-AR"/>
        </w:rPr>
        <w:t>i</w:t>
      </w:r>
      <w:r w:rsidRPr="00B72660">
        <w:rPr>
          <w:rFonts w:ascii="Times New Roman" w:hAnsi="Times New Roman"/>
          <w:sz w:val="24"/>
          <w:szCs w:val="24"/>
          <w:lang w:val="es-AR"/>
        </w:rPr>
        <w:t xml:space="preserve"> es productividad o rendimiento anual promedio del ítem en estudio en kg/ha.</w:t>
      </w:r>
    </w:p>
    <w:p w:rsidR="007E5302" w:rsidRPr="00B72660" w:rsidRDefault="00210F5F" w:rsidP="007F6ADB">
      <w:pPr>
        <w:spacing w:after="0" w:line="240" w:lineRule="auto"/>
        <w:ind w:firstLine="709"/>
        <w:jc w:val="both"/>
        <w:rPr>
          <w:rFonts w:ascii="Times New Roman" w:hAnsi="Times New Roman"/>
          <w:sz w:val="24"/>
          <w:szCs w:val="24"/>
          <w:lang w:val="es-AR"/>
        </w:rPr>
      </w:pPr>
      <w:r w:rsidRPr="00B72660">
        <w:rPr>
          <w:rFonts w:ascii="Times New Roman" w:hAnsi="Times New Roman"/>
          <w:sz w:val="24"/>
          <w:szCs w:val="24"/>
          <w:lang w:val="es-AR"/>
        </w:rPr>
        <w:t>Posteriormente se contabiliza la huella ecológica total de una persona promedio (</w:t>
      </w:r>
      <w:r w:rsidR="007E5302" w:rsidRPr="00B72660">
        <w:rPr>
          <w:rFonts w:ascii="Times New Roman" w:hAnsi="Times New Roman"/>
          <w:sz w:val="24"/>
          <w:szCs w:val="24"/>
          <w:lang w:val="es-AR"/>
        </w:rPr>
        <w:t xml:space="preserve">ef, HE per cápita) </w:t>
      </w:r>
      <w:r w:rsidRPr="00B72660">
        <w:rPr>
          <w:rFonts w:ascii="Times New Roman" w:hAnsi="Times New Roman"/>
          <w:sz w:val="24"/>
          <w:szCs w:val="24"/>
          <w:lang w:val="es-AR"/>
        </w:rPr>
        <w:t>sumando todas las áreas de ecosistemas apropiados</w:t>
      </w:r>
      <w:r w:rsidR="007E5302" w:rsidRPr="00B72660">
        <w:rPr>
          <w:rFonts w:ascii="Times New Roman" w:hAnsi="Times New Roman"/>
          <w:sz w:val="24"/>
          <w:szCs w:val="24"/>
          <w:lang w:val="es-AR"/>
        </w:rPr>
        <w:t xml:space="preserve"> </w:t>
      </w:r>
      <w:r w:rsidR="007E5302" w:rsidRPr="00B72660">
        <w:rPr>
          <w:rFonts w:ascii="Times New Roman" w:hAnsi="Times New Roman"/>
          <w:lang w:val="es-AR"/>
        </w:rPr>
        <w:t>(aa</w:t>
      </w:r>
      <w:r w:rsidR="007E5302" w:rsidRPr="00B72660">
        <w:rPr>
          <w:rFonts w:ascii="Times New Roman" w:hAnsi="Times New Roman"/>
          <w:vertAlign w:val="subscript"/>
          <w:lang w:val="es-AR"/>
        </w:rPr>
        <w:t>i</w:t>
      </w:r>
      <w:r w:rsidR="007E5302" w:rsidRPr="00B72660">
        <w:rPr>
          <w:rFonts w:ascii="Times New Roman" w:hAnsi="Times New Roman"/>
          <w:lang w:val="es-AR"/>
        </w:rPr>
        <w:t>)</w:t>
      </w:r>
      <w:r w:rsidRPr="00B72660">
        <w:rPr>
          <w:rFonts w:ascii="Times New Roman" w:hAnsi="Times New Roman"/>
          <w:sz w:val="24"/>
          <w:szCs w:val="24"/>
          <w:lang w:val="es-AR"/>
        </w:rPr>
        <w:t xml:space="preserve"> de todos los ítems </w:t>
      </w:r>
      <w:r w:rsidR="007E5302" w:rsidRPr="00B72660">
        <w:rPr>
          <w:rFonts w:ascii="Times New Roman" w:hAnsi="Times New Roman"/>
          <w:sz w:val="24"/>
          <w:szCs w:val="24"/>
          <w:lang w:val="es-AR"/>
        </w:rPr>
        <w:t xml:space="preserve">(n) </w:t>
      </w:r>
      <w:r w:rsidRPr="00B72660">
        <w:rPr>
          <w:rFonts w:ascii="Times New Roman" w:hAnsi="Times New Roman"/>
          <w:sz w:val="24"/>
          <w:szCs w:val="24"/>
          <w:lang w:val="es-AR"/>
        </w:rPr>
        <w:t xml:space="preserve">adquiridos en su canasta de compra anual de bienes y servicios consumidos.  </w:t>
      </w:r>
    </w:p>
    <w:p w:rsidR="007E5302" w:rsidRPr="00B72660" w:rsidRDefault="007E5302" w:rsidP="007E5302">
      <w:pPr>
        <w:spacing w:after="0" w:line="240" w:lineRule="auto"/>
        <w:ind w:firstLine="709"/>
        <w:jc w:val="center"/>
        <w:rPr>
          <w:rFonts w:ascii="Times New Roman" w:hAnsi="Times New Roman"/>
          <w:sz w:val="24"/>
          <w:szCs w:val="24"/>
          <w:lang w:val="es-AR"/>
        </w:rPr>
      </w:pPr>
      <w:r w:rsidRPr="00B72660">
        <w:rPr>
          <w:rFonts w:ascii="Times New Roman" w:hAnsi="Times New Roman"/>
          <w:sz w:val="24"/>
          <w:szCs w:val="24"/>
          <w:lang w:val="es-AR"/>
        </w:rPr>
        <w:t>ef = ∑ aa</w:t>
      </w:r>
      <w:r w:rsidRPr="00B72660">
        <w:rPr>
          <w:rFonts w:ascii="Times New Roman" w:hAnsi="Times New Roman"/>
          <w:sz w:val="24"/>
          <w:szCs w:val="24"/>
          <w:vertAlign w:val="subscript"/>
          <w:lang w:val="es-AR"/>
        </w:rPr>
        <w:t>i</w:t>
      </w:r>
    </w:p>
    <w:p w:rsidR="007E5302" w:rsidRPr="00B72660" w:rsidRDefault="007E5302" w:rsidP="007E5302">
      <w:pPr>
        <w:spacing w:after="0" w:line="240" w:lineRule="auto"/>
        <w:ind w:firstLine="709"/>
        <w:jc w:val="center"/>
        <w:rPr>
          <w:rFonts w:ascii="Times New Roman" w:hAnsi="Times New Roman"/>
          <w:sz w:val="24"/>
          <w:szCs w:val="24"/>
          <w:lang w:val="es-AR"/>
        </w:rPr>
      </w:pPr>
      <w:r w:rsidRPr="00B72660">
        <w:rPr>
          <w:rFonts w:ascii="Times New Roman" w:hAnsi="Times New Roman"/>
          <w:sz w:val="24"/>
          <w:szCs w:val="24"/>
          <w:lang w:val="es-AR"/>
        </w:rPr>
        <w:t>i = 1 n</w:t>
      </w:r>
    </w:p>
    <w:p w:rsidR="007F6ADB" w:rsidRPr="00B72660" w:rsidRDefault="00210F5F" w:rsidP="007F6ADB">
      <w:pPr>
        <w:spacing w:after="0" w:line="240" w:lineRule="auto"/>
        <w:ind w:firstLine="709"/>
        <w:jc w:val="both"/>
        <w:rPr>
          <w:rFonts w:ascii="Times New Roman" w:hAnsi="Times New Roman"/>
          <w:sz w:val="24"/>
          <w:szCs w:val="24"/>
          <w:lang w:val="es-AR"/>
        </w:rPr>
      </w:pPr>
      <w:r w:rsidRPr="00B72660">
        <w:rPr>
          <w:rFonts w:ascii="Times New Roman" w:hAnsi="Times New Roman"/>
          <w:sz w:val="24"/>
          <w:szCs w:val="24"/>
          <w:lang w:val="es-AR"/>
        </w:rPr>
        <w:t xml:space="preserve">Para, finalmente, obtener la HE de la población </w:t>
      </w:r>
      <w:r w:rsidR="007E5302" w:rsidRPr="00B72660">
        <w:rPr>
          <w:rFonts w:ascii="Times New Roman" w:hAnsi="Times New Roman"/>
          <w:sz w:val="24"/>
          <w:szCs w:val="24"/>
          <w:lang w:val="es-AR"/>
        </w:rPr>
        <w:t xml:space="preserve">(EFp) </w:t>
      </w:r>
      <w:r w:rsidRPr="00B72660">
        <w:rPr>
          <w:rFonts w:ascii="Times New Roman" w:hAnsi="Times New Roman"/>
          <w:sz w:val="24"/>
          <w:szCs w:val="24"/>
          <w:lang w:val="es-AR"/>
        </w:rPr>
        <w:t>en estudio multiplicando la huella per cápita promedio por el tamaño de la población</w:t>
      </w:r>
      <w:r w:rsidR="007E5302" w:rsidRPr="00B72660">
        <w:rPr>
          <w:rFonts w:ascii="Times New Roman" w:hAnsi="Times New Roman"/>
          <w:sz w:val="24"/>
          <w:szCs w:val="24"/>
          <w:lang w:val="es-AR"/>
        </w:rPr>
        <w:t xml:space="preserve"> (N)</w:t>
      </w:r>
      <w:r w:rsidRPr="00B72660">
        <w:rPr>
          <w:rFonts w:ascii="Times New Roman" w:hAnsi="Times New Roman"/>
          <w:sz w:val="24"/>
          <w:szCs w:val="24"/>
          <w:lang w:val="es-AR"/>
        </w:rPr>
        <w:t>.</w:t>
      </w:r>
    </w:p>
    <w:p w:rsidR="007E5302" w:rsidRPr="00B72660" w:rsidRDefault="007E5302" w:rsidP="007E5302">
      <w:pPr>
        <w:spacing w:after="0" w:line="240" w:lineRule="auto"/>
        <w:ind w:firstLine="709"/>
        <w:jc w:val="center"/>
        <w:rPr>
          <w:rFonts w:ascii="Times New Roman" w:hAnsi="Times New Roman"/>
          <w:sz w:val="24"/>
          <w:szCs w:val="24"/>
          <w:lang w:val="es-AR"/>
        </w:rPr>
      </w:pPr>
      <w:r w:rsidRPr="00B72660">
        <w:rPr>
          <w:rFonts w:ascii="Times New Roman" w:hAnsi="Times New Roman"/>
          <w:sz w:val="24"/>
          <w:szCs w:val="24"/>
          <w:lang w:val="es-AR"/>
        </w:rPr>
        <w:t>EFp = N (ef)</w:t>
      </w:r>
    </w:p>
    <w:p w:rsidR="007F6ADB" w:rsidRPr="00B72660" w:rsidRDefault="00210F5F" w:rsidP="007F6ADB">
      <w:pPr>
        <w:spacing w:after="0" w:line="240" w:lineRule="auto"/>
        <w:ind w:firstLine="709"/>
        <w:jc w:val="both"/>
        <w:rPr>
          <w:rFonts w:ascii="Times New Roman" w:hAnsi="Times New Roman"/>
          <w:sz w:val="24"/>
          <w:szCs w:val="24"/>
          <w:lang w:val="es-AR"/>
        </w:rPr>
      </w:pPr>
      <w:r w:rsidRPr="00B72660">
        <w:rPr>
          <w:rFonts w:ascii="Times New Roman" w:hAnsi="Times New Roman"/>
          <w:sz w:val="24"/>
          <w:szCs w:val="24"/>
          <w:lang w:val="es-AR"/>
        </w:rPr>
        <w:t>La mayoría de las huellas estimadas se basan en consumos nacionales promedio y en rendimiento de suelo promedio mundial. Este es un procedimiento estandarizado que permite y facilita la comparación entre regiones o países.</w:t>
      </w:r>
    </w:p>
    <w:p w:rsidR="00210F5F" w:rsidRPr="00B72660" w:rsidRDefault="00210F5F" w:rsidP="007F6ADB">
      <w:pPr>
        <w:spacing w:after="0" w:line="240" w:lineRule="auto"/>
        <w:ind w:firstLine="709"/>
        <w:jc w:val="both"/>
        <w:rPr>
          <w:rFonts w:ascii="Times New Roman" w:hAnsi="Times New Roman"/>
          <w:sz w:val="24"/>
          <w:szCs w:val="24"/>
          <w:lang w:val="es-AR"/>
        </w:rPr>
      </w:pPr>
      <w:r w:rsidRPr="00B72660">
        <w:rPr>
          <w:rFonts w:ascii="Times New Roman" w:hAnsi="Times New Roman"/>
          <w:sz w:val="24"/>
          <w:szCs w:val="24"/>
          <w:lang w:val="es-AR"/>
        </w:rPr>
        <w:t xml:space="preserve">Las modificaciones o ajustes más significativos y frecuentes en la bibliografía antecedente se refieren a los siguientes aspectos: </w:t>
      </w:r>
    </w:p>
    <w:p w:rsidR="00D27F5C" w:rsidRPr="00B72660" w:rsidRDefault="00210F5F" w:rsidP="00D27F5C">
      <w:pPr>
        <w:numPr>
          <w:ilvl w:val="0"/>
          <w:numId w:val="6"/>
        </w:numPr>
        <w:spacing w:after="0" w:line="240" w:lineRule="auto"/>
        <w:ind w:left="0" w:firstLine="993"/>
        <w:jc w:val="both"/>
        <w:rPr>
          <w:rFonts w:ascii="Times New Roman" w:hAnsi="Times New Roman"/>
          <w:sz w:val="24"/>
          <w:szCs w:val="24"/>
          <w:lang w:val="es-AR"/>
        </w:rPr>
      </w:pPr>
      <w:r w:rsidRPr="00B72660">
        <w:rPr>
          <w:rFonts w:ascii="Times New Roman" w:hAnsi="Times New Roman"/>
          <w:sz w:val="24"/>
          <w:szCs w:val="24"/>
          <w:lang w:val="es-AR"/>
        </w:rPr>
        <w:t>Utilización de índices. Las principales modificaciones metodológicas residen en la preferencia de varios autores a la utilización de índices de productividad local en lugar de los índices mundiales</w:t>
      </w:r>
      <w:r w:rsidR="00115C0D" w:rsidRPr="00B72660">
        <w:rPr>
          <w:rFonts w:ascii="Times New Roman" w:hAnsi="Times New Roman"/>
          <w:sz w:val="24"/>
          <w:szCs w:val="24"/>
          <w:lang w:val="es-AR"/>
        </w:rPr>
        <w:t>.</w:t>
      </w:r>
      <w:r w:rsidRPr="00B72660">
        <w:rPr>
          <w:rFonts w:ascii="Times New Roman" w:hAnsi="Times New Roman"/>
          <w:sz w:val="24"/>
          <w:szCs w:val="24"/>
          <w:lang w:val="es-AR"/>
        </w:rPr>
        <w:t xml:space="preserve"> </w:t>
      </w:r>
      <w:r w:rsidR="00115C0D" w:rsidRPr="00B72660">
        <w:rPr>
          <w:rFonts w:ascii="Times New Roman" w:hAnsi="Times New Roman"/>
          <w:sz w:val="24"/>
          <w:szCs w:val="24"/>
          <w:lang w:val="es-AR"/>
        </w:rPr>
        <w:t>E</w:t>
      </w:r>
      <w:r w:rsidRPr="00B72660">
        <w:rPr>
          <w:rFonts w:ascii="Times New Roman" w:hAnsi="Times New Roman"/>
          <w:sz w:val="24"/>
          <w:szCs w:val="24"/>
          <w:lang w:val="es-AR"/>
        </w:rPr>
        <w:t xml:space="preserve">ste ajuste posibilita la realización de cálculos y obtención de resultados que tienen una mayor concordancia con la productividad local; ejemplos son los trabajos de van Vuuren y Smeets (2000); Calvo Salazar y Sancho Royo (2001); Lenzen y Murray (2001); Erb (2004);  López Bastida et al. (2008); Nodarse García y López Bástida (2012). </w:t>
      </w:r>
      <w:r w:rsidRPr="00B72660">
        <w:rPr>
          <w:rFonts w:ascii="Times New Roman" w:hAnsi="Times New Roman"/>
          <w:sz w:val="24"/>
          <w:szCs w:val="24"/>
        </w:rPr>
        <w:t>En esta línea, Calvo Salazar y Sancho Royo (2001) mencionan que si bien proporcionar variantes regionales de HE dificulta la comparación con otros estudios</w:t>
      </w:r>
      <w:r w:rsidR="00115C0D" w:rsidRPr="00B72660">
        <w:rPr>
          <w:rFonts w:ascii="Times New Roman" w:hAnsi="Times New Roman"/>
          <w:sz w:val="24"/>
          <w:szCs w:val="24"/>
        </w:rPr>
        <w:t xml:space="preserve"> de HE, ajustan la estimación a</w:t>
      </w:r>
      <w:r w:rsidR="00115C0D" w:rsidRPr="00B72660">
        <w:rPr>
          <w:rFonts w:ascii="Times New Roman" w:hAnsi="Times New Roman"/>
          <w:color w:val="FF0000"/>
          <w:sz w:val="24"/>
          <w:szCs w:val="24"/>
        </w:rPr>
        <w:t xml:space="preserve"> </w:t>
      </w:r>
      <w:r w:rsidRPr="00B72660">
        <w:rPr>
          <w:rFonts w:ascii="Times New Roman" w:hAnsi="Times New Roman"/>
          <w:sz w:val="24"/>
          <w:szCs w:val="24"/>
        </w:rPr>
        <w:t xml:space="preserve">la realidad </w:t>
      </w:r>
      <w:r w:rsidR="00115C0D" w:rsidRPr="00B72660">
        <w:rPr>
          <w:rFonts w:ascii="Times New Roman" w:hAnsi="Times New Roman"/>
          <w:sz w:val="24"/>
          <w:szCs w:val="24"/>
        </w:rPr>
        <w:t xml:space="preserve">que presentan </w:t>
      </w:r>
      <w:r w:rsidRPr="00B72660">
        <w:rPr>
          <w:rFonts w:ascii="Times New Roman" w:hAnsi="Times New Roman"/>
          <w:sz w:val="24"/>
          <w:szCs w:val="24"/>
        </w:rPr>
        <w:t xml:space="preserve">las zonas estudiadas. </w:t>
      </w:r>
    </w:p>
    <w:p w:rsidR="00D27F5C" w:rsidRPr="00B72660" w:rsidRDefault="00210F5F" w:rsidP="00D27F5C">
      <w:pPr>
        <w:numPr>
          <w:ilvl w:val="0"/>
          <w:numId w:val="6"/>
        </w:numPr>
        <w:spacing w:after="0" w:line="240" w:lineRule="auto"/>
        <w:ind w:left="0" w:firstLine="993"/>
        <w:jc w:val="both"/>
        <w:rPr>
          <w:rFonts w:ascii="Times New Roman" w:hAnsi="Times New Roman"/>
          <w:sz w:val="24"/>
          <w:szCs w:val="24"/>
          <w:lang w:val="es-AR"/>
        </w:rPr>
      </w:pPr>
      <w:r w:rsidRPr="00B72660">
        <w:rPr>
          <w:rFonts w:ascii="Times New Roman" w:hAnsi="Times New Roman"/>
          <w:sz w:val="24"/>
          <w:szCs w:val="24"/>
          <w:lang w:val="es-AR"/>
        </w:rPr>
        <w:t>Calidad de la información. Se han identificado diversos estudios en los que la realización de ajustes metodológicos se debe a la calidad de la información disponible para la estimación de la HE. Ejemplos de ello</w:t>
      </w:r>
      <w:r w:rsidR="00DD30DF" w:rsidRPr="00B72660">
        <w:rPr>
          <w:rFonts w:ascii="Times New Roman" w:hAnsi="Times New Roman"/>
          <w:sz w:val="24"/>
          <w:szCs w:val="24"/>
          <w:lang w:val="es-AR"/>
        </w:rPr>
        <w:t xml:space="preserve"> son los trabajos de Alfaro Medina (2014</w:t>
      </w:r>
      <w:r w:rsidRPr="00B72660">
        <w:rPr>
          <w:rFonts w:ascii="Times New Roman" w:hAnsi="Times New Roman"/>
          <w:sz w:val="24"/>
          <w:szCs w:val="24"/>
          <w:lang w:val="es-AR"/>
        </w:rPr>
        <w:t>), Calvo Salazar y Sancho Royo (2001), ARC Mediación Ambiental (2009), González Álvarez et al. (2010), Relea Ginés y Prat Noguer (1998),  Patterson et al. (2007).</w:t>
      </w:r>
      <w:r w:rsidRPr="00B72660">
        <w:rPr>
          <w:rFonts w:ascii="Times New Roman" w:hAnsi="Times New Roman"/>
          <w:sz w:val="24"/>
          <w:szCs w:val="24"/>
        </w:rPr>
        <w:t xml:space="preserve"> </w:t>
      </w:r>
      <w:r w:rsidRPr="00B72660">
        <w:rPr>
          <w:rFonts w:ascii="Times New Roman" w:hAnsi="Times New Roman"/>
          <w:sz w:val="24"/>
          <w:szCs w:val="24"/>
          <w:lang w:val="es-AR"/>
        </w:rPr>
        <w:t>La falta de calidad en la información puede deberse a la carencia e incluso inexistencia de datos</w:t>
      </w:r>
      <w:r w:rsidR="00115C0D" w:rsidRPr="00B72660">
        <w:rPr>
          <w:rFonts w:ascii="Times New Roman" w:hAnsi="Times New Roman"/>
          <w:sz w:val="24"/>
          <w:szCs w:val="24"/>
          <w:lang w:val="es-AR"/>
        </w:rPr>
        <w:t>. Esto lleva</w:t>
      </w:r>
      <w:r w:rsidRPr="00B72660">
        <w:rPr>
          <w:rFonts w:ascii="Times New Roman" w:hAnsi="Times New Roman"/>
          <w:sz w:val="24"/>
          <w:szCs w:val="24"/>
          <w:lang w:val="es-AR"/>
        </w:rPr>
        <w:t xml:space="preserve"> inevitablemente a estimaciones que permitan “salvar” aquellos aspectos que</w:t>
      </w:r>
      <w:r w:rsidR="00D90B4D" w:rsidRPr="00B72660">
        <w:rPr>
          <w:rFonts w:ascii="Times New Roman" w:hAnsi="Times New Roman"/>
          <w:sz w:val="24"/>
          <w:szCs w:val="24"/>
          <w:lang w:val="es-AR"/>
        </w:rPr>
        <w:t>,</w:t>
      </w:r>
      <w:r w:rsidRPr="00B72660">
        <w:rPr>
          <w:rFonts w:ascii="Times New Roman" w:hAnsi="Times New Roman"/>
          <w:sz w:val="24"/>
          <w:szCs w:val="24"/>
          <w:lang w:val="es-AR"/>
        </w:rPr>
        <w:t xml:space="preserve"> de caso contrario</w:t>
      </w:r>
      <w:r w:rsidR="00D90B4D" w:rsidRPr="00B72660">
        <w:rPr>
          <w:rFonts w:ascii="Times New Roman" w:hAnsi="Times New Roman"/>
          <w:sz w:val="24"/>
          <w:szCs w:val="24"/>
          <w:lang w:val="es-AR"/>
        </w:rPr>
        <w:t>,</w:t>
      </w:r>
      <w:r w:rsidRPr="00B72660">
        <w:rPr>
          <w:rFonts w:ascii="Times New Roman" w:hAnsi="Times New Roman"/>
          <w:sz w:val="24"/>
          <w:szCs w:val="24"/>
          <w:lang w:val="es-AR"/>
        </w:rPr>
        <w:t xml:space="preserve"> quedarían vacios de información, lo que relativiza el valor que toma la HE e incide negativamente en la robustez del indicador.</w:t>
      </w:r>
    </w:p>
    <w:p w:rsidR="007F6ADB" w:rsidRPr="00B72660" w:rsidRDefault="00210F5F" w:rsidP="00D27F5C">
      <w:pPr>
        <w:numPr>
          <w:ilvl w:val="0"/>
          <w:numId w:val="6"/>
        </w:numPr>
        <w:spacing w:after="0" w:line="240" w:lineRule="auto"/>
        <w:ind w:left="0" w:firstLine="993"/>
        <w:jc w:val="both"/>
        <w:rPr>
          <w:rFonts w:ascii="Times New Roman" w:hAnsi="Times New Roman"/>
          <w:sz w:val="24"/>
          <w:szCs w:val="24"/>
          <w:lang w:val="es-AR"/>
        </w:rPr>
      </w:pPr>
      <w:r w:rsidRPr="00B72660">
        <w:rPr>
          <w:rFonts w:ascii="Times New Roman" w:hAnsi="Times New Roman"/>
          <w:sz w:val="24"/>
          <w:szCs w:val="24"/>
          <w:lang w:val="es-AR"/>
        </w:rPr>
        <w:t xml:space="preserve">Comercio interno. Otro aspecto mencionado por Calvo Salazar y Sancho Royo (2001) coincidente con lo comentado por González Álvarez </w:t>
      </w:r>
      <w:r w:rsidRPr="00B72660">
        <w:rPr>
          <w:rFonts w:ascii="Times New Roman" w:hAnsi="Times New Roman"/>
          <w:i/>
          <w:sz w:val="24"/>
          <w:szCs w:val="24"/>
          <w:lang w:val="es-AR"/>
        </w:rPr>
        <w:t>et al.</w:t>
      </w:r>
      <w:r w:rsidRPr="00B72660">
        <w:rPr>
          <w:rFonts w:ascii="Times New Roman" w:hAnsi="Times New Roman"/>
          <w:sz w:val="24"/>
          <w:szCs w:val="24"/>
          <w:lang w:val="es-AR"/>
        </w:rPr>
        <w:t xml:space="preserve"> (2010) es la confiabilidad de los datos a nivel de comunidad o municipios y principalmente referidos al comercio </w:t>
      </w:r>
      <w:r w:rsidRPr="00B72660">
        <w:rPr>
          <w:rFonts w:ascii="Times New Roman" w:hAnsi="Times New Roman"/>
          <w:sz w:val="24"/>
          <w:szCs w:val="24"/>
          <w:lang w:val="es-AR"/>
        </w:rPr>
        <w:lastRenderedPageBreak/>
        <w:t xml:space="preserve">interno, ya sea por encontrarse deficientemente elaborados, por </w:t>
      </w:r>
      <w:r w:rsidR="00E03ACA" w:rsidRPr="00B72660">
        <w:rPr>
          <w:rFonts w:ascii="Times New Roman" w:hAnsi="Times New Roman"/>
          <w:sz w:val="24"/>
          <w:szCs w:val="24"/>
          <w:lang w:val="es-AR"/>
        </w:rPr>
        <w:t>la</w:t>
      </w:r>
      <w:r w:rsidRPr="00B72660">
        <w:rPr>
          <w:rFonts w:ascii="Times New Roman" w:hAnsi="Times New Roman"/>
          <w:sz w:val="24"/>
          <w:szCs w:val="24"/>
          <w:lang w:val="es-AR"/>
        </w:rPr>
        <w:t xml:space="preserve"> inexisten</w:t>
      </w:r>
      <w:r w:rsidR="00E03ACA" w:rsidRPr="00B72660">
        <w:rPr>
          <w:rFonts w:ascii="Times New Roman" w:hAnsi="Times New Roman"/>
          <w:sz w:val="24"/>
          <w:szCs w:val="24"/>
          <w:lang w:val="es-AR"/>
        </w:rPr>
        <w:t>cia de información</w:t>
      </w:r>
      <w:r w:rsidRPr="00B72660">
        <w:rPr>
          <w:rFonts w:ascii="Times New Roman" w:hAnsi="Times New Roman"/>
          <w:sz w:val="24"/>
          <w:szCs w:val="24"/>
          <w:lang w:val="es-AR"/>
        </w:rPr>
        <w:t xml:space="preserve">, por recelo de develar la fuente o la información y también por la escala temporal en la que se presentan los datos. </w:t>
      </w:r>
    </w:p>
    <w:p w:rsidR="007F6ADB" w:rsidRPr="00B72660" w:rsidRDefault="00210F5F" w:rsidP="007F6ADB">
      <w:pPr>
        <w:spacing w:after="0" w:line="240" w:lineRule="auto"/>
        <w:ind w:firstLine="709"/>
        <w:jc w:val="both"/>
        <w:rPr>
          <w:rFonts w:ascii="Times New Roman" w:hAnsi="Times New Roman"/>
          <w:sz w:val="24"/>
          <w:szCs w:val="24"/>
          <w:lang w:val="es-AR"/>
        </w:rPr>
      </w:pPr>
      <w:r w:rsidRPr="00B72660">
        <w:rPr>
          <w:rFonts w:ascii="Times New Roman" w:hAnsi="Times New Roman"/>
          <w:sz w:val="24"/>
          <w:szCs w:val="24"/>
          <w:lang w:val="es-AR"/>
        </w:rPr>
        <w:t xml:space="preserve">Una forma posible de salvar las dificultades identificadas anteriormente sería a partir de la elaboración e implementación de instrumentos de recolección de datos primarios ya sean encuestas o entrevistas que permitan obtener </w:t>
      </w:r>
      <w:r w:rsidR="00787107" w:rsidRPr="00B72660">
        <w:rPr>
          <w:rFonts w:ascii="Times New Roman" w:hAnsi="Times New Roman"/>
          <w:sz w:val="24"/>
          <w:szCs w:val="24"/>
          <w:lang w:val="es-AR"/>
        </w:rPr>
        <w:t xml:space="preserve">información referida al consumo directo en los hogares de </w:t>
      </w:r>
      <w:r w:rsidRPr="00B72660">
        <w:rPr>
          <w:rFonts w:ascii="Times New Roman" w:hAnsi="Times New Roman"/>
          <w:sz w:val="24"/>
          <w:szCs w:val="24"/>
          <w:lang w:val="es-AR"/>
        </w:rPr>
        <w:t>fuentes primarias</w:t>
      </w:r>
      <w:r w:rsidR="00787107" w:rsidRPr="00B72660">
        <w:rPr>
          <w:rFonts w:ascii="Times New Roman" w:hAnsi="Times New Roman"/>
          <w:sz w:val="24"/>
          <w:szCs w:val="24"/>
          <w:lang w:val="es-AR"/>
        </w:rPr>
        <w:t>.</w:t>
      </w:r>
      <w:r w:rsidRPr="00B72660">
        <w:rPr>
          <w:rFonts w:ascii="Times New Roman" w:hAnsi="Times New Roman"/>
          <w:sz w:val="24"/>
          <w:szCs w:val="24"/>
          <w:lang w:val="es-AR"/>
        </w:rPr>
        <w:t xml:space="preserve"> (González Álvarez </w:t>
      </w:r>
      <w:r w:rsidRPr="00B72660">
        <w:rPr>
          <w:rFonts w:ascii="Times New Roman" w:hAnsi="Times New Roman"/>
          <w:i/>
          <w:sz w:val="24"/>
          <w:szCs w:val="24"/>
          <w:lang w:val="es-AR"/>
        </w:rPr>
        <w:t>et al.</w:t>
      </w:r>
      <w:r w:rsidRPr="00B72660">
        <w:rPr>
          <w:rFonts w:ascii="Times New Roman" w:hAnsi="Times New Roman"/>
          <w:sz w:val="24"/>
          <w:szCs w:val="24"/>
          <w:lang w:val="es-AR"/>
        </w:rPr>
        <w:t xml:space="preserve">, 2010). </w:t>
      </w:r>
    </w:p>
    <w:p w:rsidR="007F6ADB" w:rsidRPr="00B72660" w:rsidRDefault="00210F5F" w:rsidP="007F6ADB">
      <w:pPr>
        <w:spacing w:after="0" w:line="240" w:lineRule="auto"/>
        <w:ind w:firstLine="709"/>
        <w:jc w:val="both"/>
        <w:rPr>
          <w:rFonts w:ascii="Times New Roman" w:hAnsi="Times New Roman"/>
          <w:sz w:val="24"/>
          <w:szCs w:val="24"/>
          <w:lang w:val="es-AR"/>
        </w:rPr>
      </w:pPr>
      <w:r w:rsidRPr="00B72660">
        <w:rPr>
          <w:rFonts w:ascii="Times New Roman" w:hAnsi="Times New Roman"/>
          <w:sz w:val="24"/>
          <w:szCs w:val="24"/>
          <w:lang w:val="es-AR"/>
        </w:rPr>
        <w:t xml:space="preserve">Relacionado </w:t>
      </w:r>
      <w:r w:rsidR="00787107" w:rsidRPr="00B72660">
        <w:rPr>
          <w:rFonts w:ascii="Times New Roman" w:hAnsi="Times New Roman"/>
          <w:sz w:val="24"/>
          <w:szCs w:val="24"/>
          <w:lang w:val="es-AR"/>
        </w:rPr>
        <w:t>con</w:t>
      </w:r>
      <w:r w:rsidRPr="00B72660">
        <w:rPr>
          <w:rFonts w:ascii="Times New Roman" w:hAnsi="Times New Roman"/>
          <w:sz w:val="24"/>
          <w:szCs w:val="24"/>
          <w:lang w:val="es-AR"/>
        </w:rPr>
        <w:t xml:space="preserve"> esto último se encuentran algunos trabajos como el de Carabelli </w:t>
      </w:r>
      <w:r w:rsidRPr="00B72660">
        <w:rPr>
          <w:rFonts w:ascii="Times New Roman" w:hAnsi="Times New Roman"/>
          <w:i/>
          <w:sz w:val="24"/>
          <w:szCs w:val="24"/>
          <w:lang w:val="es-AR"/>
        </w:rPr>
        <w:t>et al.</w:t>
      </w:r>
      <w:r w:rsidRPr="00B72660">
        <w:rPr>
          <w:rFonts w:ascii="Times New Roman" w:hAnsi="Times New Roman"/>
          <w:sz w:val="24"/>
          <w:szCs w:val="24"/>
          <w:lang w:val="es-AR"/>
        </w:rPr>
        <w:t xml:space="preserve"> (2012) en los que se propone la recolección de los datos no de las fuentes estadísticas nacionales ni provinciales, sino a partir de la elaboración e implementación de una encuesta diseñada a tal fin que, en este caso, será aplicada a la localidad de Esquel (Chubut, Argentina) con el propósito de confeccionar una herramienta aplicable a localidades de mediana escala socioeconómica. </w:t>
      </w:r>
    </w:p>
    <w:p w:rsidR="00210F5F" w:rsidRPr="00B72660" w:rsidRDefault="00210F5F" w:rsidP="007F6ADB">
      <w:pPr>
        <w:spacing w:after="0" w:line="240" w:lineRule="auto"/>
        <w:ind w:firstLine="709"/>
        <w:jc w:val="both"/>
        <w:rPr>
          <w:rFonts w:ascii="Times New Roman" w:hAnsi="Times New Roman"/>
          <w:sz w:val="24"/>
          <w:szCs w:val="24"/>
          <w:lang w:val="es-AR"/>
        </w:rPr>
      </w:pPr>
      <w:r w:rsidRPr="00B72660">
        <w:rPr>
          <w:rFonts w:ascii="Times New Roman" w:hAnsi="Times New Roman"/>
          <w:sz w:val="24"/>
          <w:szCs w:val="24"/>
          <w:lang w:val="es-AR"/>
        </w:rPr>
        <w:t xml:space="preserve">Algo similar es lo planteado por Ferrari </w:t>
      </w:r>
      <w:r w:rsidRPr="00B72660">
        <w:rPr>
          <w:rFonts w:ascii="Times New Roman" w:hAnsi="Times New Roman"/>
          <w:i/>
          <w:sz w:val="24"/>
          <w:szCs w:val="24"/>
          <w:lang w:val="es-AR"/>
        </w:rPr>
        <w:t>et al.</w:t>
      </w:r>
      <w:r w:rsidRPr="00B72660">
        <w:rPr>
          <w:rFonts w:ascii="Times New Roman" w:hAnsi="Times New Roman"/>
          <w:sz w:val="24"/>
          <w:szCs w:val="24"/>
          <w:lang w:val="es-AR"/>
        </w:rPr>
        <w:t xml:space="preserve"> (2012) para la estimación de la HE </w:t>
      </w:r>
      <w:r w:rsidR="00787107" w:rsidRPr="00B72660">
        <w:rPr>
          <w:rFonts w:ascii="Times New Roman" w:hAnsi="Times New Roman"/>
          <w:sz w:val="24"/>
          <w:szCs w:val="24"/>
          <w:lang w:val="es-AR"/>
        </w:rPr>
        <w:t>en</w:t>
      </w:r>
      <w:r w:rsidRPr="00B72660">
        <w:rPr>
          <w:rFonts w:ascii="Times New Roman" w:hAnsi="Times New Roman"/>
          <w:sz w:val="24"/>
          <w:szCs w:val="24"/>
          <w:lang w:val="es-AR"/>
        </w:rPr>
        <w:t xml:space="preserve"> la provincia de Tucumán (Argentina) con la diferencia </w:t>
      </w:r>
      <w:r w:rsidR="00787107" w:rsidRPr="00B72660">
        <w:rPr>
          <w:rFonts w:ascii="Times New Roman" w:hAnsi="Times New Roman"/>
          <w:sz w:val="24"/>
          <w:szCs w:val="24"/>
          <w:lang w:val="es-AR"/>
        </w:rPr>
        <w:t>de</w:t>
      </w:r>
      <w:r w:rsidRPr="00B72660">
        <w:rPr>
          <w:rFonts w:ascii="Times New Roman" w:hAnsi="Times New Roman"/>
          <w:sz w:val="24"/>
          <w:szCs w:val="24"/>
          <w:lang w:val="es-AR"/>
        </w:rPr>
        <w:t xml:space="preserve"> que toman un cuestionario de encuesta previamente diseñado por el grupo “</w:t>
      </w:r>
      <w:r w:rsidRPr="00B72660">
        <w:rPr>
          <w:rFonts w:ascii="Times New Roman" w:hAnsi="Times New Roman"/>
          <w:i/>
          <w:sz w:val="24"/>
          <w:szCs w:val="24"/>
          <w:lang w:val="es-AR"/>
        </w:rPr>
        <w:t>Redefinig Progress for people, nature and the economy</w:t>
      </w:r>
      <w:r w:rsidRPr="00B72660">
        <w:rPr>
          <w:rFonts w:ascii="Times New Roman" w:hAnsi="Times New Roman"/>
          <w:sz w:val="24"/>
          <w:szCs w:val="24"/>
          <w:lang w:val="es-AR"/>
        </w:rPr>
        <w:t xml:space="preserve">” y propuesto por </w:t>
      </w:r>
      <w:r w:rsidRPr="00B72660">
        <w:rPr>
          <w:rFonts w:ascii="Times New Roman" w:hAnsi="Times New Roman"/>
          <w:i/>
          <w:sz w:val="24"/>
          <w:szCs w:val="24"/>
          <w:lang w:val="es-AR"/>
        </w:rPr>
        <w:t>Center for Sustainable Economy, Ecological Footprint</w:t>
      </w:r>
      <w:r w:rsidRPr="00B72660">
        <w:rPr>
          <w:rFonts w:ascii="Times New Roman" w:hAnsi="Times New Roman"/>
          <w:sz w:val="24"/>
          <w:szCs w:val="24"/>
          <w:lang w:val="es-AR"/>
        </w:rPr>
        <w:t xml:space="preserve"> (2009) al que adecuan a los fines de ajustarlo a la realidad de la provincia.</w:t>
      </w:r>
    </w:p>
    <w:p w:rsidR="00210F5F" w:rsidRPr="00B72660" w:rsidRDefault="00210F5F" w:rsidP="00D27F5C">
      <w:pPr>
        <w:numPr>
          <w:ilvl w:val="0"/>
          <w:numId w:val="7"/>
        </w:numPr>
        <w:spacing w:after="0" w:line="240" w:lineRule="auto"/>
        <w:ind w:left="0" w:firstLine="993"/>
        <w:jc w:val="both"/>
        <w:rPr>
          <w:rFonts w:ascii="Times New Roman" w:hAnsi="Times New Roman"/>
          <w:sz w:val="24"/>
          <w:szCs w:val="24"/>
          <w:lang w:val="es-AR"/>
        </w:rPr>
      </w:pPr>
      <w:r w:rsidRPr="00B72660">
        <w:rPr>
          <w:rFonts w:ascii="Times New Roman" w:hAnsi="Times New Roman"/>
          <w:sz w:val="24"/>
          <w:szCs w:val="24"/>
          <w:lang w:val="es-AR"/>
        </w:rPr>
        <w:t>Modificaciones varias. Se observaron en los antecedentes diversas modificaciones metodológicas aparte de las ya mencionadas, que influyen tanto en la aplicación del indicador como en el resultado que éste tome y que aquí solamente se los enuncian a los fines de dar cuenta de ellas sin pretender ahondar en cada una:</w:t>
      </w:r>
    </w:p>
    <w:p w:rsidR="00D27F5C" w:rsidRPr="00B72660" w:rsidRDefault="00210F5F" w:rsidP="00D27F5C">
      <w:pPr>
        <w:numPr>
          <w:ilvl w:val="0"/>
          <w:numId w:val="8"/>
        </w:numPr>
        <w:spacing w:after="0" w:line="240" w:lineRule="auto"/>
        <w:jc w:val="both"/>
        <w:rPr>
          <w:rFonts w:ascii="Times New Roman" w:hAnsi="Times New Roman"/>
          <w:sz w:val="24"/>
          <w:szCs w:val="24"/>
          <w:lang w:val="es-AR"/>
        </w:rPr>
      </w:pPr>
      <w:r w:rsidRPr="00B72660">
        <w:rPr>
          <w:rFonts w:ascii="Times New Roman" w:hAnsi="Times New Roman"/>
          <w:sz w:val="24"/>
          <w:szCs w:val="24"/>
          <w:lang w:val="es-AR"/>
        </w:rPr>
        <w:t>Consideración (o no) de los consumos medio per cápita a nivel nacional.</w:t>
      </w:r>
    </w:p>
    <w:p w:rsidR="00D27F5C" w:rsidRPr="00B72660" w:rsidRDefault="00210F5F" w:rsidP="00D27F5C">
      <w:pPr>
        <w:numPr>
          <w:ilvl w:val="0"/>
          <w:numId w:val="8"/>
        </w:numPr>
        <w:spacing w:after="0" w:line="240" w:lineRule="auto"/>
        <w:jc w:val="both"/>
        <w:rPr>
          <w:rFonts w:ascii="Times New Roman" w:hAnsi="Times New Roman"/>
          <w:sz w:val="24"/>
          <w:szCs w:val="24"/>
          <w:lang w:val="es-AR"/>
        </w:rPr>
      </w:pPr>
      <w:r w:rsidRPr="00B72660">
        <w:rPr>
          <w:rFonts w:ascii="Times New Roman" w:hAnsi="Times New Roman"/>
          <w:sz w:val="24"/>
          <w:szCs w:val="24"/>
          <w:lang w:val="es-AR"/>
        </w:rPr>
        <w:t>Aplicación (o no) de factores de ponderación.</w:t>
      </w:r>
    </w:p>
    <w:p w:rsidR="00D27F5C" w:rsidRPr="00B72660" w:rsidRDefault="00210F5F" w:rsidP="00D27F5C">
      <w:pPr>
        <w:numPr>
          <w:ilvl w:val="0"/>
          <w:numId w:val="8"/>
        </w:numPr>
        <w:spacing w:after="0" w:line="240" w:lineRule="auto"/>
        <w:jc w:val="both"/>
        <w:rPr>
          <w:rFonts w:ascii="Times New Roman" w:hAnsi="Times New Roman"/>
          <w:sz w:val="24"/>
          <w:szCs w:val="24"/>
          <w:lang w:val="es-AR"/>
        </w:rPr>
      </w:pPr>
      <w:r w:rsidRPr="00B72660">
        <w:rPr>
          <w:rFonts w:ascii="Times New Roman" w:hAnsi="Times New Roman"/>
          <w:sz w:val="24"/>
          <w:szCs w:val="24"/>
          <w:lang w:val="es-AR"/>
        </w:rPr>
        <w:t>Utilización (o no) de factores de equivalencia.</w:t>
      </w:r>
    </w:p>
    <w:p w:rsidR="00D27F5C" w:rsidRPr="00B72660" w:rsidRDefault="00210F5F" w:rsidP="00D27F5C">
      <w:pPr>
        <w:numPr>
          <w:ilvl w:val="0"/>
          <w:numId w:val="8"/>
        </w:numPr>
        <w:spacing w:after="0" w:line="240" w:lineRule="auto"/>
        <w:jc w:val="both"/>
        <w:rPr>
          <w:rFonts w:ascii="Times New Roman" w:hAnsi="Times New Roman"/>
          <w:sz w:val="24"/>
          <w:szCs w:val="24"/>
          <w:lang w:val="es-AR"/>
        </w:rPr>
      </w:pPr>
      <w:r w:rsidRPr="00B72660">
        <w:rPr>
          <w:rFonts w:ascii="Times New Roman" w:hAnsi="Times New Roman"/>
          <w:sz w:val="24"/>
          <w:szCs w:val="24"/>
          <w:lang w:val="es-AR"/>
        </w:rPr>
        <w:t>Consideración (o no) del 12% de la HE destinada a la conservación de la biodiversidad.</w:t>
      </w:r>
    </w:p>
    <w:p w:rsidR="00D27F5C" w:rsidRPr="00B72660" w:rsidRDefault="00210F5F" w:rsidP="00D27F5C">
      <w:pPr>
        <w:numPr>
          <w:ilvl w:val="0"/>
          <w:numId w:val="8"/>
        </w:numPr>
        <w:spacing w:after="0" w:line="240" w:lineRule="auto"/>
        <w:jc w:val="both"/>
        <w:rPr>
          <w:rFonts w:ascii="Times New Roman" w:hAnsi="Times New Roman"/>
          <w:sz w:val="24"/>
          <w:szCs w:val="24"/>
          <w:lang w:val="es-AR"/>
        </w:rPr>
      </w:pPr>
      <w:r w:rsidRPr="00B72660">
        <w:rPr>
          <w:rFonts w:ascii="Times New Roman" w:hAnsi="Times New Roman"/>
          <w:sz w:val="24"/>
          <w:szCs w:val="24"/>
          <w:lang w:val="es-AR"/>
        </w:rPr>
        <w:t>Conversión (o no) de energía consumida en forma directa mediante el método de biocombustibles.</w:t>
      </w:r>
    </w:p>
    <w:p w:rsidR="00D27F5C" w:rsidRPr="00B72660" w:rsidRDefault="00210F5F" w:rsidP="00D27F5C">
      <w:pPr>
        <w:numPr>
          <w:ilvl w:val="0"/>
          <w:numId w:val="8"/>
        </w:numPr>
        <w:spacing w:after="0" w:line="240" w:lineRule="auto"/>
        <w:jc w:val="both"/>
        <w:rPr>
          <w:rFonts w:ascii="Times New Roman" w:hAnsi="Times New Roman"/>
          <w:sz w:val="24"/>
          <w:szCs w:val="24"/>
          <w:lang w:val="es-AR"/>
        </w:rPr>
      </w:pPr>
      <w:r w:rsidRPr="00B72660">
        <w:rPr>
          <w:rFonts w:ascii="Times New Roman" w:hAnsi="Times New Roman"/>
          <w:sz w:val="24"/>
          <w:szCs w:val="24"/>
          <w:lang w:val="es-AR"/>
        </w:rPr>
        <w:t>Consideración (o no) en el cálculo de la energía incorporada en la producción de los bienes.</w:t>
      </w:r>
    </w:p>
    <w:p w:rsidR="00D27F5C" w:rsidRPr="00B72660" w:rsidRDefault="00210F5F" w:rsidP="00D27F5C">
      <w:pPr>
        <w:numPr>
          <w:ilvl w:val="0"/>
          <w:numId w:val="8"/>
        </w:numPr>
        <w:spacing w:after="0" w:line="240" w:lineRule="auto"/>
        <w:jc w:val="both"/>
        <w:rPr>
          <w:rFonts w:ascii="Times New Roman" w:hAnsi="Times New Roman"/>
          <w:sz w:val="24"/>
          <w:szCs w:val="24"/>
          <w:lang w:val="es-AR"/>
        </w:rPr>
      </w:pPr>
      <w:r w:rsidRPr="00B72660">
        <w:rPr>
          <w:rFonts w:ascii="Times New Roman" w:hAnsi="Times New Roman"/>
          <w:sz w:val="24"/>
          <w:szCs w:val="24"/>
          <w:lang w:val="es-AR"/>
        </w:rPr>
        <w:t>Estimación por separado (o no) de la HE domestica, comercial y de servicios públicos e industrial.</w:t>
      </w:r>
    </w:p>
    <w:p w:rsidR="00D27F5C" w:rsidRPr="00B72660" w:rsidRDefault="00210F5F" w:rsidP="00D27F5C">
      <w:pPr>
        <w:numPr>
          <w:ilvl w:val="0"/>
          <w:numId w:val="8"/>
        </w:numPr>
        <w:spacing w:after="0" w:line="240" w:lineRule="auto"/>
        <w:jc w:val="both"/>
        <w:rPr>
          <w:rFonts w:ascii="Times New Roman" w:hAnsi="Times New Roman"/>
          <w:sz w:val="24"/>
          <w:szCs w:val="24"/>
          <w:lang w:val="es-AR"/>
        </w:rPr>
      </w:pPr>
      <w:r w:rsidRPr="00B72660">
        <w:rPr>
          <w:rFonts w:ascii="Times New Roman" w:hAnsi="Times New Roman"/>
          <w:sz w:val="24"/>
          <w:szCs w:val="24"/>
          <w:lang w:val="es-AR"/>
        </w:rPr>
        <w:t>Incorporación (o no) de las emisiones de todos los gases de efecto invernadero.</w:t>
      </w:r>
    </w:p>
    <w:p w:rsidR="00D27F5C" w:rsidRPr="00B72660" w:rsidRDefault="00210F5F" w:rsidP="00D27F5C">
      <w:pPr>
        <w:numPr>
          <w:ilvl w:val="0"/>
          <w:numId w:val="8"/>
        </w:numPr>
        <w:spacing w:after="0" w:line="240" w:lineRule="auto"/>
        <w:jc w:val="both"/>
        <w:rPr>
          <w:rFonts w:ascii="Times New Roman" w:hAnsi="Times New Roman"/>
          <w:sz w:val="24"/>
          <w:szCs w:val="24"/>
          <w:lang w:val="es-AR"/>
        </w:rPr>
      </w:pPr>
      <w:r w:rsidRPr="00B72660">
        <w:rPr>
          <w:rFonts w:ascii="Times New Roman" w:hAnsi="Times New Roman"/>
          <w:sz w:val="24"/>
          <w:szCs w:val="24"/>
          <w:lang w:val="es-AR"/>
        </w:rPr>
        <w:t>Inclusión (o no) de la población turística por separado o como población local adicional.</w:t>
      </w:r>
    </w:p>
    <w:p w:rsidR="00D27F5C" w:rsidRPr="00B72660" w:rsidRDefault="00210F5F" w:rsidP="00D27F5C">
      <w:pPr>
        <w:numPr>
          <w:ilvl w:val="0"/>
          <w:numId w:val="8"/>
        </w:numPr>
        <w:spacing w:after="0" w:line="240" w:lineRule="auto"/>
        <w:jc w:val="both"/>
        <w:rPr>
          <w:rFonts w:ascii="Times New Roman" w:hAnsi="Times New Roman"/>
          <w:sz w:val="24"/>
          <w:szCs w:val="24"/>
          <w:lang w:val="es-AR"/>
        </w:rPr>
      </w:pPr>
      <w:r w:rsidRPr="00B72660">
        <w:rPr>
          <w:rFonts w:ascii="Times New Roman" w:hAnsi="Times New Roman"/>
          <w:sz w:val="24"/>
          <w:szCs w:val="24"/>
          <w:lang w:val="es-AR"/>
        </w:rPr>
        <w:t>Consideración (o no) de los recursos marinos.</w:t>
      </w:r>
    </w:p>
    <w:p w:rsidR="00210F5F" w:rsidRPr="00B72660" w:rsidRDefault="00210F5F" w:rsidP="00D27F5C">
      <w:pPr>
        <w:numPr>
          <w:ilvl w:val="0"/>
          <w:numId w:val="8"/>
        </w:numPr>
        <w:spacing w:after="0" w:line="240" w:lineRule="auto"/>
        <w:jc w:val="both"/>
        <w:rPr>
          <w:rFonts w:ascii="Times New Roman" w:hAnsi="Times New Roman"/>
          <w:sz w:val="24"/>
          <w:szCs w:val="24"/>
          <w:lang w:val="es-AR"/>
        </w:rPr>
      </w:pPr>
      <w:r w:rsidRPr="00B72660">
        <w:rPr>
          <w:rFonts w:ascii="Times New Roman" w:hAnsi="Times New Roman"/>
          <w:sz w:val="24"/>
          <w:szCs w:val="24"/>
          <w:lang w:val="es-AR"/>
        </w:rPr>
        <w:t>Contemplación (o no) de los mares en la absorción de CO</w:t>
      </w:r>
      <w:r w:rsidRPr="00B72660">
        <w:rPr>
          <w:rFonts w:ascii="Times New Roman" w:hAnsi="Times New Roman"/>
          <w:sz w:val="24"/>
          <w:szCs w:val="24"/>
          <w:vertAlign w:val="subscript"/>
          <w:lang w:val="es-AR"/>
        </w:rPr>
        <w:t>2</w:t>
      </w:r>
      <w:r w:rsidRPr="00B72660">
        <w:rPr>
          <w:rFonts w:ascii="Times New Roman" w:hAnsi="Times New Roman"/>
          <w:sz w:val="24"/>
          <w:szCs w:val="24"/>
          <w:lang w:val="es-AR"/>
        </w:rPr>
        <w:t>.</w:t>
      </w:r>
    </w:p>
    <w:p w:rsidR="00210F5F" w:rsidRPr="00B72660" w:rsidRDefault="00210F5F" w:rsidP="007F6ADB">
      <w:pPr>
        <w:spacing w:after="0" w:line="240" w:lineRule="auto"/>
        <w:ind w:firstLine="709"/>
        <w:jc w:val="both"/>
        <w:rPr>
          <w:rFonts w:ascii="Times New Roman" w:hAnsi="Times New Roman"/>
          <w:sz w:val="24"/>
          <w:szCs w:val="24"/>
          <w:lang w:val="es-AR"/>
        </w:rPr>
      </w:pPr>
      <w:r w:rsidRPr="00B72660">
        <w:rPr>
          <w:rFonts w:ascii="Times New Roman" w:hAnsi="Times New Roman"/>
          <w:sz w:val="24"/>
          <w:szCs w:val="24"/>
          <w:lang w:val="es-AR"/>
        </w:rPr>
        <w:t>También se detectaron diferencias en lo que respecta a los nombres que toman tanto las categorías de uso de suelo como las de consumo y que no se condicen necesariamente ni con la metodología original propuesta por Wackernagel y Rees (1996) y en algunos casos ni con la de otros estudios. Asimismo, en algunos de ellos se puede observar la exclusión de ciertas categorías del análisis de la HE, mientras que en otros se las subdividen o se incorporan nuevas.</w:t>
      </w:r>
    </w:p>
    <w:p w:rsidR="00210F5F" w:rsidRPr="00B72660" w:rsidRDefault="00210F5F" w:rsidP="00210F5F">
      <w:pPr>
        <w:spacing w:after="0" w:line="240" w:lineRule="auto"/>
        <w:jc w:val="both"/>
        <w:rPr>
          <w:rFonts w:ascii="Times New Roman" w:hAnsi="Times New Roman"/>
          <w:sz w:val="24"/>
          <w:szCs w:val="24"/>
          <w:lang w:val="es-AR"/>
        </w:rPr>
      </w:pPr>
    </w:p>
    <w:p w:rsidR="00210F5F" w:rsidRPr="00B72660" w:rsidRDefault="00210F5F" w:rsidP="00210F5F">
      <w:pPr>
        <w:spacing w:after="0" w:line="240" w:lineRule="auto"/>
        <w:jc w:val="both"/>
        <w:rPr>
          <w:rFonts w:ascii="Times New Roman" w:hAnsi="Times New Roman"/>
          <w:sz w:val="24"/>
          <w:szCs w:val="24"/>
          <w:lang w:val="es-AR"/>
        </w:rPr>
      </w:pPr>
    </w:p>
    <w:p w:rsidR="00210F5F" w:rsidRPr="00B72660" w:rsidRDefault="00210F5F" w:rsidP="00210F5F">
      <w:pPr>
        <w:spacing w:after="0" w:line="240" w:lineRule="auto"/>
        <w:jc w:val="both"/>
        <w:rPr>
          <w:rFonts w:ascii="Times New Roman" w:hAnsi="Times New Roman"/>
          <w:sz w:val="24"/>
          <w:szCs w:val="24"/>
        </w:rPr>
      </w:pPr>
      <w:r w:rsidRPr="00B72660">
        <w:rPr>
          <w:rFonts w:ascii="Times New Roman" w:hAnsi="Times New Roman"/>
          <w:sz w:val="24"/>
          <w:szCs w:val="24"/>
        </w:rPr>
        <w:t>Análisis de ventajas y desventajas asociadas a la HE</w:t>
      </w:r>
    </w:p>
    <w:p w:rsidR="00210F5F" w:rsidRPr="00B72660" w:rsidRDefault="00210F5F" w:rsidP="00210F5F">
      <w:pPr>
        <w:spacing w:after="0" w:line="240" w:lineRule="auto"/>
        <w:jc w:val="both"/>
        <w:rPr>
          <w:rFonts w:ascii="Times New Roman" w:hAnsi="Times New Roman"/>
          <w:sz w:val="24"/>
          <w:szCs w:val="24"/>
          <w:lang w:val="es-AR"/>
        </w:rPr>
      </w:pPr>
    </w:p>
    <w:p w:rsidR="00210F5F" w:rsidRPr="00B72660" w:rsidRDefault="00210F5F" w:rsidP="00210F5F">
      <w:pPr>
        <w:spacing w:after="0" w:line="240" w:lineRule="auto"/>
        <w:jc w:val="both"/>
        <w:rPr>
          <w:rFonts w:ascii="Times New Roman" w:hAnsi="Times New Roman"/>
          <w:sz w:val="24"/>
          <w:szCs w:val="24"/>
          <w:lang w:val="es-AR"/>
        </w:rPr>
      </w:pPr>
    </w:p>
    <w:p w:rsidR="00210F5F" w:rsidRPr="00B72660" w:rsidRDefault="00210F5F" w:rsidP="007F6ADB">
      <w:pPr>
        <w:spacing w:after="0" w:line="240" w:lineRule="auto"/>
        <w:ind w:firstLine="709"/>
        <w:jc w:val="both"/>
        <w:rPr>
          <w:rFonts w:ascii="Times New Roman" w:hAnsi="Times New Roman"/>
          <w:sz w:val="24"/>
          <w:szCs w:val="24"/>
          <w:lang w:val="es-AR"/>
        </w:rPr>
      </w:pPr>
      <w:r w:rsidRPr="00B72660">
        <w:rPr>
          <w:rFonts w:ascii="Times New Roman" w:hAnsi="Times New Roman"/>
          <w:sz w:val="24"/>
          <w:szCs w:val="24"/>
          <w:lang w:val="es-AR"/>
        </w:rPr>
        <w:t xml:space="preserve">El indicador de HE ha sido ampliamente discutido por diversos autores y se han identificado en los antecedentes aspectos positivos y negativos asociados a él. </w:t>
      </w:r>
    </w:p>
    <w:p w:rsidR="00210F5F" w:rsidRPr="00B72660" w:rsidRDefault="00787107" w:rsidP="007F6ADB">
      <w:pPr>
        <w:spacing w:after="0" w:line="240" w:lineRule="auto"/>
        <w:ind w:firstLine="709"/>
        <w:jc w:val="both"/>
        <w:rPr>
          <w:rFonts w:ascii="Times New Roman" w:hAnsi="Times New Roman"/>
          <w:sz w:val="24"/>
          <w:szCs w:val="24"/>
          <w:lang w:val="es-AR"/>
        </w:rPr>
      </w:pPr>
      <w:r w:rsidRPr="00B72660">
        <w:rPr>
          <w:rFonts w:ascii="Times New Roman" w:hAnsi="Times New Roman"/>
          <w:sz w:val="24"/>
          <w:szCs w:val="24"/>
          <w:lang w:val="es-AR"/>
        </w:rPr>
        <w:t>A continuación se mencionan, de manera resumida, algunas críticas:</w:t>
      </w:r>
      <w:r w:rsidR="00210F5F" w:rsidRPr="00B72660">
        <w:rPr>
          <w:rFonts w:ascii="Times New Roman" w:hAnsi="Times New Roman"/>
          <w:sz w:val="24"/>
          <w:szCs w:val="24"/>
          <w:lang w:val="es-AR"/>
        </w:rPr>
        <w:t xml:space="preserve"> </w:t>
      </w:r>
    </w:p>
    <w:p w:rsidR="00D27F5C" w:rsidRPr="00B72660" w:rsidRDefault="00210F5F" w:rsidP="00D27F5C">
      <w:pPr>
        <w:numPr>
          <w:ilvl w:val="0"/>
          <w:numId w:val="7"/>
        </w:numPr>
        <w:spacing w:after="0" w:line="240" w:lineRule="auto"/>
        <w:ind w:left="0" w:firstLine="993"/>
        <w:jc w:val="both"/>
        <w:rPr>
          <w:rFonts w:ascii="Times New Roman" w:hAnsi="Times New Roman"/>
          <w:sz w:val="24"/>
          <w:szCs w:val="24"/>
          <w:lang w:val="es-AR"/>
        </w:rPr>
      </w:pPr>
      <w:r w:rsidRPr="00B72660">
        <w:rPr>
          <w:rFonts w:ascii="Times New Roman" w:hAnsi="Times New Roman"/>
          <w:sz w:val="24"/>
          <w:szCs w:val="24"/>
          <w:lang w:val="es-AR"/>
        </w:rPr>
        <w:t xml:space="preserve">En el cálculo de “suelo de alimento” confunde sustentabilidad y agricultura convencional (insustentable), utiliza el secuestro potencial de una forestación inmadura en sucesión (Herendeen, 2000). </w:t>
      </w:r>
    </w:p>
    <w:p w:rsidR="00D27F5C" w:rsidRPr="00B72660" w:rsidRDefault="00210F5F" w:rsidP="00D27F5C">
      <w:pPr>
        <w:numPr>
          <w:ilvl w:val="0"/>
          <w:numId w:val="7"/>
        </w:numPr>
        <w:spacing w:after="0" w:line="240" w:lineRule="auto"/>
        <w:ind w:left="0" w:firstLine="993"/>
        <w:jc w:val="both"/>
        <w:rPr>
          <w:rFonts w:ascii="Times New Roman" w:hAnsi="Times New Roman"/>
          <w:sz w:val="24"/>
          <w:szCs w:val="24"/>
          <w:lang w:val="es-AR"/>
        </w:rPr>
      </w:pPr>
      <w:r w:rsidRPr="00B72660">
        <w:rPr>
          <w:rFonts w:ascii="Times New Roman" w:hAnsi="Times New Roman"/>
          <w:sz w:val="24"/>
          <w:szCs w:val="24"/>
          <w:lang w:val="es-AR"/>
        </w:rPr>
        <w:t>Se enfoca en la productividad del suelo y omite el rol de los océanos</w:t>
      </w:r>
      <w:r w:rsidR="00640DC2" w:rsidRPr="00B72660">
        <w:rPr>
          <w:rFonts w:ascii="Times New Roman" w:hAnsi="Times New Roman"/>
          <w:sz w:val="24"/>
          <w:szCs w:val="24"/>
          <w:lang w:val="es-AR"/>
        </w:rPr>
        <w:t>,</w:t>
      </w:r>
      <w:r w:rsidRPr="00B72660">
        <w:rPr>
          <w:rFonts w:ascii="Times New Roman" w:hAnsi="Times New Roman"/>
          <w:sz w:val="24"/>
          <w:szCs w:val="24"/>
          <w:lang w:val="es-AR"/>
        </w:rPr>
        <w:t xml:space="preserve"> que proveen de numerosos servicios ambientales importantes, uno de ellos es el de sumidero de carbono (Ayres, 2000; Moffatt, 2000), </w:t>
      </w:r>
      <w:r w:rsidR="000E6BD5" w:rsidRPr="00B72660">
        <w:rPr>
          <w:rFonts w:ascii="Times New Roman" w:hAnsi="Times New Roman"/>
          <w:sz w:val="24"/>
          <w:szCs w:val="24"/>
          <w:lang w:val="es-AR"/>
        </w:rPr>
        <w:t>o</w:t>
      </w:r>
      <w:r w:rsidRPr="00B72660">
        <w:rPr>
          <w:rFonts w:ascii="Times New Roman" w:hAnsi="Times New Roman"/>
          <w:sz w:val="24"/>
          <w:szCs w:val="24"/>
          <w:lang w:val="es-AR"/>
        </w:rPr>
        <w:t xml:space="preserve"> los recursos que se encuentran debajo de la tierra (Moffatt, 2000).</w:t>
      </w:r>
    </w:p>
    <w:p w:rsidR="00D27F5C" w:rsidRPr="00B72660" w:rsidRDefault="00210F5F" w:rsidP="00D27F5C">
      <w:pPr>
        <w:numPr>
          <w:ilvl w:val="0"/>
          <w:numId w:val="7"/>
        </w:numPr>
        <w:spacing w:after="0" w:line="240" w:lineRule="auto"/>
        <w:ind w:left="0" w:firstLine="993"/>
        <w:jc w:val="both"/>
        <w:rPr>
          <w:rFonts w:ascii="Times New Roman" w:hAnsi="Times New Roman"/>
          <w:sz w:val="24"/>
          <w:szCs w:val="24"/>
          <w:lang w:val="es-AR"/>
        </w:rPr>
      </w:pPr>
      <w:r w:rsidRPr="00B72660">
        <w:rPr>
          <w:rFonts w:ascii="Times New Roman" w:hAnsi="Times New Roman"/>
          <w:sz w:val="24"/>
          <w:szCs w:val="24"/>
          <w:lang w:val="es-AR"/>
        </w:rPr>
        <w:t xml:space="preserve">Postula un escenario de sustentabilidad que no es realista ya que se ignoran los cambios tecnológicos (Ayres, 2000; Moffatt, 2000; Rees, 2000). </w:t>
      </w:r>
    </w:p>
    <w:p w:rsidR="00D27F5C" w:rsidRPr="00B72660" w:rsidRDefault="00210F5F" w:rsidP="00D27F5C">
      <w:pPr>
        <w:numPr>
          <w:ilvl w:val="0"/>
          <w:numId w:val="7"/>
        </w:numPr>
        <w:spacing w:after="0" w:line="240" w:lineRule="auto"/>
        <w:ind w:left="0" w:firstLine="993"/>
        <w:jc w:val="both"/>
        <w:rPr>
          <w:rFonts w:ascii="Times New Roman" w:hAnsi="Times New Roman"/>
          <w:sz w:val="24"/>
          <w:szCs w:val="24"/>
          <w:lang w:val="es-AR"/>
        </w:rPr>
      </w:pPr>
      <w:r w:rsidRPr="00B72660">
        <w:rPr>
          <w:rFonts w:ascii="Times New Roman" w:hAnsi="Times New Roman"/>
          <w:sz w:val="24"/>
          <w:szCs w:val="24"/>
          <w:lang w:val="es-AR"/>
        </w:rPr>
        <w:t xml:space="preserve">Presenta un limitado uso para construir políticas (Ayres, 2000; Opschoor, 2000; van Kooten y Bulte, 2000; Moffatt, 2000) ya que la HE no está equipada con lo necesario para comprender el comportamiento y las motivaciones humanas, el papel que poseen las instituciones, ni los incentivos económicos y políticos, todos estos aspectos que hacen a las políticas públicas (van Kooten y Bulte, 2000). </w:t>
      </w:r>
    </w:p>
    <w:p w:rsidR="003D315C" w:rsidRPr="00B72660" w:rsidRDefault="00210F5F" w:rsidP="003D315C">
      <w:pPr>
        <w:numPr>
          <w:ilvl w:val="0"/>
          <w:numId w:val="7"/>
        </w:numPr>
        <w:spacing w:after="0" w:line="240" w:lineRule="auto"/>
        <w:ind w:left="0" w:firstLine="993"/>
        <w:jc w:val="both"/>
        <w:rPr>
          <w:rFonts w:ascii="Times New Roman" w:hAnsi="Times New Roman"/>
          <w:sz w:val="24"/>
          <w:szCs w:val="24"/>
          <w:lang w:val="es-AR"/>
        </w:rPr>
      </w:pPr>
      <w:r w:rsidRPr="00B72660">
        <w:rPr>
          <w:rFonts w:ascii="Times New Roman" w:hAnsi="Times New Roman"/>
          <w:sz w:val="24"/>
          <w:szCs w:val="24"/>
          <w:lang w:val="es-AR"/>
        </w:rPr>
        <w:t xml:space="preserve">Si bien Wackernagel y Silverstein (2000) mencionan que la autosuficiencia es una condición necesaria para lograr la sustentabilidad, hay quienes sostienen que estos conceptos no se encuentran necesariamente relacionados (Ayres, 2000; Opschoor, 2000; van Kooten y Bulte, 2000). </w:t>
      </w:r>
    </w:p>
    <w:p w:rsidR="003D315C" w:rsidRPr="00B72660" w:rsidRDefault="00210F5F" w:rsidP="003D315C">
      <w:pPr>
        <w:numPr>
          <w:ilvl w:val="0"/>
          <w:numId w:val="7"/>
        </w:numPr>
        <w:spacing w:after="0" w:line="240" w:lineRule="auto"/>
        <w:ind w:left="0" w:firstLine="993"/>
        <w:jc w:val="both"/>
        <w:rPr>
          <w:rFonts w:ascii="Times New Roman" w:hAnsi="Times New Roman"/>
          <w:sz w:val="24"/>
          <w:szCs w:val="24"/>
          <w:lang w:val="es-AR"/>
        </w:rPr>
      </w:pPr>
      <w:r w:rsidRPr="00B72660">
        <w:rPr>
          <w:rFonts w:ascii="Times New Roman" w:hAnsi="Times New Roman"/>
          <w:sz w:val="24"/>
          <w:szCs w:val="24"/>
          <w:lang w:val="es-AR"/>
        </w:rPr>
        <w:t xml:space="preserve">Realiza un análisis estático (Moffatt, 2000; Rees, 2000), no mide la inequidad (Moffatt, 2000). </w:t>
      </w:r>
    </w:p>
    <w:p w:rsidR="003D315C" w:rsidRPr="00B72660" w:rsidRDefault="00210F5F" w:rsidP="003D315C">
      <w:pPr>
        <w:numPr>
          <w:ilvl w:val="0"/>
          <w:numId w:val="7"/>
        </w:numPr>
        <w:spacing w:after="0" w:line="240" w:lineRule="auto"/>
        <w:ind w:left="0" w:firstLine="993"/>
        <w:jc w:val="both"/>
        <w:rPr>
          <w:rFonts w:ascii="Times New Roman" w:hAnsi="Times New Roman"/>
          <w:sz w:val="24"/>
          <w:szCs w:val="24"/>
          <w:lang w:val="es-AR"/>
        </w:rPr>
      </w:pPr>
      <w:r w:rsidRPr="00B72660">
        <w:rPr>
          <w:rFonts w:ascii="Times New Roman" w:hAnsi="Times New Roman"/>
          <w:sz w:val="24"/>
          <w:szCs w:val="24"/>
          <w:lang w:val="es-AR"/>
        </w:rPr>
        <w:t xml:space="preserve">Al ser un indicador integrado esconde más de lo que revela (Moffatt, 2000). </w:t>
      </w:r>
    </w:p>
    <w:p w:rsidR="00210F5F" w:rsidRPr="00B72660" w:rsidRDefault="00210F5F" w:rsidP="003D315C">
      <w:pPr>
        <w:numPr>
          <w:ilvl w:val="0"/>
          <w:numId w:val="7"/>
        </w:numPr>
        <w:spacing w:after="0" w:line="240" w:lineRule="auto"/>
        <w:ind w:left="0" w:firstLine="993"/>
        <w:jc w:val="both"/>
        <w:rPr>
          <w:rFonts w:ascii="Times New Roman" w:hAnsi="Times New Roman"/>
          <w:sz w:val="24"/>
          <w:szCs w:val="24"/>
          <w:lang w:val="es-AR"/>
        </w:rPr>
      </w:pPr>
      <w:r w:rsidRPr="00B72660">
        <w:rPr>
          <w:rFonts w:ascii="Times New Roman" w:hAnsi="Times New Roman"/>
          <w:sz w:val="24"/>
          <w:szCs w:val="24"/>
          <w:lang w:val="es-AR"/>
        </w:rPr>
        <w:t>Posee un alcance limitado</w:t>
      </w:r>
      <w:r w:rsidR="00CD0C6E" w:rsidRPr="00B72660">
        <w:rPr>
          <w:rFonts w:ascii="Times New Roman" w:hAnsi="Times New Roman"/>
          <w:sz w:val="24"/>
          <w:szCs w:val="24"/>
          <w:lang w:val="es-AR"/>
        </w:rPr>
        <w:t>:</w:t>
      </w:r>
      <w:r w:rsidRPr="00B72660">
        <w:rPr>
          <w:rFonts w:ascii="Times New Roman" w:hAnsi="Times New Roman"/>
          <w:sz w:val="24"/>
          <w:szCs w:val="24"/>
          <w:lang w:val="es-AR"/>
        </w:rPr>
        <w:t xml:space="preserve"> no produce la imagen completa de la sustentabilidad ecológica ya que el método no captura todo el rango de impactos ecológicamente significativos sobre la ecósfera, no incluye todo, no contabiliza la adaptabilidad de los sistemas sociales (Rees, 2000), es limitada respecto a indicadores sociales y de calidad de vida (van Kooten y Bulte, 2000).</w:t>
      </w:r>
    </w:p>
    <w:p w:rsidR="007F6ADB" w:rsidRPr="00B72660" w:rsidRDefault="00210F5F" w:rsidP="007F6ADB">
      <w:pPr>
        <w:spacing w:after="0" w:line="240" w:lineRule="auto"/>
        <w:ind w:firstLine="709"/>
        <w:jc w:val="both"/>
        <w:rPr>
          <w:rFonts w:ascii="Times New Roman" w:hAnsi="Times New Roman"/>
          <w:sz w:val="24"/>
          <w:szCs w:val="24"/>
          <w:lang w:val="es-AR"/>
        </w:rPr>
      </w:pPr>
      <w:r w:rsidRPr="00B72660">
        <w:rPr>
          <w:rFonts w:ascii="Times New Roman" w:hAnsi="Times New Roman"/>
          <w:sz w:val="24"/>
          <w:szCs w:val="24"/>
          <w:lang w:val="es-AR"/>
        </w:rPr>
        <w:t xml:space="preserve">No obstante estas objeciones o críticas, la HE es reconocida desde lo pedagógico (Ayres, 2000; Opschoor, 2000; van Kooten y Bulte, 2000) y hay quienes sostienen que es ampliamente utilizada para la elaboración y diseño de políticas de sustentabilidad (Rees, 2000; Templet, 2000; Wackernagel y Silverstein, 2000; Deutsch </w:t>
      </w:r>
      <w:r w:rsidRPr="00B72660">
        <w:rPr>
          <w:rFonts w:ascii="Times New Roman" w:hAnsi="Times New Roman"/>
          <w:i/>
          <w:sz w:val="24"/>
          <w:szCs w:val="24"/>
          <w:lang w:val="es-AR"/>
        </w:rPr>
        <w:t>et al.</w:t>
      </w:r>
      <w:r w:rsidRPr="00B72660">
        <w:rPr>
          <w:rFonts w:ascii="Times New Roman" w:hAnsi="Times New Roman"/>
          <w:sz w:val="24"/>
          <w:szCs w:val="24"/>
          <w:lang w:val="es-AR"/>
        </w:rPr>
        <w:t>, 2000; Moffatt, 2000; Rapport, 2000) en contraposición a lo mencionado por Ayres (2000), Opschoor (2000) y van Kooten y Bulte (2000).</w:t>
      </w:r>
    </w:p>
    <w:p w:rsidR="007F6ADB" w:rsidRPr="00B72660" w:rsidRDefault="00210F5F" w:rsidP="007F6ADB">
      <w:pPr>
        <w:spacing w:after="0" w:line="240" w:lineRule="auto"/>
        <w:ind w:firstLine="709"/>
        <w:jc w:val="both"/>
        <w:rPr>
          <w:rFonts w:ascii="Times New Roman" w:hAnsi="Times New Roman"/>
          <w:sz w:val="24"/>
          <w:szCs w:val="24"/>
          <w:lang w:val="es-AR"/>
        </w:rPr>
      </w:pPr>
      <w:r w:rsidRPr="00B72660">
        <w:rPr>
          <w:rFonts w:ascii="Times New Roman" w:hAnsi="Times New Roman"/>
          <w:sz w:val="24"/>
          <w:szCs w:val="24"/>
          <w:lang w:val="es-AR"/>
        </w:rPr>
        <w:t>Por otra parte se destaca como rasgo positivo la utilización del concepto de suelo que resulta ser familiar y de mayor aceptación para el común de las personas que otros como energía, dióxido de carbono o biodiversidad (Herendeen, 2000)</w:t>
      </w:r>
      <w:r w:rsidR="000E6BD5" w:rsidRPr="00B72660">
        <w:rPr>
          <w:rFonts w:ascii="Times New Roman" w:hAnsi="Times New Roman"/>
          <w:sz w:val="24"/>
          <w:szCs w:val="24"/>
          <w:lang w:val="es-AR"/>
        </w:rPr>
        <w:t>.</w:t>
      </w:r>
      <w:r w:rsidRPr="00B72660">
        <w:rPr>
          <w:rFonts w:ascii="Times New Roman" w:hAnsi="Times New Roman"/>
          <w:sz w:val="24"/>
          <w:szCs w:val="24"/>
          <w:lang w:val="es-AR"/>
        </w:rPr>
        <w:t xml:space="preserve"> </w:t>
      </w:r>
      <w:r w:rsidR="000E6BD5" w:rsidRPr="00B72660">
        <w:rPr>
          <w:rFonts w:ascii="Times New Roman" w:hAnsi="Times New Roman"/>
          <w:sz w:val="24"/>
          <w:szCs w:val="24"/>
          <w:lang w:val="es-AR"/>
        </w:rPr>
        <w:t>E</w:t>
      </w:r>
      <w:r w:rsidRPr="00B72660">
        <w:rPr>
          <w:rFonts w:ascii="Times New Roman" w:hAnsi="Times New Roman"/>
          <w:sz w:val="24"/>
          <w:szCs w:val="24"/>
          <w:lang w:val="es-AR"/>
        </w:rPr>
        <w:t xml:space="preserve">sto se relaciona con lo mencionado por Moffatt (2000) quien sostiene que el concepto original no es ambiguo y resulta fácilmente comprensible por la claridad del mensaje (aspecto fundamental de todo indicador), de cálculo sencillo a nivel agregado al incluir </w:t>
      </w:r>
      <w:r w:rsidR="000E6BD5" w:rsidRPr="00B72660">
        <w:rPr>
          <w:rFonts w:ascii="Times New Roman" w:hAnsi="Times New Roman"/>
          <w:sz w:val="24"/>
          <w:szCs w:val="24"/>
          <w:lang w:val="es-AR"/>
        </w:rPr>
        <w:t>e</w:t>
      </w:r>
      <w:r w:rsidRPr="00B72660">
        <w:rPr>
          <w:rFonts w:ascii="Times New Roman" w:hAnsi="Times New Roman"/>
          <w:sz w:val="24"/>
          <w:szCs w:val="24"/>
          <w:lang w:val="es-AR"/>
        </w:rPr>
        <w:t xml:space="preserve">l comercio y trabajar con stocks. </w:t>
      </w:r>
    </w:p>
    <w:p w:rsidR="007F6ADB" w:rsidRPr="00B72660" w:rsidRDefault="00210F5F" w:rsidP="007F6ADB">
      <w:pPr>
        <w:spacing w:after="0" w:line="240" w:lineRule="auto"/>
        <w:ind w:firstLine="709"/>
        <w:jc w:val="both"/>
        <w:rPr>
          <w:rFonts w:ascii="Times New Roman" w:hAnsi="Times New Roman"/>
          <w:sz w:val="24"/>
          <w:szCs w:val="24"/>
          <w:lang w:val="es-AR"/>
        </w:rPr>
      </w:pPr>
      <w:r w:rsidRPr="00B72660">
        <w:rPr>
          <w:rFonts w:ascii="Times New Roman" w:hAnsi="Times New Roman"/>
          <w:sz w:val="24"/>
          <w:szCs w:val="24"/>
          <w:lang w:val="es-AR"/>
        </w:rPr>
        <w:t>Asimismo, Rees (2000) menciona como aspectos positivos que la HE considera a las sociedades humanas integradas al ecosistema al mismo tiempo que la economía constituye un subsistema dentro de la ecósfera (las contiene, en donde crecen  y dependen), destaca la simplicidad conceptual, también resaltada por Templet (2000) quien además menciona que la HE puede desagregarse hasta volverse muy detallada si la información disponible lo permite.</w:t>
      </w:r>
    </w:p>
    <w:p w:rsidR="007F6ADB" w:rsidRPr="00B72660" w:rsidRDefault="00210F5F" w:rsidP="007F6ADB">
      <w:pPr>
        <w:spacing w:after="0" w:line="240" w:lineRule="auto"/>
        <w:ind w:firstLine="709"/>
        <w:jc w:val="both"/>
        <w:rPr>
          <w:rFonts w:ascii="Times New Roman" w:hAnsi="Times New Roman"/>
          <w:sz w:val="24"/>
          <w:szCs w:val="24"/>
          <w:lang w:val="es-AR"/>
        </w:rPr>
      </w:pPr>
      <w:r w:rsidRPr="00B72660">
        <w:rPr>
          <w:rFonts w:ascii="Times New Roman" w:hAnsi="Times New Roman"/>
          <w:sz w:val="24"/>
          <w:szCs w:val="24"/>
          <w:lang w:val="es-AR"/>
        </w:rPr>
        <w:t xml:space="preserve">También se observa que mientras algunos aspectos de la HE resultan ser fortalezas y destacadas así por determinados autores, esos mismos atributos constituyen debilidades o son </w:t>
      </w:r>
      <w:r w:rsidRPr="00B72660">
        <w:rPr>
          <w:rFonts w:ascii="Times New Roman" w:hAnsi="Times New Roman"/>
          <w:sz w:val="24"/>
          <w:szCs w:val="24"/>
          <w:lang w:val="es-AR"/>
        </w:rPr>
        <w:lastRenderedPageBreak/>
        <w:t>criticados por otros. Ejemplo de esto es el caso de la agregación, considerada como una ventaja por Costanza (2000) y Templet (2000); ambos autores sostienen que en esta cualidad reside el poder de la HE por representarse en un solo valor que resulta transparente y comprensible para los tomadores de decisiones. En oposición, Moffatt (2000) considera que esta característica propia de un indicador integrado esconde más de lo que muestra y negativiza esta cualidad.</w:t>
      </w:r>
    </w:p>
    <w:p w:rsidR="00210F5F" w:rsidRPr="00B72660" w:rsidRDefault="00210F5F" w:rsidP="007F6ADB">
      <w:pPr>
        <w:spacing w:after="0" w:line="240" w:lineRule="auto"/>
        <w:ind w:firstLine="709"/>
        <w:jc w:val="both"/>
        <w:rPr>
          <w:rFonts w:ascii="Times New Roman" w:hAnsi="Times New Roman"/>
          <w:sz w:val="24"/>
          <w:szCs w:val="24"/>
          <w:lang w:val="es-AR"/>
        </w:rPr>
      </w:pPr>
      <w:r w:rsidRPr="00B72660">
        <w:rPr>
          <w:rFonts w:ascii="Times New Roman" w:hAnsi="Times New Roman"/>
          <w:sz w:val="24"/>
          <w:szCs w:val="24"/>
          <w:lang w:val="es-AR"/>
        </w:rPr>
        <w:t>Sin embargo y acordando con lo mencionado por Rees (2000) “</w:t>
      </w:r>
      <w:r w:rsidRPr="00B72660">
        <w:rPr>
          <w:rFonts w:ascii="Times New Roman" w:hAnsi="Times New Roman"/>
          <w:i/>
          <w:sz w:val="24"/>
          <w:szCs w:val="24"/>
          <w:lang w:val="es-AR"/>
        </w:rPr>
        <w:t>Ninguna herramienta de sustentabilidad es completa y ninguna podrá satisfacer a todo el mundo</w:t>
      </w:r>
      <w:r w:rsidRPr="00B72660">
        <w:rPr>
          <w:rFonts w:ascii="Times New Roman" w:hAnsi="Times New Roman"/>
          <w:sz w:val="24"/>
          <w:szCs w:val="24"/>
          <w:lang w:val="es-AR"/>
        </w:rPr>
        <w:t>” (Rees, 2000:374).</w:t>
      </w:r>
    </w:p>
    <w:p w:rsidR="00210F5F" w:rsidRPr="00B72660" w:rsidRDefault="00210F5F" w:rsidP="00210F5F">
      <w:pPr>
        <w:spacing w:after="0" w:line="240" w:lineRule="auto"/>
        <w:jc w:val="both"/>
        <w:rPr>
          <w:rFonts w:ascii="Times New Roman" w:hAnsi="Times New Roman"/>
          <w:b/>
          <w:sz w:val="24"/>
          <w:szCs w:val="24"/>
        </w:rPr>
      </w:pPr>
    </w:p>
    <w:p w:rsidR="00210F5F" w:rsidRPr="00B72660" w:rsidRDefault="00210F5F" w:rsidP="00210F5F">
      <w:pPr>
        <w:spacing w:after="0" w:line="240" w:lineRule="auto"/>
        <w:jc w:val="both"/>
        <w:rPr>
          <w:rFonts w:ascii="Times New Roman" w:hAnsi="Times New Roman"/>
          <w:b/>
          <w:sz w:val="24"/>
          <w:szCs w:val="24"/>
        </w:rPr>
      </w:pPr>
    </w:p>
    <w:p w:rsidR="00210F5F" w:rsidRPr="00B72660" w:rsidRDefault="00210F5F" w:rsidP="00210F5F">
      <w:pPr>
        <w:spacing w:after="0" w:line="240" w:lineRule="auto"/>
        <w:jc w:val="both"/>
        <w:rPr>
          <w:rFonts w:ascii="Times New Roman" w:hAnsi="Times New Roman"/>
          <w:sz w:val="24"/>
          <w:szCs w:val="24"/>
        </w:rPr>
      </w:pPr>
      <w:r w:rsidRPr="00B72660">
        <w:rPr>
          <w:rFonts w:ascii="Times New Roman" w:hAnsi="Times New Roman"/>
          <w:sz w:val="24"/>
          <w:szCs w:val="24"/>
        </w:rPr>
        <w:t>Lectura de la aplicación de la HE en General Pueyrredon</w:t>
      </w:r>
    </w:p>
    <w:p w:rsidR="00210F5F" w:rsidRPr="00B72660" w:rsidRDefault="00210F5F" w:rsidP="00210F5F">
      <w:pPr>
        <w:spacing w:after="0" w:line="240" w:lineRule="auto"/>
        <w:jc w:val="both"/>
        <w:rPr>
          <w:rFonts w:ascii="Times New Roman" w:hAnsi="Times New Roman"/>
          <w:sz w:val="24"/>
          <w:szCs w:val="24"/>
          <w:lang w:val="es-AR"/>
        </w:rPr>
      </w:pPr>
    </w:p>
    <w:p w:rsidR="003D315C" w:rsidRPr="00B72660" w:rsidRDefault="003D315C" w:rsidP="00210F5F">
      <w:pPr>
        <w:spacing w:after="0" w:line="240" w:lineRule="auto"/>
        <w:jc w:val="both"/>
        <w:rPr>
          <w:rFonts w:ascii="Times New Roman" w:hAnsi="Times New Roman"/>
          <w:sz w:val="24"/>
          <w:szCs w:val="24"/>
          <w:lang w:val="es-AR"/>
        </w:rPr>
      </w:pPr>
    </w:p>
    <w:p w:rsidR="007F6ADB" w:rsidRPr="00B72660" w:rsidRDefault="00790DBB" w:rsidP="007F6ADB">
      <w:pPr>
        <w:spacing w:after="0" w:line="240" w:lineRule="auto"/>
        <w:ind w:firstLine="709"/>
        <w:jc w:val="both"/>
        <w:rPr>
          <w:rFonts w:ascii="Times New Roman" w:hAnsi="Times New Roman"/>
          <w:sz w:val="24"/>
          <w:szCs w:val="24"/>
          <w:lang w:val="es-AR"/>
        </w:rPr>
      </w:pPr>
      <w:r w:rsidRPr="00B72660">
        <w:rPr>
          <w:rFonts w:ascii="Times New Roman" w:hAnsi="Times New Roman"/>
          <w:sz w:val="24"/>
          <w:szCs w:val="24"/>
          <w:lang w:val="es-AR"/>
        </w:rPr>
        <w:t>Siguiendo el apartado anterior, se observa que se aplican diversas</w:t>
      </w:r>
      <w:r w:rsidR="00210F5F" w:rsidRPr="00B72660">
        <w:rPr>
          <w:rFonts w:ascii="Times New Roman" w:hAnsi="Times New Roman"/>
          <w:sz w:val="24"/>
          <w:szCs w:val="24"/>
          <w:lang w:val="es-AR"/>
        </w:rPr>
        <w:t xml:space="preserve"> metodologías </w:t>
      </w:r>
      <w:r w:rsidRPr="00B72660">
        <w:rPr>
          <w:rFonts w:ascii="Times New Roman" w:hAnsi="Times New Roman"/>
          <w:sz w:val="24"/>
          <w:szCs w:val="24"/>
          <w:lang w:val="es-AR"/>
        </w:rPr>
        <w:t xml:space="preserve">para el cálculo de </w:t>
      </w:r>
      <w:r w:rsidR="00210F5F" w:rsidRPr="00B72660">
        <w:rPr>
          <w:rFonts w:ascii="Times New Roman" w:hAnsi="Times New Roman"/>
          <w:sz w:val="24"/>
          <w:szCs w:val="24"/>
          <w:lang w:val="es-AR"/>
        </w:rPr>
        <w:t>la HE</w:t>
      </w:r>
      <w:r w:rsidR="000E6BD5" w:rsidRPr="00B72660">
        <w:rPr>
          <w:rFonts w:ascii="Times New Roman" w:hAnsi="Times New Roman"/>
          <w:sz w:val="24"/>
          <w:szCs w:val="24"/>
          <w:lang w:val="es-AR"/>
        </w:rPr>
        <w:t>. Si se</w:t>
      </w:r>
      <w:r w:rsidRPr="00B72660">
        <w:rPr>
          <w:rFonts w:ascii="Times New Roman" w:hAnsi="Times New Roman"/>
          <w:sz w:val="24"/>
          <w:szCs w:val="24"/>
          <w:lang w:val="es-AR"/>
        </w:rPr>
        <w:t xml:space="preserve"> r</w:t>
      </w:r>
      <w:r w:rsidR="00210F5F" w:rsidRPr="00B72660">
        <w:rPr>
          <w:rFonts w:ascii="Times New Roman" w:hAnsi="Times New Roman"/>
          <w:sz w:val="24"/>
          <w:szCs w:val="24"/>
          <w:lang w:val="es-AR"/>
        </w:rPr>
        <w:t>ealizan los ajustes pertinentes a la metodología original es posible estimar</w:t>
      </w:r>
      <w:r w:rsidR="000E6BD5" w:rsidRPr="00B72660">
        <w:rPr>
          <w:rFonts w:ascii="Times New Roman" w:hAnsi="Times New Roman"/>
          <w:color w:val="FF0000"/>
          <w:sz w:val="24"/>
          <w:szCs w:val="24"/>
          <w:lang w:val="es-AR"/>
        </w:rPr>
        <w:t xml:space="preserve"> </w:t>
      </w:r>
      <w:r w:rsidR="00210F5F" w:rsidRPr="00B72660">
        <w:rPr>
          <w:rFonts w:ascii="Times New Roman" w:hAnsi="Times New Roman"/>
          <w:sz w:val="24"/>
          <w:szCs w:val="24"/>
          <w:lang w:val="es-AR"/>
        </w:rPr>
        <w:t xml:space="preserve">la </w:t>
      </w:r>
      <w:r w:rsidR="000E6BD5" w:rsidRPr="00B72660">
        <w:rPr>
          <w:rFonts w:ascii="Times New Roman" w:hAnsi="Times New Roman"/>
          <w:sz w:val="24"/>
          <w:szCs w:val="24"/>
          <w:lang w:val="es-AR"/>
        </w:rPr>
        <w:t xml:space="preserve">HE </w:t>
      </w:r>
      <w:r w:rsidR="00210F5F" w:rsidRPr="00B72660">
        <w:rPr>
          <w:rFonts w:ascii="Times New Roman" w:hAnsi="Times New Roman"/>
          <w:sz w:val="24"/>
          <w:szCs w:val="24"/>
          <w:lang w:val="es-AR"/>
        </w:rPr>
        <w:t xml:space="preserve">para el caso del partido de General Pueyrredon y ciudad de Mar del Plata. </w:t>
      </w:r>
    </w:p>
    <w:p w:rsidR="007F6ADB" w:rsidRPr="00B72660" w:rsidRDefault="00790DBB" w:rsidP="007F6ADB">
      <w:pPr>
        <w:spacing w:after="0" w:line="240" w:lineRule="auto"/>
        <w:ind w:firstLine="709"/>
        <w:jc w:val="both"/>
        <w:rPr>
          <w:rFonts w:ascii="Times New Roman" w:hAnsi="Times New Roman"/>
          <w:sz w:val="24"/>
          <w:szCs w:val="24"/>
          <w:lang w:val="es-AR"/>
        </w:rPr>
      </w:pPr>
      <w:r w:rsidRPr="00B72660">
        <w:rPr>
          <w:rFonts w:ascii="Times New Roman" w:hAnsi="Times New Roman"/>
          <w:sz w:val="24"/>
          <w:szCs w:val="24"/>
          <w:lang w:val="es-AR"/>
        </w:rPr>
        <w:t>L</w:t>
      </w:r>
      <w:r w:rsidR="00210F5F" w:rsidRPr="00B72660">
        <w:rPr>
          <w:rFonts w:ascii="Times New Roman" w:hAnsi="Times New Roman"/>
          <w:sz w:val="24"/>
          <w:szCs w:val="24"/>
          <w:lang w:val="es-AR"/>
        </w:rPr>
        <w:t xml:space="preserve">as modificaciones </w:t>
      </w:r>
      <w:r w:rsidRPr="00B72660">
        <w:rPr>
          <w:rFonts w:ascii="Times New Roman" w:hAnsi="Times New Roman"/>
          <w:sz w:val="24"/>
          <w:szCs w:val="24"/>
          <w:lang w:val="es-AR"/>
        </w:rPr>
        <w:t xml:space="preserve">que </w:t>
      </w:r>
      <w:r w:rsidR="00210F5F" w:rsidRPr="00B72660">
        <w:rPr>
          <w:rFonts w:ascii="Times New Roman" w:hAnsi="Times New Roman"/>
          <w:sz w:val="24"/>
          <w:szCs w:val="24"/>
          <w:lang w:val="es-AR"/>
        </w:rPr>
        <w:t xml:space="preserve">se realizaron al </w:t>
      </w:r>
      <w:r w:rsidRPr="00B72660">
        <w:rPr>
          <w:rFonts w:ascii="Times New Roman" w:hAnsi="Times New Roman"/>
          <w:sz w:val="24"/>
          <w:szCs w:val="24"/>
          <w:lang w:val="es-AR"/>
        </w:rPr>
        <w:t xml:space="preserve">cálculo del </w:t>
      </w:r>
      <w:r w:rsidR="00210F5F" w:rsidRPr="00B72660">
        <w:rPr>
          <w:rFonts w:ascii="Times New Roman" w:hAnsi="Times New Roman"/>
          <w:sz w:val="24"/>
          <w:szCs w:val="24"/>
          <w:lang w:val="es-AR"/>
        </w:rPr>
        <w:t>indicador</w:t>
      </w:r>
      <w:r w:rsidRPr="00B72660">
        <w:rPr>
          <w:rFonts w:ascii="Times New Roman" w:hAnsi="Times New Roman"/>
          <w:sz w:val="24"/>
          <w:szCs w:val="24"/>
          <w:lang w:val="es-AR"/>
        </w:rPr>
        <w:t xml:space="preserve"> devienen de </w:t>
      </w:r>
      <w:r w:rsidR="00210F5F" w:rsidRPr="00B72660">
        <w:rPr>
          <w:rFonts w:ascii="Times New Roman" w:hAnsi="Times New Roman"/>
          <w:sz w:val="24"/>
          <w:szCs w:val="24"/>
          <w:lang w:val="es-AR"/>
        </w:rPr>
        <w:t xml:space="preserve">cuatro razones fundamentales y que condicionaron su cálculo: </w:t>
      </w:r>
      <w:r w:rsidRPr="00B72660">
        <w:rPr>
          <w:rFonts w:ascii="Times New Roman" w:hAnsi="Times New Roman"/>
          <w:sz w:val="24"/>
          <w:szCs w:val="24"/>
          <w:lang w:val="es-AR"/>
        </w:rPr>
        <w:t xml:space="preserve">objetivos del trabajo, </w:t>
      </w:r>
      <w:r w:rsidR="001E76E8" w:rsidRPr="00B72660">
        <w:rPr>
          <w:rFonts w:ascii="Times New Roman" w:hAnsi="Times New Roman"/>
          <w:sz w:val="24"/>
          <w:szCs w:val="24"/>
          <w:lang w:val="es-AR"/>
        </w:rPr>
        <w:t xml:space="preserve">particularidades del partido de General Pueyrredon y ciudad de Mar del Plata, </w:t>
      </w:r>
      <w:r w:rsidR="00210F5F" w:rsidRPr="00B72660">
        <w:rPr>
          <w:rFonts w:ascii="Times New Roman" w:hAnsi="Times New Roman"/>
          <w:sz w:val="24"/>
          <w:szCs w:val="24"/>
          <w:lang w:val="es-AR"/>
        </w:rPr>
        <w:t>disponibilidad de información</w:t>
      </w:r>
      <w:r w:rsidR="001E76E8" w:rsidRPr="00B72660">
        <w:rPr>
          <w:rFonts w:ascii="Times New Roman" w:hAnsi="Times New Roman"/>
          <w:sz w:val="24"/>
          <w:szCs w:val="24"/>
          <w:lang w:val="es-AR"/>
        </w:rPr>
        <w:t xml:space="preserve"> y las</w:t>
      </w:r>
      <w:r w:rsidR="00210F5F" w:rsidRPr="00B72660">
        <w:rPr>
          <w:rFonts w:ascii="Times New Roman" w:hAnsi="Times New Roman"/>
          <w:sz w:val="24"/>
          <w:szCs w:val="24"/>
          <w:lang w:val="es-AR"/>
        </w:rPr>
        <w:t xml:space="preserve"> características en la que se presentan los datos</w:t>
      </w:r>
      <w:r w:rsidR="001E76E8" w:rsidRPr="00B72660">
        <w:rPr>
          <w:rFonts w:ascii="Times New Roman" w:hAnsi="Times New Roman"/>
          <w:sz w:val="24"/>
          <w:szCs w:val="24"/>
          <w:lang w:val="es-AR"/>
        </w:rPr>
        <w:t>.</w:t>
      </w:r>
    </w:p>
    <w:p w:rsidR="00210F5F" w:rsidRPr="00B72660" w:rsidRDefault="00210F5F" w:rsidP="007F6ADB">
      <w:pPr>
        <w:spacing w:after="0" w:line="240" w:lineRule="auto"/>
        <w:ind w:firstLine="709"/>
        <w:jc w:val="both"/>
        <w:rPr>
          <w:rFonts w:ascii="Times New Roman" w:hAnsi="Times New Roman"/>
          <w:sz w:val="24"/>
          <w:szCs w:val="24"/>
          <w:lang w:val="es-AR"/>
        </w:rPr>
      </w:pPr>
      <w:r w:rsidRPr="00B72660">
        <w:rPr>
          <w:rFonts w:ascii="Times New Roman" w:hAnsi="Times New Roman"/>
          <w:sz w:val="24"/>
          <w:szCs w:val="24"/>
          <w:lang w:val="es-AR"/>
        </w:rPr>
        <w:t xml:space="preserve">Las correcciones metodológicas realizadas se presentan a continuación en forma de tabla, </w:t>
      </w:r>
      <w:r w:rsidR="000E6BD5" w:rsidRPr="00B72660">
        <w:rPr>
          <w:rFonts w:ascii="Times New Roman" w:hAnsi="Times New Roman"/>
          <w:sz w:val="24"/>
          <w:szCs w:val="24"/>
          <w:lang w:val="es-AR"/>
        </w:rPr>
        <w:t>para</w:t>
      </w:r>
      <w:r w:rsidRPr="00B72660">
        <w:rPr>
          <w:rFonts w:ascii="Times New Roman" w:hAnsi="Times New Roman"/>
          <w:sz w:val="24"/>
          <w:szCs w:val="24"/>
          <w:lang w:val="es-AR"/>
        </w:rPr>
        <w:t xml:space="preserve"> facilita</w:t>
      </w:r>
      <w:r w:rsidR="000E6BD5" w:rsidRPr="00B72660">
        <w:rPr>
          <w:rFonts w:ascii="Times New Roman" w:hAnsi="Times New Roman"/>
          <w:sz w:val="24"/>
          <w:szCs w:val="24"/>
          <w:lang w:val="es-AR"/>
        </w:rPr>
        <w:t>r</w:t>
      </w:r>
      <w:r w:rsidRPr="00B72660">
        <w:rPr>
          <w:rFonts w:ascii="Times New Roman" w:hAnsi="Times New Roman"/>
          <w:sz w:val="24"/>
          <w:szCs w:val="24"/>
          <w:lang w:val="es-AR"/>
        </w:rPr>
        <w:t xml:space="preserve"> la comparación entre lo propuesto por Wackernagel y Rees </w:t>
      </w:r>
      <w:r w:rsidR="001E76E8" w:rsidRPr="00B72660">
        <w:rPr>
          <w:rFonts w:ascii="Times New Roman" w:hAnsi="Times New Roman"/>
          <w:sz w:val="24"/>
          <w:szCs w:val="24"/>
          <w:lang w:val="es-AR"/>
        </w:rPr>
        <w:t xml:space="preserve">(1996) </w:t>
      </w:r>
      <w:r w:rsidRPr="00B72660">
        <w:rPr>
          <w:rFonts w:ascii="Times New Roman" w:hAnsi="Times New Roman"/>
          <w:sz w:val="24"/>
          <w:szCs w:val="24"/>
          <w:lang w:val="es-AR"/>
        </w:rPr>
        <w:t>en la metodología original y los ajustes realizados en la metodología que se aplicó al caso de estudio mencionado.</w:t>
      </w:r>
    </w:p>
    <w:p w:rsidR="00BF0AB0" w:rsidRPr="00B72660" w:rsidRDefault="00BF0AB0" w:rsidP="007F6ADB">
      <w:pPr>
        <w:spacing w:after="0" w:line="240" w:lineRule="auto"/>
        <w:ind w:firstLine="709"/>
        <w:jc w:val="both"/>
        <w:rPr>
          <w:rFonts w:ascii="Times New Roman" w:hAnsi="Times New Roman"/>
          <w:sz w:val="24"/>
          <w:szCs w:val="24"/>
          <w:lang w:val="es-AR"/>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77"/>
        <w:gridCol w:w="5812"/>
      </w:tblGrid>
      <w:tr w:rsidR="00210F5F" w:rsidRPr="00B72660" w:rsidTr="003D315C">
        <w:tc>
          <w:tcPr>
            <w:tcW w:w="2977" w:type="dxa"/>
          </w:tcPr>
          <w:p w:rsidR="00210F5F" w:rsidRPr="00B72660" w:rsidRDefault="00210F5F" w:rsidP="00210F5F">
            <w:pPr>
              <w:spacing w:after="0" w:line="240" w:lineRule="auto"/>
              <w:jc w:val="both"/>
              <w:rPr>
                <w:rFonts w:ascii="Times New Roman" w:hAnsi="Times New Roman"/>
                <w:sz w:val="24"/>
                <w:szCs w:val="24"/>
                <w:lang w:val="es-AR"/>
              </w:rPr>
            </w:pPr>
            <w:r w:rsidRPr="00B72660">
              <w:rPr>
                <w:rFonts w:ascii="Times New Roman" w:hAnsi="Times New Roman"/>
                <w:sz w:val="24"/>
                <w:szCs w:val="24"/>
                <w:lang w:val="es-AR"/>
              </w:rPr>
              <w:t>Metodología original (Wackernagel y Rees, 1996)</w:t>
            </w:r>
          </w:p>
        </w:tc>
        <w:tc>
          <w:tcPr>
            <w:tcW w:w="5812" w:type="dxa"/>
          </w:tcPr>
          <w:p w:rsidR="00210F5F" w:rsidRPr="00B72660" w:rsidRDefault="00210F5F" w:rsidP="00210F5F">
            <w:pPr>
              <w:spacing w:after="0" w:line="240" w:lineRule="auto"/>
              <w:jc w:val="both"/>
              <w:rPr>
                <w:rFonts w:ascii="Times New Roman" w:hAnsi="Times New Roman"/>
                <w:sz w:val="24"/>
                <w:szCs w:val="24"/>
                <w:lang w:val="es-AR"/>
              </w:rPr>
            </w:pPr>
            <w:r w:rsidRPr="00B72660">
              <w:rPr>
                <w:rFonts w:ascii="Times New Roman" w:hAnsi="Times New Roman"/>
                <w:sz w:val="24"/>
                <w:szCs w:val="24"/>
                <w:lang w:val="es-AR"/>
              </w:rPr>
              <w:t>Metodología aplicada por las autoras</w:t>
            </w:r>
          </w:p>
        </w:tc>
      </w:tr>
      <w:tr w:rsidR="00210F5F" w:rsidRPr="00B72660" w:rsidTr="003D315C">
        <w:tc>
          <w:tcPr>
            <w:tcW w:w="2977" w:type="dxa"/>
          </w:tcPr>
          <w:p w:rsidR="00210F5F" w:rsidRPr="00B72660" w:rsidRDefault="00210F5F" w:rsidP="00210F5F">
            <w:pPr>
              <w:spacing w:after="0" w:line="240" w:lineRule="auto"/>
              <w:jc w:val="both"/>
              <w:rPr>
                <w:rFonts w:ascii="Times New Roman" w:hAnsi="Times New Roman"/>
                <w:sz w:val="24"/>
                <w:szCs w:val="24"/>
                <w:lang w:val="es-AR"/>
              </w:rPr>
            </w:pPr>
            <w:r w:rsidRPr="00B72660">
              <w:rPr>
                <w:rFonts w:ascii="Times New Roman" w:hAnsi="Times New Roman"/>
                <w:sz w:val="24"/>
                <w:szCs w:val="24"/>
                <w:lang w:val="es-AR"/>
              </w:rPr>
              <w:t>Corrección comercial</w:t>
            </w:r>
          </w:p>
        </w:tc>
        <w:tc>
          <w:tcPr>
            <w:tcW w:w="5812" w:type="dxa"/>
          </w:tcPr>
          <w:p w:rsidR="00210F5F" w:rsidRPr="00B72660" w:rsidRDefault="00210F5F" w:rsidP="00210F5F">
            <w:pPr>
              <w:spacing w:after="0" w:line="240" w:lineRule="auto"/>
              <w:jc w:val="both"/>
              <w:rPr>
                <w:rFonts w:ascii="Times New Roman" w:hAnsi="Times New Roman"/>
                <w:sz w:val="24"/>
                <w:szCs w:val="24"/>
                <w:lang w:val="es-AR"/>
              </w:rPr>
            </w:pPr>
            <w:r w:rsidRPr="00B72660">
              <w:rPr>
                <w:rFonts w:ascii="Times New Roman" w:hAnsi="Times New Roman"/>
                <w:sz w:val="24"/>
                <w:szCs w:val="24"/>
                <w:lang w:val="es-AR"/>
              </w:rPr>
              <w:t>Corrección comercial sólo para los alimentos de origen marino y hortícola.</w:t>
            </w:r>
          </w:p>
          <w:p w:rsidR="00210F5F" w:rsidRPr="00B72660" w:rsidRDefault="00210F5F" w:rsidP="00210F5F">
            <w:pPr>
              <w:spacing w:after="0" w:line="240" w:lineRule="auto"/>
              <w:jc w:val="both"/>
              <w:rPr>
                <w:rFonts w:ascii="Times New Roman" w:hAnsi="Times New Roman"/>
                <w:sz w:val="24"/>
                <w:szCs w:val="24"/>
                <w:lang w:val="es-AR"/>
              </w:rPr>
            </w:pPr>
            <w:r w:rsidRPr="00B72660">
              <w:rPr>
                <w:rFonts w:ascii="Times New Roman" w:hAnsi="Times New Roman"/>
                <w:sz w:val="24"/>
                <w:szCs w:val="24"/>
                <w:lang w:val="es-AR"/>
              </w:rPr>
              <w:t>Utilización de valores de consumo promedio nacional per cápita ajustados a los valores poblacionales del partido en estudio.</w:t>
            </w:r>
          </w:p>
        </w:tc>
      </w:tr>
      <w:tr w:rsidR="00210F5F" w:rsidRPr="00B72660" w:rsidTr="003D315C">
        <w:tc>
          <w:tcPr>
            <w:tcW w:w="2977" w:type="dxa"/>
          </w:tcPr>
          <w:p w:rsidR="00210F5F" w:rsidRPr="00B72660" w:rsidRDefault="00210F5F" w:rsidP="00210F5F">
            <w:pPr>
              <w:spacing w:after="0" w:line="240" w:lineRule="auto"/>
              <w:jc w:val="both"/>
              <w:rPr>
                <w:rFonts w:ascii="Times New Roman" w:hAnsi="Times New Roman"/>
                <w:sz w:val="24"/>
                <w:szCs w:val="24"/>
                <w:lang w:val="es-AR"/>
              </w:rPr>
            </w:pPr>
            <w:r w:rsidRPr="00B72660">
              <w:rPr>
                <w:rFonts w:ascii="Times New Roman" w:hAnsi="Times New Roman"/>
                <w:sz w:val="24"/>
                <w:szCs w:val="24"/>
                <w:lang w:val="es-AR"/>
              </w:rPr>
              <w:t>Población local</w:t>
            </w:r>
          </w:p>
        </w:tc>
        <w:tc>
          <w:tcPr>
            <w:tcW w:w="5812" w:type="dxa"/>
          </w:tcPr>
          <w:p w:rsidR="00210F5F" w:rsidRPr="00B72660" w:rsidRDefault="00210F5F" w:rsidP="00210F5F">
            <w:pPr>
              <w:spacing w:after="0" w:line="240" w:lineRule="auto"/>
              <w:jc w:val="both"/>
              <w:rPr>
                <w:rFonts w:ascii="Times New Roman" w:hAnsi="Times New Roman"/>
                <w:sz w:val="24"/>
                <w:szCs w:val="24"/>
                <w:lang w:val="es-AR"/>
              </w:rPr>
            </w:pPr>
            <w:r w:rsidRPr="00B72660">
              <w:rPr>
                <w:rFonts w:ascii="Times New Roman" w:hAnsi="Times New Roman"/>
                <w:sz w:val="24"/>
                <w:szCs w:val="24"/>
                <w:lang w:val="es-AR"/>
              </w:rPr>
              <w:t>Estimación de las subhuellas considerando la población local y contemplando la población de turistas que visitan el partido. Ajuste de los valores a la población de la ciudad de Mar del Plata.</w:t>
            </w:r>
          </w:p>
        </w:tc>
      </w:tr>
      <w:tr w:rsidR="00210F5F" w:rsidRPr="00B72660" w:rsidTr="003D315C">
        <w:tc>
          <w:tcPr>
            <w:tcW w:w="2977" w:type="dxa"/>
          </w:tcPr>
          <w:p w:rsidR="00210F5F" w:rsidRPr="00B72660" w:rsidRDefault="00210F5F" w:rsidP="00210F5F">
            <w:pPr>
              <w:spacing w:after="0" w:line="240" w:lineRule="auto"/>
              <w:jc w:val="both"/>
              <w:rPr>
                <w:rFonts w:ascii="Times New Roman" w:hAnsi="Times New Roman"/>
                <w:sz w:val="24"/>
                <w:szCs w:val="24"/>
                <w:lang w:val="es-AR"/>
              </w:rPr>
            </w:pPr>
            <w:r w:rsidRPr="00B72660">
              <w:rPr>
                <w:rFonts w:ascii="Times New Roman" w:hAnsi="Times New Roman"/>
                <w:sz w:val="24"/>
                <w:szCs w:val="24"/>
                <w:lang w:val="es-AR"/>
              </w:rPr>
              <w:t>Categorías de uso de suelo</w:t>
            </w:r>
          </w:p>
          <w:p w:rsidR="00210F5F" w:rsidRPr="00B72660" w:rsidRDefault="00210F5F" w:rsidP="00210F5F">
            <w:pPr>
              <w:numPr>
                <w:ilvl w:val="0"/>
                <w:numId w:val="3"/>
              </w:numPr>
              <w:spacing w:after="0" w:line="240" w:lineRule="auto"/>
              <w:ind w:left="142" w:hanging="142"/>
              <w:jc w:val="both"/>
              <w:rPr>
                <w:rFonts w:ascii="Times New Roman" w:hAnsi="Times New Roman"/>
                <w:sz w:val="24"/>
                <w:szCs w:val="24"/>
                <w:lang w:val="es-AR"/>
              </w:rPr>
            </w:pPr>
            <w:r w:rsidRPr="00B72660">
              <w:rPr>
                <w:rFonts w:ascii="Times New Roman" w:hAnsi="Times New Roman"/>
                <w:sz w:val="24"/>
                <w:szCs w:val="24"/>
                <w:lang w:val="es-AR"/>
              </w:rPr>
              <w:t>Energía o absorción de CO</w:t>
            </w:r>
            <w:r w:rsidRPr="00B72660">
              <w:rPr>
                <w:rFonts w:ascii="Times New Roman" w:hAnsi="Times New Roman"/>
                <w:sz w:val="24"/>
                <w:szCs w:val="24"/>
                <w:vertAlign w:val="subscript"/>
                <w:lang w:val="es-AR"/>
              </w:rPr>
              <w:t>2</w:t>
            </w:r>
          </w:p>
          <w:p w:rsidR="00210F5F" w:rsidRPr="00B72660" w:rsidRDefault="00210F5F" w:rsidP="00210F5F">
            <w:pPr>
              <w:numPr>
                <w:ilvl w:val="0"/>
                <w:numId w:val="3"/>
              </w:numPr>
              <w:spacing w:after="0" w:line="240" w:lineRule="auto"/>
              <w:ind w:left="142" w:hanging="142"/>
              <w:jc w:val="both"/>
              <w:rPr>
                <w:rFonts w:ascii="Times New Roman" w:hAnsi="Times New Roman"/>
                <w:sz w:val="24"/>
                <w:szCs w:val="24"/>
                <w:lang w:val="es-AR"/>
              </w:rPr>
            </w:pPr>
            <w:r w:rsidRPr="00B72660">
              <w:rPr>
                <w:rFonts w:ascii="Times New Roman" w:hAnsi="Times New Roman"/>
                <w:sz w:val="24"/>
                <w:szCs w:val="24"/>
                <w:lang w:val="es-AR"/>
              </w:rPr>
              <w:t>Suelo consumido o degradado</w:t>
            </w:r>
          </w:p>
          <w:p w:rsidR="00210F5F" w:rsidRPr="00B72660" w:rsidRDefault="00210F5F" w:rsidP="00210F5F">
            <w:pPr>
              <w:numPr>
                <w:ilvl w:val="0"/>
                <w:numId w:val="3"/>
              </w:numPr>
              <w:spacing w:after="0" w:line="240" w:lineRule="auto"/>
              <w:ind w:left="142" w:hanging="142"/>
              <w:jc w:val="both"/>
              <w:rPr>
                <w:rFonts w:ascii="Times New Roman" w:hAnsi="Times New Roman"/>
                <w:sz w:val="24"/>
                <w:szCs w:val="24"/>
                <w:lang w:val="es-AR"/>
              </w:rPr>
            </w:pPr>
            <w:r w:rsidRPr="00B72660">
              <w:rPr>
                <w:rFonts w:ascii="Times New Roman" w:hAnsi="Times New Roman"/>
                <w:sz w:val="24"/>
                <w:szCs w:val="24"/>
                <w:lang w:val="es-AR"/>
              </w:rPr>
              <w:t>Suelo forestal</w:t>
            </w:r>
          </w:p>
          <w:p w:rsidR="00210F5F" w:rsidRPr="00B72660" w:rsidRDefault="00210F5F" w:rsidP="00210F5F">
            <w:pPr>
              <w:numPr>
                <w:ilvl w:val="0"/>
                <w:numId w:val="3"/>
              </w:numPr>
              <w:spacing w:after="0" w:line="240" w:lineRule="auto"/>
              <w:ind w:left="142" w:hanging="142"/>
              <w:jc w:val="both"/>
              <w:rPr>
                <w:rFonts w:ascii="Times New Roman" w:hAnsi="Times New Roman"/>
                <w:sz w:val="24"/>
                <w:szCs w:val="24"/>
                <w:lang w:val="es-AR"/>
              </w:rPr>
            </w:pPr>
            <w:r w:rsidRPr="00B72660">
              <w:rPr>
                <w:rFonts w:ascii="Times New Roman" w:hAnsi="Times New Roman"/>
                <w:sz w:val="24"/>
                <w:szCs w:val="24"/>
                <w:lang w:val="es-AR"/>
              </w:rPr>
              <w:t>Suelo agrícola</w:t>
            </w:r>
          </w:p>
        </w:tc>
        <w:tc>
          <w:tcPr>
            <w:tcW w:w="5812" w:type="dxa"/>
          </w:tcPr>
          <w:p w:rsidR="00210F5F" w:rsidRPr="00B72660" w:rsidRDefault="00210F5F" w:rsidP="00210F5F">
            <w:pPr>
              <w:spacing w:after="0" w:line="240" w:lineRule="auto"/>
              <w:jc w:val="both"/>
              <w:rPr>
                <w:rFonts w:ascii="Times New Roman" w:hAnsi="Times New Roman"/>
                <w:sz w:val="24"/>
                <w:szCs w:val="24"/>
                <w:lang w:val="es-AR"/>
              </w:rPr>
            </w:pPr>
            <w:r w:rsidRPr="00B72660">
              <w:rPr>
                <w:rFonts w:ascii="Times New Roman" w:hAnsi="Times New Roman"/>
                <w:sz w:val="24"/>
                <w:szCs w:val="24"/>
                <w:lang w:val="es-AR"/>
              </w:rPr>
              <w:t>Categorías de uso de suelo</w:t>
            </w:r>
          </w:p>
          <w:p w:rsidR="00210F5F" w:rsidRPr="00B72660" w:rsidRDefault="00210F5F" w:rsidP="00210F5F">
            <w:pPr>
              <w:numPr>
                <w:ilvl w:val="0"/>
                <w:numId w:val="3"/>
              </w:numPr>
              <w:spacing w:after="0" w:line="240" w:lineRule="auto"/>
              <w:ind w:left="175" w:hanging="141"/>
              <w:jc w:val="both"/>
              <w:rPr>
                <w:rFonts w:ascii="Times New Roman" w:hAnsi="Times New Roman"/>
                <w:sz w:val="24"/>
                <w:szCs w:val="24"/>
                <w:lang w:val="es-AR"/>
              </w:rPr>
            </w:pPr>
            <w:r w:rsidRPr="00B72660">
              <w:rPr>
                <w:rFonts w:ascii="Times New Roman" w:hAnsi="Times New Roman"/>
                <w:sz w:val="24"/>
                <w:szCs w:val="24"/>
                <w:lang w:val="es-AR"/>
              </w:rPr>
              <w:t>Absorción de CO</w:t>
            </w:r>
            <w:r w:rsidRPr="00B72660">
              <w:rPr>
                <w:rFonts w:ascii="Times New Roman" w:hAnsi="Times New Roman"/>
                <w:sz w:val="24"/>
                <w:szCs w:val="24"/>
                <w:vertAlign w:val="subscript"/>
                <w:lang w:val="es-AR"/>
              </w:rPr>
              <w:t>2</w:t>
            </w:r>
          </w:p>
          <w:p w:rsidR="00210F5F" w:rsidRPr="00B72660" w:rsidRDefault="00210F5F" w:rsidP="00210F5F">
            <w:pPr>
              <w:numPr>
                <w:ilvl w:val="0"/>
                <w:numId w:val="3"/>
              </w:numPr>
              <w:spacing w:after="0" w:line="240" w:lineRule="auto"/>
              <w:ind w:left="175" w:hanging="141"/>
              <w:jc w:val="both"/>
              <w:rPr>
                <w:rFonts w:ascii="Times New Roman" w:hAnsi="Times New Roman"/>
                <w:sz w:val="24"/>
                <w:szCs w:val="24"/>
                <w:lang w:val="es-AR"/>
              </w:rPr>
            </w:pPr>
            <w:r w:rsidRPr="00B72660">
              <w:rPr>
                <w:rFonts w:ascii="Times New Roman" w:hAnsi="Times New Roman"/>
                <w:sz w:val="24"/>
                <w:szCs w:val="24"/>
                <w:lang w:val="es-AR"/>
              </w:rPr>
              <w:t>Ambiente construido</w:t>
            </w:r>
          </w:p>
          <w:p w:rsidR="00210F5F" w:rsidRPr="00B72660" w:rsidRDefault="00210F5F" w:rsidP="00210F5F">
            <w:pPr>
              <w:numPr>
                <w:ilvl w:val="0"/>
                <w:numId w:val="3"/>
              </w:numPr>
              <w:spacing w:after="0" w:line="240" w:lineRule="auto"/>
              <w:ind w:left="175" w:hanging="141"/>
              <w:jc w:val="both"/>
              <w:rPr>
                <w:rFonts w:ascii="Times New Roman" w:hAnsi="Times New Roman"/>
                <w:sz w:val="24"/>
                <w:szCs w:val="24"/>
                <w:lang w:val="es-AR"/>
              </w:rPr>
            </w:pPr>
            <w:r w:rsidRPr="00B72660">
              <w:rPr>
                <w:rFonts w:ascii="Times New Roman" w:hAnsi="Times New Roman"/>
                <w:sz w:val="24"/>
                <w:szCs w:val="24"/>
                <w:lang w:val="es-AR"/>
              </w:rPr>
              <w:t>Papel y madera</w:t>
            </w:r>
          </w:p>
          <w:p w:rsidR="00210F5F" w:rsidRPr="00B72660" w:rsidRDefault="00210F5F" w:rsidP="00210F5F">
            <w:pPr>
              <w:numPr>
                <w:ilvl w:val="0"/>
                <w:numId w:val="3"/>
              </w:numPr>
              <w:spacing w:after="0" w:line="240" w:lineRule="auto"/>
              <w:ind w:left="175" w:hanging="141"/>
              <w:jc w:val="both"/>
              <w:rPr>
                <w:rFonts w:ascii="Times New Roman" w:hAnsi="Times New Roman"/>
                <w:sz w:val="24"/>
                <w:szCs w:val="24"/>
                <w:lang w:val="es-AR"/>
              </w:rPr>
            </w:pPr>
            <w:r w:rsidRPr="00B72660">
              <w:rPr>
                <w:rFonts w:ascii="Times New Roman" w:hAnsi="Times New Roman"/>
                <w:sz w:val="24"/>
                <w:szCs w:val="24"/>
                <w:lang w:val="es-AR"/>
              </w:rPr>
              <w:t>Alimentos</w:t>
            </w:r>
          </w:p>
          <w:p w:rsidR="00210F5F" w:rsidRPr="00B72660" w:rsidRDefault="00210F5F" w:rsidP="00210F5F">
            <w:pPr>
              <w:numPr>
                <w:ilvl w:val="0"/>
                <w:numId w:val="3"/>
              </w:numPr>
              <w:spacing w:after="0" w:line="240" w:lineRule="auto"/>
              <w:ind w:left="175" w:hanging="141"/>
              <w:jc w:val="both"/>
              <w:rPr>
                <w:rFonts w:ascii="Times New Roman" w:hAnsi="Times New Roman"/>
                <w:sz w:val="24"/>
                <w:szCs w:val="24"/>
                <w:lang w:val="es-AR"/>
              </w:rPr>
            </w:pPr>
            <w:r w:rsidRPr="00B72660">
              <w:rPr>
                <w:rFonts w:ascii="Times New Roman" w:hAnsi="Times New Roman"/>
                <w:sz w:val="24"/>
                <w:szCs w:val="24"/>
                <w:lang w:val="es-AR"/>
              </w:rPr>
              <w:t xml:space="preserve">Absorción de residuos </w:t>
            </w:r>
          </w:p>
        </w:tc>
      </w:tr>
      <w:tr w:rsidR="00210F5F" w:rsidRPr="00B72660" w:rsidTr="003D315C">
        <w:tc>
          <w:tcPr>
            <w:tcW w:w="2977" w:type="dxa"/>
          </w:tcPr>
          <w:p w:rsidR="00210F5F" w:rsidRPr="00B72660" w:rsidRDefault="00210F5F" w:rsidP="00210F5F">
            <w:pPr>
              <w:spacing w:after="0" w:line="240" w:lineRule="auto"/>
              <w:jc w:val="both"/>
              <w:rPr>
                <w:rFonts w:ascii="Times New Roman" w:hAnsi="Times New Roman"/>
                <w:sz w:val="24"/>
                <w:szCs w:val="24"/>
                <w:lang w:val="es-AR"/>
              </w:rPr>
            </w:pPr>
            <w:r w:rsidRPr="00B72660">
              <w:rPr>
                <w:rFonts w:ascii="Times New Roman" w:hAnsi="Times New Roman"/>
                <w:sz w:val="24"/>
                <w:szCs w:val="24"/>
                <w:lang w:val="es-AR"/>
              </w:rPr>
              <w:t>Categorías de consumo</w:t>
            </w:r>
          </w:p>
          <w:p w:rsidR="00210F5F" w:rsidRPr="00B72660" w:rsidRDefault="00210F5F" w:rsidP="00210F5F">
            <w:pPr>
              <w:numPr>
                <w:ilvl w:val="0"/>
                <w:numId w:val="3"/>
              </w:numPr>
              <w:spacing w:after="0" w:line="240" w:lineRule="auto"/>
              <w:ind w:left="142" w:hanging="142"/>
              <w:jc w:val="both"/>
              <w:rPr>
                <w:rFonts w:ascii="Times New Roman" w:hAnsi="Times New Roman"/>
                <w:sz w:val="24"/>
                <w:szCs w:val="24"/>
                <w:lang w:val="es-AR"/>
              </w:rPr>
            </w:pPr>
            <w:r w:rsidRPr="00B72660">
              <w:rPr>
                <w:rFonts w:ascii="Times New Roman" w:hAnsi="Times New Roman"/>
                <w:sz w:val="24"/>
                <w:szCs w:val="24"/>
                <w:lang w:val="es-AR"/>
              </w:rPr>
              <w:t>Alimentos</w:t>
            </w:r>
          </w:p>
          <w:p w:rsidR="00210F5F" w:rsidRPr="00B72660" w:rsidRDefault="00210F5F" w:rsidP="00210F5F">
            <w:pPr>
              <w:numPr>
                <w:ilvl w:val="0"/>
                <w:numId w:val="3"/>
              </w:numPr>
              <w:spacing w:after="0" w:line="240" w:lineRule="auto"/>
              <w:ind w:left="142" w:hanging="142"/>
              <w:jc w:val="both"/>
              <w:rPr>
                <w:rFonts w:ascii="Times New Roman" w:hAnsi="Times New Roman"/>
                <w:sz w:val="24"/>
                <w:szCs w:val="24"/>
                <w:lang w:val="es-AR"/>
              </w:rPr>
            </w:pPr>
            <w:r w:rsidRPr="00B72660">
              <w:rPr>
                <w:rFonts w:ascii="Times New Roman" w:hAnsi="Times New Roman"/>
                <w:sz w:val="24"/>
                <w:szCs w:val="24"/>
                <w:lang w:val="es-AR"/>
              </w:rPr>
              <w:t>Vivienda</w:t>
            </w:r>
          </w:p>
          <w:p w:rsidR="00210F5F" w:rsidRPr="00B72660" w:rsidRDefault="00210F5F" w:rsidP="00210F5F">
            <w:pPr>
              <w:numPr>
                <w:ilvl w:val="0"/>
                <w:numId w:val="3"/>
              </w:numPr>
              <w:spacing w:after="0" w:line="240" w:lineRule="auto"/>
              <w:ind w:left="142" w:hanging="142"/>
              <w:jc w:val="both"/>
              <w:rPr>
                <w:rFonts w:ascii="Times New Roman" w:hAnsi="Times New Roman"/>
                <w:sz w:val="24"/>
                <w:szCs w:val="24"/>
                <w:lang w:val="es-AR"/>
              </w:rPr>
            </w:pPr>
            <w:r w:rsidRPr="00B72660">
              <w:rPr>
                <w:rFonts w:ascii="Times New Roman" w:hAnsi="Times New Roman"/>
                <w:sz w:val="24"/>
                <w:szCs w:val="24"/>
                <w:lang w:val="es-AR"/>
              </w:rPr>
              <w:t>Transporte</w:t>
            </w:r>
          </w:p>
          <w:p w:rsidR="00210F5F" w:rsidRPr="00B72660" w:rsidRDefault="00210F5F" w:rsidP="00210F5F">
            <w:pPr>
              <w:numPr>
                <w:ilvl w:val="0"/>
                <w:numId w:val="3"/>
              </w:numPr>
              <w:spacing w:after="0" w:line="240" w:lineRule="auto"/>
              <w:ind w:left="142" w:hanging="142"/>
              <w:jc w:val="both"/>
              <w:rPr>
                <w:rFonts w:ascii="Times New Roman" w:hAnsi="Times New Roman"/>
                <w:sz w:val="24"/>
                <w:szCs w:val="24"/>
                <w:lang w:val="es-AR"/>
              </w:rPr>
            </w:pPr>
            <w:r w:rsidRPr="00B72660">
              <w:rPr>
                <w:rFonts w:ascii="Times New Roman" w:hAnsi="Times New Roman"/>
                <w:sz w:val="24"/>
                <w:szCs w:val="24"/>
                <w:lang w:val="es-AR"/>
              </w:rPr>
              <w:t xml:space="preserve">Consumo de bienes y </w:t>
            </w:r>
            <w:r w:rsidRPr="00B72660">
              <w:rPr>
                <w:rFonts w:ascii="Times New Roman" w:hAnsi="Times New Roman"/>
                <w:sz w:val="24"/>
                <w:szCs w:val="24"/>
                <w:lang w:val="es-AR"/>
              </w:rPr>
              <w:lastRenderedPageBreak/>
              <w:t>servicios</w:t>
            </w:r>
          </w:p>
        </w:tc>
        <w:tc>
          <w:tcPr>
            <w:tcW w:w="5812" w:type="dxa"/>
          </w:tcPr>
          <w:p w:rsidR="00210F5F" w:rsidRPr="00B72660" w:rsidRDefault="00210F5F" w:rsidP="00210F5F">
            <w:pPr>
              <w:spacing w:after="0" w:line="240" w:lineRule="auto"/>
              <w:jc w:val="both"/>
              <w:rPr>
                <w:rFonts w:ascii="Times New Roman" w:hAnsi="Times New Roman"/>
                <w:sz w:val="24"/>
                <w:szCs w:val="24"/>
                <w:lang w:val="es-AR"/>
              </w:rPr>
            </w:pPr>
            <w:r w:rsidRPr="00B72660">
              <w:rPr>
                <w:rFonts w:ascii="Times New Roman" w:hAnsi="Times New Roman"/>
                <w:sz w:val="24"/>
                <w:szCs w:val="24"/>
                <w:lang w:val="es-AR"/>
              </w:rPr>
              <w:lastRenderedPageBreak/>
              <w:t>No se consideraron categorías de consumo por no contar con datos lo suficientemente desagregados para aplicar una categorización y por no ser objetivo del trabajo analizar estas categorías.</w:t>
            </w:r>
          </w:p>
        </w:tc>
      </w:tr>
      <w:tr w:rsidR="00210F5F" w:rsidRPr="00B72660" w:rsidTr="003D315C">
        <w:tc>
          <w:tcPr>
            <w:tcW w:w="2977" w:type="dxa"/>
          </w:tcPr>
          <w:p w:rsidR="00210F5F" w:rsidRPr="00B72660" w:rsidRDefault="00210F5F" w:rsidP="00210F5F">
            <w:pPr>
              <w:spacing w:after="0" w:line="240" w:lineRule="auto"/>
              <w:jc w:val="both"/>
              <w:rPr>
                <w:rFonts w:ascii="Times New Roman" w:hAnsi="Times New Roman"/>
                <w:sz w:val="24"/>
                <w:szCs w:val="24"/>
                <w:lang w:val="es-AR"/>
              </w:rPr>
            </w:pPr>
            <w:r w:rsidRPr="00B72660">
              <w:rPr>
                <w:rFonts w:ascii="Times New Roman" w:hAnsi="Times New Roman"/>
                <w:sz w:val="24"/>
                <w:szCs w:val="24"/>
                <w:lang w:val="es-AR"/>
              </w:rPr>
              <w:lastRenderedPageBreak/>
              <w:t>Matriz consumo – uso de suelo</w:t>
            </w:r>
          </w:p>
        </w:tc>
        <w:tc>
          <w:tcPr>
            <w:tcW w:w="5812" w:type="dxa"/>
          </w:tcPr>
          <w:p w:rsidR="00210F5F" w:rsidRPr="00B72660" w:rsidRDefault="00210F5F" w:rsidP="00210F5F">
            <w:pPr>
              <w:spacing w:after="0" w:line="240" w:lineRule="auto"/>
              <w:jc w:val="both"/>
              <w:rPr>
                <w:rFonts w:ascii="Times New Roman" w:hAnsi="Times New Roman"/>
                <w:sz w:val="24"/>
                <w:szCs w:val="24"/>
                <w:lang w:val="es-AR"/>
              </w:rPr>
            </w:pPr>
            <w:r w:rsidRPr="00B72660">
              <w:rPr>
                <w:rFonts w:ascii="Times New Roman" w:hAnsi="Times New Roman"/>
                <w:sz w:val="24"/>
                <w:szCs w:val="24"/>
                <w:lang w:val="es-AR"/>
              </w:rPr>
              <w:t>No se aplicó la matriz por la misma causa que la descripta en el caso anterior, por lo que se trabajo a nivel de subhuellas.</w:t>
            </w:r>
          </w:p>
          <w:p w:rsidR="00210F5F" w:rsidRPr="00B72660" w:rsidRDefault="00210F5F" w:rsidP="00210F5F">
            <w:pPr>
              <w:numPr>
                <w:ilvl w:val="0"/>
                <w:numId w:val="3"/>
              </w:numPr>
              <w:spacing w:after="0" w:line="240" w:lineRule="auto"/>
              <w:ind w:left="175" w:hanging="141"/>
              <w:jc w:val="both"/>
              <w:rPr>
                <w:rFonts w:ascii="Times New Roman" w:hAnsi="Times New Roman"/>
                <w:sz w:val="24"/>
                <w:szCs w:val="24"/>
                <w:lang w:val="es-AR"/>
              </w:rPr>
            </w:pPr>
            <w:r w:rsidRPr="00B72660">
              <w:rPr>
                <w:rFonts w:ascii="Times New Roman" w:hAnsi="Times New Roman"/>
                <w:sz w:val="24"/>
                <w:szCs w:val="24"/>
                <w:lang w:val="es-AR"/>
              </w:rPr>
              <w:t>Subhuella de absorción de CO</w:t>
            </w:r>
            <w:r w:rsidRPr="00B72660">
              <w:rPr>
                <w:rFonts w:ascii="Times New Roman" w:hAnsi="Times New Roman"/>
                <w:sz w:val="24"/>
                <w:szCs w:val="24"/>
                <w:vertAlign w:val="subscript"/>
                <w:lang w:val="es-AR"/>
              </w:rPr>
              <w:t>2</w:t>
            </w:r>
          </w:p>
          <w:p w:rsidR="00210F5F" w:rsidRPr="00B72660" w:rsidRDefault="00210F5F" w:rsidP="00210F5F">
            <w:pPr>
              <w:numPr>
                <w:ilvl w:val="0"/>
                <w:numId w:val="3"/>
              </w:numPr>
              <w:spacing w:after="0" w:line="240" w:lineRule="auto"/>
              <w:ind w:left="175" w:hanging="141"/>
              <w:jc w:val="both"/>
              <w:rPr>
                <w:rFonts w:ascii="Times New Roman" w:hAnsi="Times New Roman"/>
                <w:sz w:val="24"/>
                <w:szCs w:val="24"/>
                <w:lang w:val="es-AR"/>
              </w:rPr>
            </w:pPr>
            <w:r w:rsidRPr="00B72660">
              <w:rPr>
                <w:rFonts w:ascii="Times New Roman" w:hAnsi="Times New Roman"/>
                <w:sz w:val="24"/>
                <w:szCs w:val="24"/>
                <w:lang w:val="es-AR"/>
              </w:rPr>
              <w:t>Subhuella de ambiente construido</w:t>
            </w:r>
          </w:p>
          <w:p w:rsidR="00210F5F" w:rsidRPr="00B72660" w:rsidRDefault="00210F5F" w:rsidP="00210F5F">
            <w:pPr>
              <w:numPr>
                <w:ilvl w:val="0"/>
                <w:numId w:val="3"/>
              </w:numPr>
              <w:spacing w:after="0" w:line="240" w:lineRule="auto"/>
              <w:ind w:left="175" w:hanging="141"/>
              <w:jc w:val="both"/>
              <w:rPr>
                <w:rFonts w:ascii="Times New Roman" w:hAnsi="Times New Roman"/>
                <w:sz w:val="24"/>
                <w:szCs w:val="24"/>
                <w:lang w:val="es-AR"/>
              </w:rPr>
            </w:pPr>
            <w:r w:rsidRPr="00B72660">
              <w:rPr>
                <w:rFonts w:ascii="Times New Roman" w:hAnsi="Times New Roman"/>
                <w:sz w:val="24"/>
                <w:szCs w:val="24"/>
                <w:lang w:val="es-AR"/>
              </w:rPr>
              <w:t>Subhuella de papel y madera</w:t>
            </w:r>
          </w:p>
          <w:p w:rsidR="00210F5F" w:rsidRPr="00B72660" w:rsidRDefault="00210F5F" w:rsidP="00210F5F">
            <w:pPr>
              <w:numPr>
                <w:ilvl w:val="0"/>
                <w:numId w:val="3"/>
              </w:numPr>
              <w:spacing w:after="0" w:line="240" w:lineRule="auto"/>
              <w:ind w:left="175" w:hanging="141"/>
              <w:jc w:val="both"/>
              <w:rPr>
                <w:rFonts w:ascii="Times New Roman" w:hAnsi="Times New Roman"/>
                <w:sz w:val="24"/>
                <w:szCs w:val="24"/>
                <w:lang w:val="es-AR"/>
              </w:rPr>
            </w:pPr>
            <w:r w:rsidRPr="00B72660">
              <w:rPr>
                <w:rFonts w:ascii="Times New Roman" w:hAnsi="Times New Roman"/>
                <w:sz w:val="24"/>
                <w:szCs w:val="24"/>
                <w:lang w:val="es-AR"/>
              </w:rPr>
              <w:t>Subhuella de alimentos</w:t>
            </w:r>
          </w:p>
          <w:p w:rsidR="00210F5F" w:rsidRPr="00B72660" w:rsidRDefault="00210F5F" w:rsidP="00210F5F">
            <w:pPr>
              <w:numPr>
                <w:ilvl w:val="0"/>
                <w:numId w:val="3"/>
              </w:numPr>
              <w:spacing w:after="0" w:line="240" w:lineRule="auto"/>
              <w:ind w:left="175" w:hanging="141"/>
              <w:jc w:val="both"/>
              <w:rPr>
                <w:rFonts w:ascii="Times New Roman" w:hAnsi="Times New Roman"/>
                <w:sz w:val="24"/>
                <w:szCs w:val="24"/>
                <w:lang w:val="es-AR"/>
              </w:rPr>
            </w:pPr>
            <w:r w:rsidRPr="00B72660">
              <w:rPr>
                <w:rFonts w:ascii="Times New Roman" w:hAnsi="Times New Roman"/>
                <w:sz w:val="24"/>
                <w:szCs w:val="24"/>
                <w:lang w:val="es-AR"/>
              </w:rPr>
              <w:t>Subhuella de absorción de residuos</w:t>
            </w:r>
          </w:p>
        </w:tc>
      </w:tr>
      <w:tr w:rsidR="00210F5F" w:rsidRPr="00B72660" w:rsidTr="003D315C">
        <w:tc>
          <w:tcPr>
            <w:tcW w:w="2977" w:type="dxa"/>
          </w:tcPr>
          <w:p w:rsidR="00210F5F" w:rsidRPr="00B72660" w:rsidRDefault="00210F5F" w:rsidP="00210F5F">
            <w:pPr>
              <w:spacing w:after="0" w:line="240" w:lineRule="auto"/>
              <w:jc w:val="both"/>
              <w:rPr>
                <w:rFonts w:ascii="Times New Roman" w:hAnsi="Times New Roman"/>
                <w:sz w:val="24"/>
                <w:szCs w:val="24"/>
                <w:lang w:val="es-AR"/>
              </w:rPr>
            </w:pPr>
            <w:r w:rsidRPr="00B72660">
              <w:rPr>
                <w:rFonts w:ascii="Times New Roman" w:hAnsi="Times New Roman"/>
                <w:sz w:val="24"/>
                <w:szCs w:val="24"/>
                <w:lang w:val="es-AR"/>
              </w:rPr>
              <w:t>Índices de productividad mundiales</w:t>
            </w:r>
          </w:p>
        </w:tc>
        <w:tc>
          <w:tcPr>
            <w:tcW w:w="5812" w:type="dxa"/>
          </w:tcPr>
          <w:p w:rsidR="00210F5F" w:rsidRPr="00B72660" w:rsidRDefault="00210F5F" w:rsidP="00210F5F">
            <w:pPr>
              <w:spacing w:after="0" w:line="240" w:lineRule="auto"/>
              <w:jc w:val="both"/>
              <w:rPr>
                <w:rFonts w:ascii="Times New Roman" w:hAnsi="Times New Roman"/>
                <w:sz w:val="24"/>
                <w:szCs w:val="24"/>
                <w:lang w:val="es-AR"/>
              </w:rPr>
            </w:pPr>
            <w:r w:rsidRPr="00B72660">
              <w:rPr>
                <w:rFonts w:ascii="Times New Roman" w:hAnsi="Times New Roman"/>
                <w:sz w:val="24"/>
                <w:szCs w:val="24"/>
                <w:lang w:val="es-AR"/>
              </w:rPr>
              <w:t>Índices de productividad local para la mayoría de los productos agrícolas y ganaderos. Índices de productividad de otras provincias para casos de alimentos puntuales no producidos en el partido. Índices de productividad de otro país para el caso específico y único del café por no producirse en Argentina.</w:t>
            </w:r>
          </w:p>
        </w:tc>
      </w:tr>
      <w:tr w:rsidR="00210F5F" w:rsidRPr="00B72660" w:rsidTr="003D315C">
        <w:tc>
          <w:tcPr>
            <w:tcW w:w="2977" w:type="dxa"/>
          </w:tcPr>
          <w:p w:rsidR="00210F5F" w:rsidRPr="00B72660" w:rsidRDefault="00210F5F" w:rsidP="00210F5F">
            <w:pPr>
              <w:spacing w:after="0" w:line="240" w:lineRule="auto"/>
              <w:jc w:val="both"/>
              <w:rPr>
                <w:rFonts w:ascii="Times New Roman" w:hAnsi="Times New Roman"/>
                <w:sz w:val="24"/>
                <w:szCs w:val="24"/>
                <w:lang w:val="es-AR"/>
              </w:rPr>
            </w:pPr>
            <w:r w:rsidRPr="00B72660">
              <w:rPr>
                <w:rFonts w:ascii="Times New Roman" w:hAnsi="Times New Roman"/>
                <w:sz w:val="24"/>
                <w:szCs w:val="24"/>
                <w:lang w:val="es-AR"/>
              </w:rPr>
              <w:t>Ecuaciones simples</w:t>
            </w:r>
          </w:p>
        </w:tc>
        <w:tc>
          <w:tcPr>
            <w:tcW w:w="5812" w:type="dxa"/>
          </w:tcPr>
          <w:p w:rsidR="00210F5F" w:rsidRPr="00B72660" w:rsidRDefault="00210F5F" w:rsidP="00210F5F">
            <w:pPr>
              <w:spacing w:after="0" w:line="240" w:lineRule="auto"/>
              <w:jc w:val="both"/>
              <w:rPr>
                <w:rFonts w:ascii="Times New Roman" w:hAnsi="Times New Roman"/>
                <w:sz w:val="24"/>
                <w:szCs w:val="24"/>
                <w:lang w:val="es-AR"/>
              </w:rPr>
            </w:pPr>
            <w:r w:rsidRPr="00B72660">
              <w:rPr>
                <w:rFonts w:ascii="Times New Roman" w:hAnsi="Times New Roman"/>
                <w:sz w:val="24"/>
                <w:szCs w:val="24"/>
                <w:lang w:val="es-AR"/>
              </w:rPr>
              <w:t>Ecuaciones complejas que ajustan las estimaciones según la disponibilidad de datos</w:t>
            </w:r>
          </w:p>
          <w:p w:rsidR="00210F5F" w:rsidRPr="00B72660" w:rsidRDefault="00210F5F" w:rsidP="00210F5F">
            <w:pPr>
              <w:numPr>
                <w:ilvl w:val="0"/>
                <w:numId w:val="3"/>
              </w:numPr>
              <w:spacing w:after="0" w:line="240" w:lineRule="auto"/>
              <w:ind w:left="175" w:hanging="141"/>
              <w:jc w:val="both"/>
              <w:rPr>
                <w:rFonts w:ascii="Times New Roman" w:hAnsi="Times New Roman"/>
                <w:sz w:val="24"/>
                <w:szCs w:val="24"/>
                <w:lang w:val="es-AR"/>
              </w:rPr>
            </w:pPr>
            <w:r w:rsidRPr="00B72660">
              <w:rPr>
                <w:rFonts w:ascii="Times New Roman" w:hAnsi="Times New Roman"/>
                <w:sz w:val="24"/>
                <w:szCs w:val="24"/>
                <w:lang w:val="es-AR"/>
              </w:rPr>
              <w:t>Alimentos: Utilización de valores de rendimiento agrícola, rendimiento industrial, consumos asociados a la obtención de alimentos de mayor grado de manufactura, entre otros.</w:t>
            </w:r>
          </w:p>
          <w:p w:rsidR="00210F5F" w:rsidRPr="00B72660" w:rsidRDefault="00210F5F" w:rsidP="00210F5F">
            <w:pPr>
              <w:numPr>
                <w:ilvl w:val="0"/>
                <w:numId w:val="3"/>
              </w:numPr>
              <w:spacing w:after="0" w:line="240" w:lineRule="auto"/>
              <w:ind w:left="175" w:hanging="141"/>
              <w:jc w:val="both"/>
              <w:rPr>
                <w:rFonts w:ascii="Times New Roman" w:hAnsi="Times New Roman"/>
                <w:sz w:val="24"/>
                <w:szCs w:val="24"/>
                <w:lang w:val="es-AR"/>
              </w:rPr>
            </w:pPr>
            <w:r w:rsidRPr="00B72660">
              <w:rPr>
                <w:rFonts w:ascii="Times New Roman" w:hAnsi="Times New Roman"/>
                <w:sz w:val="24"/>
                <w:szCs w:val="24"/>
                <w:lang w:val="es-AR"/>
              </w:rPr>
              <w:t>Absorción de CO</w:t>
            </w:r>
            <w:r w:rsidRPr="00B72660">
              <w:rPr>
                <w:rFonts w:ascii="Times New Roman" w:hAnsi="Times New Roman"/>
                <w:sz w:val="24"/>
                <w:szCs w:val="24"/>
                <w:vertAlign w:val="subscript"/>
                <w:lang w:val="es-AR"/>
              </w:rPr>
              <w:t>2</w:t>
            </w:r>
            <w:r w:rsidRPr="00B72660">
              <w:rPr>
                <w:rFonts w:ascii="Times New Roman" w:hAnsi="Times New Roman"/>
                <w:sz w:val="24"/>
                <w:szCs w:val="24"/>
                <w:lang w:val="es-AR"/>
              </w:rPr>
              <w:t>: Absorción de distintos tipos de usos de suelo a partir de valores que se ajustaron a las particularidades del partido en estudio.</w:t>
            </w:r>
          </w:p>
          <w:p w:rsidR="00210F5F" w:rsidRPr="00B72660" w:rsidRDefault="00210F5F" w:rsidP="00210F5F">
            <w:pPr>
              <w:numPr>
                <w:ilvl w:val="0"/>
                <w:numId w:val="3"/>
              </w:numPr>
              <w:spacing w:after="0" w:line="240" w:lineRule="auto"/>
              <w:ind w:left="175" w:hanging="141"/>
              <w:jc w:val="both"/>
              <w:rPr>
                <w:rFonts w:ascii="Times New Roman" w:hAnsi="Times New Roman"/>
                <w:sz w:val="24"/>
                <w:szCs w:val="24"/>
                <w:lang w:val="es-AR"/>
              </w:rPr>
            </w:pPr>
            <w:r w:rsidRPr="00B72660">
              <w:rPr>
                <w:rFonts w:ascii="Times New Roman" w:hAnsi="Times New Roman"/>
                <w:sz w:val="24"/>
                <w:szCs w:val="24"/>
                <w:lang w:val="es-AR"/>
              </w:rPr>
              <w:t>Ambiente construido: Estimación ajustada por porcentaje de superficie cubierta por construcciones y grado de impermeabilización.</w:t>
            </w:r>
          </w:p>
          <w:p w:rsidR="00210F5F" w:rsidRPr="00B72660" w:rsidRDefault="00210F5F" w:rsidP="00210F5F">
            <w:pPr>
              <w:numPr>
                <w:ilvl w:val="0"/>
                <w:numId w:val="3"/>
              </w:numPr>
              <w:spacing w:after="0" w:line="240" w:lineRule="auto"/>
              <w:ind w:left="175" w:hanging="141"/>
              <w:jc w:val="both"/>
              <w:rPr>
                <w:rFonts w:ascii="Times New Roman" w:hAnsi="Times New Roman"/>
                <w:sz w:val="24"/>
                <w:szCs w:val="24"/>
                <w:lang w:val="es-AR"/>
              </w:rPr>
            </w:pPr>
            <w:r w:rsidRPr="00B72660">
              <w:rPr>
                <w:rFonts w:ascii="Times New Roman" w:hAnsi="Times New Roman"/>
                <w:sz w:val="24"/>
                <w:szCs w:val="24"/>
                <w:lang w:val="es-AR"/>
              </w:rPr>
              <w:t xml:space="preserve">Papel y madera: Rendimiento de rollizos para la producción de pasta para la elaboración del papel. </w:t>
            </w:r>
          </w:p>
        </w:tc>
      </w:tr>
      <w:tr w:rsidR="00210F5F" w:rsidRPr="00B72660" w:rsidTr="003D315C">
        <w:tc>
          <w:tcPr>
            <w:tcW w:w="2977" w:type="dxa"/>
          </w:tcPr>
          <w:p w:rsidR="00210F5F" w:rsidRPr="00B72660" w:rsidRDefault="00210F5F" w:rsidP="00210F5F">
            <w:pPr>
              <w:spacing w:after="0" w:line="240" w:lineRule="auto"/>
              <w:jc w:val="both"/>
              <w:rPr>
                <w:rFonts w:ascii="Times New Roman" w:hAnsi="Times New Roman"/>
                <w:sz w:val="24"/>
                <w:szCs w:val="24"/>
                <w:lang w:val="es-AR"/>
              </w:rPr>
            </w:pPr>
            <w:r w:rsidRPr="00B72660">
              <w:rPr>
                <w:rFonts w:ascii="Times New Roman" w:hAnsi="Times New Roman"/>
                <w:sz w:val="24"/>
                <w:szCs w:val="24"/>
                <w:lang w:val="es-AR"/>
              </w:rPr>
              <w:t>Conservación de la biodiversidad</w:t>
            </w:r>
          </w:p>
        </w:tc>
        <w:tc>
          <w:tcPr>
            <w:tcW w:w="5812" w:type="dxa"/>
          </w:tcPr>
          <w:p w:rsidR="00210F5F" w:rsidRPr="00B72660" w:rsidRDefault="00210F5F" w:rsidP="00210F5F">
            <w:pPr>
              <w:spacing w:after="0" w:line="240" w:lineRule="auto"/>
              <w:jc w:val="both"/>
              <w:rPr>
                <w:rFonts w:ascii="Times New Roman" w:hAnsi="Times New Roman"/>
                <w:sz w:val="24"/>
                <w:szCs w:val="24"/>
                <w:lang w:val="es-AR"/>
              </w:rPr>
            </w:pPr>
            <w:r w:rsidRPr="00B72660">
              <w:rPr>
                <w:rFonts w:ascii="Times New Roman" w:hAnsi="Times New Roman"/>
                <w:sz w:val="24"/>
                <w:szCs w:val="24"/>
                <w:lang w:val="es-AR"/>
              </w:rPr>
              <w:t>No se contempl</w:t>
            </w:r>
            <w:r w:rsidR="00F9421A" w:rsidRPr="00B72660">
              <w:rPr>
                <w:rFonts w:ascii="Times New Roman" w:hAnsi="Times New Roman"/>
                <w:sz w:val="24"/>
                <w:szCs w:val="24"/>
                <w:lang w:val="es-AR"/>
              </w:rPr>
              <w:t>ó</w:t>
            </w:r>
            <w:r w:rsidRPr="00B72660">
              <w:rPr>
                <w:rFonts w:ascii="Times New Roman" w:hAnsi="Times New Roman"/>
                <w:sz w:val="24"/>
                <w:szCs w:val="24"/>
                <w:lang w:val="es-AR"/>
              </w:rPr>
              <w:t xml:space="preserve"> por no ser un objetivo del trabajo. </w:t>
            </w:r>
          </w:p>
        </w:tc>
      </w:tr>
      <w:tr w:rsidR="00210F5F" w:rsidRPr="00B72660" w:rsidTr="003D315C">
        <w:tc>
          <w:tcPr>
            <w:tcW w:w="2977" w:type="dxa"/>
          </w:tcPr>
          <w:p w:rsidR="00210F5F" w:rsidRPr="00B72660" w:rsidRDefault="00210F5F" w:rsidP="00210F5F">
            <w:pPr>
              <w:spacing w:after="0" w:line="240" w:lineRule="auto"/>
              <w:jc w:val="both"/>
              <w:rPr>
                <w:rFonts w:ascii="Times New Roman" w:hAnsi="Times New Roman"/>
                <w:sz w:val="24"/>
                <w:szCs w:val="24"/>
                <w:lang w:val="es-AR"/>
              </w:rPr>
            </w:pPr>
            <w:r w:rsidRPr="00B72660">
              <w:rPr>
                <w:rFonts w:ascii="Times New Roman" w:hAnsi="Times New Roman"/>
                <w:sz w:val="24"/>
                <w:szCs w:val="24"/>
                <w:lang w:val="es-AR"/>
              </w:rPr>
              <w:t>Utilización de factores de equivalencia para comparar con otras HE</w:t>
            </w:r>
          </w:p>
        </w:tc>
        <w:tc>
          <w:tcPr>
            <w:tcW w:w="5812" w:type="dxa"/>
          </w:tcPr>
          <w:p w:rsidR="00210F5F" w:rsidRPr="00B72660" w:rsidRDefault="00210F5F" w:rsidP="000E6BD5">
            <w:pPr>
              <w:spacing w:after="0" w:line="240" w:lineRule="auto"/>
              <w:jc w:val="both"/>
              <w:rPr>
                <w:rFonts w:ascii="Times New Roman" w:hAnsi="Times New Roman"/>
                <w:sz w:val="24"/>
                <w:szCs w:val="24"/>
                <w:lang w:val="es-AR"/>
              </w:rPr>
            </w:pPr>
            <w:r w:rsidRPr="00B72660">
              <w:rPr>
                <w:rFonts w:ascii="Times New Roman" w:hAnsi="Times New Roman"/>
                <w:sz w:val="24"/>
                <w:szCs w:val="24"/>
                <w:lang w:val="es-AR"/>
              </w:rPr>
              <w:t>No se utiliza</w:t>
            </w:r>
            <w:r w:rsidR="000E6BD5" w:rsidRPr="00B72660">
              <w:rPr>
                <w:rFonts w:ascii="Times New Roman" w:hAnsi="Times New Roman"/>
                <w:sz w:val="24"/>
                <w:szCs w:val="24"/>
                <w:lang w:val="es-AR"/>
              </w:rPr>
              <w:t>ron</w:t>
            </w:r>
            <w:r w:rsidRPr="00B72660">
              <w:rPr>
                <w:rFonts w:ascii="Times New Roman" w:hAnsi="Times New Roman"/>
                <w:sz w:val="24"/>
                <w:szCs w:val="24"/>
                <w:lang w:val="es-AR"/>
              </w:rPr>
              <w:t xml:space="preserve"> factores de equivalencia por no considerarse necesario establecer comparaciones con otras HE, por ser considerable el grado de ajuste metodológico que presenta la estimación del indicador para el caso del partido de General Pueyrredon y ciudad cabecera. Y además, por no constituir éste un objetivo en la estimación de la HE en estudio. </w:t>
            </w:r>
          </w:p>
        </w:tc>
      </w:tr>
      <w:tr w:rsidR="00210F5F" w:rsidRPr="00B72660" w:rsidTr="003D315C">
        <w:tc>
          <w:tcPr>
            <w:tcW w:w="2977" w:type="dxa"/>
          </w:tcPr>
          <w:p w:rsidR="00210F5F" w:rsidRPr="00B72660" w:rsidRDefault="00210F5F" w:rsidP="00210F5F">
            <w:pPr>
              <w:spacing w:after="0" w:line="240" w:lineRule="auto"/>
              <w:jc w:val="both"/>
              <w:rPr>
                <w:rFonts w:ascii="Times New Roman" w:hAnsi="Times New Roman"/>
                <w:sz w:val="24"/>
                <w:szCs w:val="24"/>
                <w:lang w:val="es-AR"/>
              </w:rPr>
            </w:pPr>
            <w:r w:rsidRPr="00B72660">
              <w:rPr>
                <w:rFonts w:ascii="Times New Roman" w:hAnsi="Times New Roman"/>
                <w:sz w:val="24"/>
                <w:szCs w:val="24"/>
                <w:lang w:val="es-AR"/>
              </w:rPr>
              <w:t>Vinculación de la HE con la CCL</w:t>
            </w:r>
          </w:p>
        </w:tc>
        <w:tc>
          <w:tcPr>
            <w:tcW w:w="5812" w:type="dxa"/>
          </w:tcPr>
          <w:p w:rsidR="00210F5F" w:rsidRPr="00B72660" w:rsidRDefault="00210F5F" w:rsidP="00210F5F">
            <w:pPr>
              <w:spacing w:after="0" w:line="240" w:lineRule="auto"/>
              <w:jc w:val="both"/>
              <w:rPr>
                <w:rFonts w:ascii="Times New Roman" w:hAnsi="Times New Roman"/>
                <w:sz w:val="24"/>
                <w:szCs w:val="24"/>
                <w:lang w:val="es-AR"/>
              </w:rPr>
            </w:pPr>
            <w:r w:rsidRPr="00B72660">
              <w:rPr>
                <w:rFonts w:ascii="Times New Roman" w:hAnsi="Times New Roman"/>
                <w:sz w:val="24"/>
                <w:szCs w:val="24"/>
                <w:lang w:val="es-AR"/>
              </w:rPr>
              <w:t>Vinculación de la HE con la CCL.</w:t>
            </w:r>
          </w:p>
        </w:tc>
      </w:tr>
    </w:tbl>
    <w:p w:rsidR="007F6ADB" w:rsidRPr="00B72660" w:rsidRDefault="00BF0AB0" w:rsidP="00210F5F">
      <w:pPr>
        <w:spacing w:after="0" w:line="240" w:lineRule="auto"/>
        <w:jc w:val="both"/>
        <w:rPr>
          <w:rFonts w:ascii="Times New Roman" w:hAnsi="Times New Roman"/>
          <w:sz w:val="24"/>
          <w:szCs w:val="24"/>
          <w:lang w:val="es-AR"/>
        </w:rPr>
      </w:pPr>
      <w:r w:rsidRPr="00B72660">
        <w:rPr>
          <w:rFonts w:ascii="Times New Roman" w:hAnsi="Times New Roman"/>
          <w:sz w:val="24"/>
          <w:szCs w:val="24"/>
          <w:lang w:val="es-AR"/>
        </w:rPr>
        <w:t>Tabla 1. Diferencias Entre La Metodología O</w:t>
      </w:r>
      <w:r w:rsidR="00210F5F" w:rsidRPr="00B72660">
        <w:rPr>
          <w:rFonts w:ascii="Times New Roman" w:hAnsi="Times New Roman"/>
          <w:sz w:val="24"/>
          <w:szCs w:val="24"/>
          <w:lang w:val="es-AR"/>
        </w:rPr>
        <w:t>rigina</w:t>
      </w:r>
      <w:r w:rsidRPr="00B72660">
        <w:rPr>
          <w:rFonts w:ascii="Times New Roman" w:hAnsi="Times New Roman"/>
          <w:sz w:val="24"/>
          <w:szCs w:val="24"/>
          <w:lang w:val="es-AR"/>
        </w:rPr>
        <w:t>l (Wackernagel y Rees, 1996) y La Propuesta Por Las A</w:t>
      </w:r>
      <w:r w:rsidR="00210F5F" w:rsidRPr="00B72660">
        <w:rPr>
          <w:rFonts w:ascii="Times New Roman" w:hAnsi="Times New Roman"/>
          <w:sz w:val="24"/>
          <w:szCs w:val="24"/>
          <w:lang w:val="es-AR"/>
        </w:rPr>
        <w:t>utoras.</w:t>
      </w:r>
      <w:r w:rsidR="001E76E8" w:rsidRPr="00B72660">
        <w:rPr>
          <w:rFonts w:ascii="Times New Roman" w:hAnsi="Times New Roman"/>
          <w:sz w:val="24"/>
          <w:szCs w:val="24"/>
          <w:lang w:val="es-AR"/>
        </w:rPr>
        <w:t xml:space="preserve"> Fuente: Elaboración propia</w:t>
      </w:r>
      <w:r w:rsidR="008D63E6" w:rsidRPr="00B72660">
        <w:rPr>
          <w:rFonts w:ascii="Times New Roman" w:hAnsi="Times New Roman"/>
          <w:sz w:val="24"/>
          <w:szCs w:val="24"/>
          <w:lang w:val="es-AR"/>
        </w:rPr>
        <w:t>.</w:t>
      </w:r>
    </w:p>
    <w:p w:rsidR="00BF0AB0" w:rsidRPr="00B72660" w:rsidRDefault="00BF0AB0" w:rsidP="007F6ADB">
      <w:pPr>
        <w:spacing w:after="0" w:line="240" w:lineRule="auto"/>
        <w:ind w:firstLine="709"/>
        <w:jc w:val="both"/>
        <w:rPr>
          <w:rFonts w:ascii="Times New Roman" w:hAnsi="Times New Roman"/>
          <w:sz w:val="24"/>
          <w:szCs w:val="24"/>
        </w:rPr>
      </w:pPr>
    </w:p>
    <w:p w:rsidR="00210F5F" w:rsidRPr="00B72660" w:rsidRDefault="001E76E8" w:rsidP="007F6ADB">
      <w:pPr>
        <w:spacing w:after="0" w:line="240" w:lineRule="auto"/>
        <w:ind w:firstLine="709"/>
        <w:jc w:val="both"/>
        <w:rPr>
          <w:rFonts w:ascii="Times New Roman" w:hAnsi="Times New Roman"/>
          <w:sz w:val="24"/>
          <w:szCs w:val="24"/>
          <w:lang w:val="es-AR"/>
        </w:rPr>
      </w:pPr>
      <w:r w:rsidRPr="00B72660">
        <w:rPr>
          <w:rFonts w:ascii="Times New Roman" w:hAnsi="Times New Roman"/>
          <w:sz w:val="24"/>
          <w:szCs w:val="24"/>
        </w:rPr>
        <w:t xml:space="preserve">Además de los ajustes </w:t>
      </w:r>
      <w:r w:rsidR="00210F5F" w:rsidRPr="00B72660">
        <w:rPr>
          <w:rFonts w:ascii="Times New Roman" w:hAnsi="Times New Roman"/>
          <w:sz w:val="24"/>
          <w:szCs w:val="24"/>
        </w:rPr>
        <w:t xml:space="preserve">expuestos se han efectuado </w:t>
      </w:r>
      <w:r w:rsidRPr="00B72660">
        <w:rPr>
          <w:rFonts w:ascii="Times New Roman" w:hAnsi="Times New Roman"/>
          <w:sz w:val="24"/>
          <w:szCs w:val="24"/>
        </w:rPr>
        <w:t>otros</w:t>
      </w:r>
      <w:r w:rsidR="00210F5F" w:rsidRPr="00B72660">
        <w:rPr>
          <w:rFonts w:ascii="Times New Roman" w:hAnsi="Times New Roman"/>
          <w:sz w:val="24"/>
          <w:szCs w:val="24"/>
        </w:rPr>
        <w:t xml:space="preserve"> menores </w:t>
      </w:r>
      <w:r w:rsidR="000E6BD5" w:rsidRPr="00B72660">
        <w:rPr>
          <w:rFonts w:ascii="Times New Roman" w:hAnsi="Times New Roman"/>
          <w:sz w:val="24"/>
          <w:szCs w:val="24"/>
        </w:rPr>
        <w:t>en cuanto a</w:t>
      </w:r>
      <w:r w:rsidR="00210F5F" w:rsidRPr="00B72660">
        <w:rPr>
          <w:rFonts w:ascii="Times New Roman" w:hAnsi="Times New Roman"/>
          <w:sz w:val="24"/>
          <w:szCs w:val="24"/>
        </w:rPr>
        <w:t xml:space="preserve"> ecuaciones, pero que a los fines del presente trabajo no son necesarios detallar, pero s</w:t>
      </w:r>
      <w:r w:rsidR="001F370C" w:rsidRPr="00B72660">
        <w:rPr>
          <w:rFonts w:ascii="Times New Roman" w:hAnsi="Times New Roman"/>
          <w:sz w:val="24"/>
          <w:szCs w:val="24"/>
        </w:rPr>
        <w:t>í</w:t>
      </w:r>
      <w:r w:rsidR="00210F5F" w:rsidRPr="00B72660">
        <w:rPr>
          <w:rFonts w:ascii="Times New Roman" w:hAnsi="Times New Roman"/>
          <w:sz w:val="24"/>
          <w:szCs w:val="24"/>
        </w:rPr>
        <w:t xml:space="preserve"> mencionar que existen otras modificaciones que por cuestiones de extensión aquí no se abordan.</w:t>
      </w:r>
    </w:p>
    <w:p w:rsidR="00210F5F" w:rsidRPr="00B72660" w:rsidRDefault="00210F5F" w:rsidP="00210F5F">
      <w:pPr>
        <w:spacing w:after="0" w:line="240" w:lineRule="auto"/>
        <w:jc w:val="both"/>
        <w:rPr>
          <w:rFonts w:ascii="Times New Roman" w:hAnsi="Times New Roman"/>
          <w:b/>
          <w:sz w:val="24"/>
          <w:szCs w:val="24"/>
        </w:rPr>
      </w:pPr>
    </w:p>
    <w:p w:rsidR="00210F5F" w:rsidRPr="00B72660" w:rsidRDefault="00210F5F" w:rsidP="00210F5F">
      <w:pPr>
        <w:spacing w:after="0" w:line="240" w:lineRule="auto"/>
        <w:jc w:val="both"/>
        <w:rPr>
          <w:rFonts w:ascii="Times New Roman" w:hAnsi="Times New Roman"/>
          <w:b/>
          <w:sz w:val="24"/>
          <w:szCs w:val="24"/>
        </w:rPr>
      </w:pPr>
    </w:p>
    <w:p w:rsidR="00210F5F" w:rsidRPr="00B72660" w:rsidRDefault="00210F5F" w:rsidP="00210F5F">
      <w:pPr>
        <w:spacing w:after="0" w:line="240" w:lineRule="auto"/>
        <w:jc w:val="both"/>
        <w:rPr>
          <w:rFonts w:ascii="Times New Roman" w:hAnsi="Times New Roman"/>
          <w:sz w:val="24"/>
          <w:szCs w:val="24"/>
        </w:rPr>
      </w:pPr>
      <w:r w:rsidRPr="00B72660">
        <w:rPr>
          <w:rFonts w:ascii="Times New Roman" w:hAnsi="Times New Roman"/>
          <w:sz w:val="24"/>
          <w:szCs w:val="24"/>
        </w:rPr>
        <w:lastRenderedPageBreak/>
        <w:t>Discusión y conclusiones</w:t>
      </w:r>
    </w:p>
    <w:p w:rsidR="00210F5F" w:rsidRPr="00B72660" w:rsidRDefault="00210F5F" w:rsidP="00210F5F">
      <w:pPr>
        <w:spacing w:after="0" w:line="240" w:lineRule="auto"/>
        <w:jc w:val="both"/>
        <w:rPr>
          <w:rFonts w:ascii="Times New Roman" w:hAnsi="Times New Roman"/>
          <w:sz w:val="24"/>
          <w:szCs w:val="24"/>
          <w:lang w:val="es-AR"/>
        </w:rPr>
      </w:pPr>
    </w:p>
    <w:p w:rsidR="003D315C" w:rsidRPr="00B72660" w:rsidRDefault="003D315C" w:rsidP="00210F5F">
      <w:pPr>
        <w:spacing w:after="0" w:line="240" w:lineRule="auto"/>
        <w:jc w:val="both"/>
        <w:rPr>
          <w:rFonts w:ascii="Times New Roman" w:hAnsi="Times New Roman"/>
          <w:sz w:val="24"/>
          <w:szCs w:val="24"/>
          <w:lang w:val="es-AR"/>
        </w:rPr>
      </w:pPr>
    </w:p>
    <w:p w:rsidR="007F6ADB" w:rsidRPr="00B72660" w:rsidRDefault="00210F5F" w:rsidP="007F6ADB">
      <w:pPr>
        <w:spacing w:after="0" w:line="240" w:lineRule="auto"/>
        <w:ind w:firstLine="709"/>
        <w:jc w:val="both"/>
        <w:rPr>
          <w:rFonts w:ascii="Times New Roman" w:hAnsi="Times New Roman"/>
          <w:sz w:val="24"/>
          <w:szCs w:val="24"/>
        </w:rPr>
      </w:pPr>
      <w:r w:rsidRPr="00B72660">
        <w:rPr>
          <w:rFonts w:ascii="Times New Roman" w:hAnsi="Times New Roman"/>
          <w:sz w:val="24"/>
          <w:szCs w:val="24"/>
          <w:lang w:val="es-AR"/>
        </w:rPr>
        <w:t>Los resultados muestran que</w:t>
      </w:r>
      <w:r w:rsidR="00435950" w:rsidRPr="00B72660">
        <w:rPr>
          <w:rFonts w:ascii="Times New Roman" w:hAnsi="Times New Roman"/>
          <w:sz w:val="24"/>
          <w:szCs w:val="24"/>
          <w:lang w:val="es-AR"/>
        </w:rPr>
        <w:t>,</w:t>
      </w:r>
      <w:r w:rsidRPr="00B72660">
        <w:rPr>
          <w:rFonts w:ascii="Times New Roman" w:hAnsi="Times New Roman"/>
          <w:sz w:val="24"/>
          <w:szCs w:val="24"/>
          <w:lang w:val="es-AR"/>
        </w:rPr>
        <w:t xml:space="preserve"> si bien las críticas al indicador son numerosas y </w:t>
      </w:r>
      <w:r w:rsidR="00435950" w:rsidRPr="00B72660">
        <w:rPr>
          <w:rFonts w:ascii="Times New Roman" w:hAnsi="Times New Roman"/>
          <w:sz w:val="24"/>
          <w:szCs w:val="24"/>
          <w:lang w:val="es-AR"/>
        </w:rPr>
        <w:t>se</w:t>
      </w:r>
      <w:r w:rsidR="00435950" w:rsidRPr="00B72660">
        <w:rPr>
          <w:rFonts w:ascii="Times New Roman" w:hAnsi="Times New Roman"/>
          <w:color w:val="FF0000"/>
          <w:sz w:val="24"/>
          <w:szCs w:val="24"/>
          <w:lang w:val="es-AR"/>
        </w:rPr>
        <w:t xml:space="preserve"> </w:t>
      </w:r>
      <w:r w:rsidRPr="00B72660">
        <w:rPr>
          <w:rFonts w:ascii="Times New Roman" w:hAnsi="Times New Roman"/>
          <w:sz w:val="24"/>
          <w:szCs w:val="24"/>
          <w:lang w:val="es-AR"/>
        </w:rPr>
        <w:t>destacan diferentes aspectos del instrumento</w:t>
      </w:r>
      <w:r w:rsidR="00435950" w:rsidRPr="00B72660">
        <w:rPr>
          <w:rFonts w:ascii="Times New Roman" w:hAnsi="Times New Roman"/>
          <w:sz w:val="24"/>
          <w:szCs w:val="24"/>
          <w:lang w:val="es-AR"/>
        </w:rPr>
        <w:t>,</w:t>
      </w:r>
      <w:r w:rsidRPr="00B72660">
        <w:rPr>
          <w:rFonts w:ascii="Times New Roman" w:hAnsi="Times New Roman"/>
          <w:sz w:val="24"/>
          <w:szCs w:val="24"/>
          <w:lang w:val="es-AR"/>
        </w:rPr>
        <w:t xml:space="preserve"> se han desarrollado modificaciones que han contribuido a mejorar</w:t>
      </w:r>
      <w:r w:rsidR="000E6BD5" w:rsidRPr="00B72660">
        <w:rPr>
          <w:rFonts w:ascii="Times New Roman" w:hAnsi="Times New Roman"/>
          <w:sz w:val="24"/>
          <w:szCs w:val="24"/>
          <w:lang w:val="es-AR"/>
        </w:rPr>
        <w:t>lo</w:t>
      </w:r>
      <w:r w:rsidRPr="00B72660">
        <w:rPr>
          <w:rFonts w:ascii="Times New Roman" w:hAnsi="Times New Roman"/>
          <w:sz w:val="24"/>
          <w:szCs w:val="24"/>
          <w:lang w:val="es-AR"/>
        </w:rPr>
        <w:t>. No obstante, aún persisten obstáculos que dificultan su cálculo y que son más evidentes al ampliarse la escala de análisis, dando por resultado huellas ecológicas no siempre ajustadas a las realidades que se pretenden estudiar y “medir”.</w:t>
      </w:r>
    </w:p>
    <w:p w:rsidR="00BF0AB0" w:rsidRPr="00B72660" w:rsidRDefault="00210F5F" w:rsidP="00BF0AB0">
      <w:pPr>
        <w:spacing w:after="0" w:line="240" w:lineRule="auto"/>
        <w:ind w:firstLine="709"/>
        <w:jc w:val="both"/>
        <w:rPr>
          <w:rFonts w:ascii="Times New Roman" w:hAnsi="Times New Roman"/>
          <w:sz w:val="24"/>
          <w:szCs w:val="24"/>
        </w:rPr>
      </w:pPr>
      <w:r w:rsidRPr="00B72660">
        <w:rPr>
          <w:rFonts w:ascii="Times New Roman" w:hAnsi="Times New Roman"/>
          <w:sz w:val="24"/>
          <w:szCs w:val="24"/>
          <w:lang w:val="es-AR"/>
        </w:rPr>
        <w:t>Por tal motivo es posible encontrar en los trabajos de aplicación del indicador diversas modificaciones que varían según el estudio. No obstante ello, y lejos de representar esto un problema, en todos los casos las modificaciones buscan adaptar y ajustar el indicador a las características particulares del objeto de estudio, en la mayoría de los casos a la disponibilidad de datos y a los objetivos de investigación. Respecto a esto, Wackernagel y Rees se posicionan a favor de la aplicación de modificaciones metodológicas asociadas a la utilización de datos locales y regionales referidos a productividad y consumo, lo que consideran como cuestiones necesarias y deseables de realizar para mejorar la estimación.</w:t>
      </w:r>
    </w:p>
    <w:p w:rsidR="00BF0AB0" w:rsidRPr="00B72660" w:rsidRDefault="00210F5F" w:rsidP="00BF0AB0">
      <w:pPr>
        <w:spacing w:after="0" w:line="240" w:lineRule="auto"/>
        <w:ind w:firstLine="709"/>
        <w:jc w:val="both"/>
        <w:rPr>
          <w:rFonts w:ascii="Times New Roman" w:hAnsi="Times New Roman"/>
          <w:sz w:val="24"/>
          <w:szCs w:val="24"/>
        </w:rPr>
      </w:pPr>
      <w:r w:rsidRPr="00B72660">
        <w:rPr>
          <w:rFonts w:ascii="Times New Roman" w:hAnsi="Times New Roman"/>
          <w:sz w:val="24"/>
          <w:szCs w:val="24"/>
          <w:lang w:val="es-AR"/>
        </w:rPr>
        <w:t>Las principales modificaciones que se pueden observar en forma mayoritaria en los antecede</w:t>
      </w:r>
      <w:r w:rsidR="00435950" w:rsidRPr="00B72660">
        <w:rPr>
          <w:rFonts w:ascii="Times New Roman" w:hAnsi="Times New Roman"/>
          <w:sz w:val="24"/>
          <w:szCs w:val="24"/>
          <w:lang w:val="es-AR"/>
        </w:rPr>
        <w:t>nte</w:t>
      </w:r>
      <w:r w:rsidRPr="00B72660">
        <w:rPr>
          <w:rFonts w:ascii="Times New Roman" w:hAnsi="Times New Roman"/>
          <w:sz w:val="24"/>
          <w:szCs w:val="24"/>
          <w:lang w:val="es-AR"/>
        </w:rPr>
        <w:t>s que ajustan el indicador se deben a la necesidad de adecuación de los índices de productividad, a la falta de información de calidad, en algunos casos directamente a la inexistencia de ésta, a la carencia de datos a nivel de comercio interior, entre otros motivos.</w:t>
      </w:r>
    </w:p>
    <w:p w:rsidR="00BF0AB0" w:rsidRPr="00B72660" w:rsidRDefault="00210F5F" w:rsidP="00BF0AB0">
      <w:pPr>
        <w:spacing w:after="0" w:line="240" w:lineRule="auto"/>
        <w:ind w:firstLine="709"/>
        <w:jc w:val="both"/>
        <w:rPr>
          <w:rFonts w:ascii="Times New Roman" w:hAnsi="Times New Roman"/>
          <w:sz w:val="24"/>
          <w:szCs w:val="24"/>
        </w:rPr>
      </w:pPr>
      <w:r w:rsidRPr="00B72660">
        <w:rPr>
          <w:rFonts w:ascii="Times New Roman" w:hAnsi="Times New Roman"/>
          <w:sz w:val="24"/>
          <w:szCs w:val="24"/>
          <w:lang w:val="es-AR"/>
        </w:rPr>
        <w:t>El caso de estudio del partido de General Pueyrredon no queda exento de lo mencionado anteriormente</w:t>
      </w:r>
      <w:r w:rsidR="001D405C" w:rsidRPr="00B72660">
        <w:rPr>
          <w:rFonts w:ascii="Times New Roman" w:hAnsi="Times New Roman"/>
          <w:sz w:val="24"/>
          <w:szCs w:val="24"/>
          <w:lang w:val="es-AR"/>
        </w:rPr>
        <w:t xml:space="preserve"> </w:t>
      </w:r>
      <w:r w:rsidRPr="00B72660">
        <w:rPr>
          <w:rFonts w:ascii="Times New Roman" w:hAnsi="Times New Roman"/>
          <w:sz w:val="24"/>
          <w:szCs w:val="24"/>
          <w:lang w:val="es-AR"/>
        </w:rPr>
        <w:t>y debieron realizarse ajustes a la metodología original principalmente por la disponibilidad de información, particularidades que son intrínsecas al partido y ciudad en estudio y a los objetivos del trabajo</w:t>
      </w:r>
      <w:r w:rsidR="00550D73" w:rsidRPr="00B72660">
        <w:rPr>
          <w:rFonts w:ascii="Times New Roman" w:hAnsi="Times New Roman"/>
          <w:sz w:val="24"/>
          <w:szCs w:val="24"/>
          <w:lang w:val="es-AR"/>
        </w:rPr>
        <w:t>.</w:t>
      </w:r>
      <w:r w:rsidRPr="00B72660">
        <w:rPr>
          <w:rFonts w:ascii="Times New Roman" w:hAnsi="Times New Roman"/>
          <w:color w:val="FF0000"/>
          <w:sz w:val="24"/>
          <w:szCs w:val="24"/>
          <w:lang w:val="es-AR"/>
        </w:rPr>
        <w:t xml:space="preserve"> </w:t>
      </w:r>
      <w:r w:rsidRPr="00B72660">
        <w:rPr>
          <w:rFonts w:ascii="Times New Roman" w:hAnsi="Times New Roman"/>
          <w:sz w:val="24"/>
          <w:szCs w:val="24"/>
          <w:lang w:val="es-AR"/>
        </w:rPr>
        <w:t xml:space="preserve">Todo ello se realizó </w:t>
      </w:r>
      <w:r w:rsidR="00550D73" w:rsidRPr="00B72660">
        <w:rPr>
          <w:rFonts w:ascii="Times New Roman" w:hAnsi="Times New Roman"/>
          <w:sz w:val="24"/>
          <w:szCs w:val="24"/>
          <w:lang w:val="es-AR"/>
        </w:rPr>
        <w:t>para</w:t>
      </w:r>
      <w:r w:rsidRPr="00B72660">
        <w:rPr>
          <w:rFonts w:ascii="Times New Roman" w:hAnsi="Times New Roman"/>
          <w:sz w:val="24"/>
          <w:szCs w:val="24"/>
          <w:lang w:val="es-AR"/>
        </w:rPr>
        <w:t xml:space="preserve"> estimar con un mejor grado de precisión el indicador y responder a los objetivos propuestos.</w:t>
      </w:r>
      <w:r w:rsidR="00550D73" w:rsidRPr="00B72660">
        <w:rPr>
          <w:rFonts w:ascii="Times New Roman" w:hAnsi="Times New Roman"/>
          <w:sz w:val="24"/>
          <w:szCs w:val="24"/>
          <w:lang w:val="es-AR"/>
        </w:rPr>
        <w:t xml:space="preserve"> Y el resultado fue una HE ajustada al partido.</w:t>
      </w:r>
    </w:p>
    <w:p w:rsidR="00BF0AB0" w:rsidRPr="00B72660" w:rsidRDefault="00210F5F" w:rsidP="00BF0AB0">
      <w:pPr>
        <w:spacing w:after="0" w:line="240" w:lineRule="auto"/>
        <w:ind w:firstLine="709"/>
        <w:jc w:val="both"/>
        <w:rPr>
          <w:rFonts w:ascii="Times New Roman" w:hAnsi="Times New Roman"/>
          <w:sz w:val="24"/>
          <w:szCs w:val="24"/>
        </w:rPr>
      </w:pPr>
      <w:r w:rsidRPr="00B72660">
        <w:rPr>
          <w:rFonts w:ascii="Times New Roman" w:hAnsi="Times New Roman"/>
          <w:sz w:val="24"/>
          <w:szCs w:val="24"/>
          <w:lang w:val="es-AR"/>
        </w:rPr>
        <w:t>No obstante, y a partir del trabajo realizado hasta el momento</w:t>
      </w:r>
      <w:r w:rsidR="00EA2BF9" w:rsidRPr="00B72660">
        <w:rPr>
          <w:rFonts w:ascii="Times New Roman" w:hAnsi="Times New Roman"/>
          <w:sz w:val="24"/>
          <w:szCs w:val="24"/>
          <w:lang w:val="es-AR"/>
        </w:rPr>
        <w:t>,</w:t>
      </w:r>
      <w:r w:rsidRPr="00B72660">
        <w:rPr>
          <w:rFonts w:ascii="Times New Roman" w:hAnsi="Times New Roman"/>
          <w:sz w:val="24"/>
          <w:szCs w:val="24"/>
          <w:lang w:val="es-AR"/>
        </w:rPr>
        <w:t xml:space="preserve"> es posible observar aspectos en los cuales es necesario continuar trabajando </w:t>
      </w:r>
      <w:r w:rsidR="00550D73" w:rsidRPr="00B72660">
        <w:rPr>
          <w:rFonts w:ascii="Times New Roman" w:hAnsi="Times New Roman"/>
          <w:sz w:val="24"/>
          <w:szCs w:val="24"/>
          <w:lang w:val="es-AR"/>
        </w:rPr>
        <w:t xml:space="preserve">para </w:t>
      </w:r>
      <w:r w:rsidRPr="00B72660">
        <w:rPr>
          <w:rFonts w:ascii="Times New Roman" w:hAnsi="Times New Roman"/>
          <w:sz w:val="24"/>
          <w:szCs w:val="24"/>
          <w:lang w:val="es-AR"/>
        </w:rPr>
        <w:t xml:space="preserve">ajustar los cálculos y, con eso, la estimación de la HE en su conjunto. </w:t>
      </w:r>
    </w:p>
    <w:p w:rsidR="00BF0AB0" w:rsidRPr="00B72660" w:rsidRDefault="00550D73" w:rsidP="00BF0AB0">
      <w:pPr>
        <w:spacing w:after="0" w:line="240" w:lineRule="auto"/>
        <w:ind w:firstLine="709"/>
        <w:jc w:val="both"/>
        <w:rPr>
          <w:rFonts w:ascii="Times New Roman" w:hAnsi="Times New Roman"/>
          <w:sz w:val="24"/>
          <w:szCs w:val="24"/>
        </w:rPr>
      </w:pPr>
      <w:r w:rsidRPr="00B72660">
        <w:rPr>
          <w:rFonts w:ascii="Times New Roman" w:hAnsi="Times New Roman"/>
          <w:sz w:val="24"/>
          <w:szCs w:val="24"/>
          <w:lang w:val="es-AR"/>
        </w:rPr>
        <w:t>C</w:t>
      </w:r>
      <w:r w:rsidR="00210F5F" w:rsidRPr="00B72660">
        <w:rPr>
          <w:rFonts w:ascii="Times New Roman" w:hAnsi="Times New Roman"/>
          <w:sz w:val="24"/>
          <w:szCs w:val="24"/>
          <w:lang w:val="es-AR"/>
        </w:rPr>
        <w:t xml:space="preserve">obran importancia los datos de comercio interno </w:t>
      </w:r>
      <w:r w:rsidRPr="00B72660">
        <w:rPr>
          <w:rFonts w:ascii="Times New Roman" w:hAnsi="Times New Roman"/>
          <w:sz w:val="24"/>
          <w:szCs w:val="24"/>
          <w:lang w:val="es-AR"/>
        </w:rPr>
        <w:t>al</w:t>
      </w:r>
      <w:r w:rsidR="00210F5F" w:rsidRPr="00B72660">
        <w:rPr>
          <w:rFonts w:ascii="Times New Roman" w:hAnsi="Times New Roman"/>
          <w:sz w:val="24"/>
          <w:szCs w:val="24"/>
          <w:lang w:val="es-AR"/>
        </w:rPr>
        <w:t xml:space="preserve"> considerar al partido como un todo y determinar los productos que se importan y exportan de éste para así calcular el consumo interno y definir con un mejor grado de aproximación el consumo del habitante de General Pueyrredon. </w:t>
      </w:r>
    </w:p>
    <w:p w:rsidR="00BF0AB0" w:rsidRPr="00B72660" w:rsidRDefault="00210F5F" w:rsidP="00BF0AB0">
      <w:pPr>
        <w:spacing w:after="0" w:line="240" w:lineRule="auto"/>
        <w:ind w:firstLine="709"/>
        <w:jc w:val="both"/>
        <w:rPr>
          <w:rFonts w:ascii="Times New Roman" w:hAnsi="Times New Roman"/>
          <w:sz w:val="24"/>
          <w:szCs w:val="24"/>
        </w:rPr>
      </w:pPr>
      <w:r w:rsidRPr="00B72660">
        <w:rPr>
          <w:rFonts w:ascii="Times New Roman" w:hAnsi="Times New Roman"/>
          <w:sz w:val="24"/>
          <w:szCs w:val="24"/>
          <w:lang w:val="es-AR"/>
        </w:rPr>
        <w:t>Ante la inexistencia de información desagregada es que se han considerado datos de consumo promedios per cápita a nivel nacional, valores que</w:t>
      </w:r>
      <w:r w:rsidR="00EA2BF9" w:rsidRPr="00B72660">
        <w:rPr>
          <w:rFonts w:ascii="Times New Roman" w:hAnsi="Times New Roman"/>
          <w:sz w:val="24"/>
          <w:szCs w:val="24"/>
          <w:lang w:val="es-AR"/>
        </w:rPr>
        <w:t>,</w:t>
      </w:r>
      <w:r w:rsidRPr="00B72660">
        <w:rPr>
          <w:rFonts w:ascii="Times New Roman" w:hAnsi="Times New Roman"/>
          <w:sz w:val="24"/>
          <w:szCs w:val="24"/>
          <w:lang w:val="es-AR"/>
        </w:rPr>
        <w:t xml:space="preserve"> a su vez</w:t>
      </w:r>
      <w:r w:rsidR="00EA2BF9" w:rsidRPr="00B72660">
        <w:rPr>
          <w:rFonts w:ascii="Times New Roman" w:hAnsi="Times New Roman"/>
          <w:sz w:val="24"/>
          <w:szCs w:val="24"/>
          <w:lang w:val="es-AR"/>
        </w:rPr>
        <w:t>,</w:t>
      </w:r>
      <w:r w:rsidRPr="00B72660">
        <w:rPr>
          <w:rFonts w:ascii="Times New Roman" w:hAnsi="Times New Roman"/>
          <w:sz w:val="24"/>
          <w:szCs w:val="24"/>
          <w:lang w:val="es-AR"/>
        </w:rPr>
        <w:t xml:space="preserve"> corresponden a diferentes años por no contarse con esos datos calculados todos </w:t>
      </w:r>
      <w:r w:rsidR="00550D73" w:rsidRPr="00B72660">
        <w:rPr>
          <w:rFonts w:ascii="Times New Roman" w:hAnsi="Times New Roman"/>
          <w:sz w:val="24"/>
          <w:szCs w:val="24"/>
          <w:lang w:val="es-AR"/>
        </w:rPr>
        <w:t xml:space="preserve">en un mismo </w:t>
      </w:r>
      <w:r w:rsidRPr="00B72660">
        <w:rPr>
          <w:rFonts w:ascii="Times New Roman" w:hAnsi="Times New Roman"/>
          <w:sz w:val="24"/>
          <w:szCs w:val="24"/>
          <w:lang w:val="es-AR"/>
        </w:rPr>
        <w:t xml:space="preserve">año.     </w:t>
      </w:r>
    </w:p>
    <w:p w:rsidR="00BF0AB0" w:rsidRPr="00B72660" w:rsidRDefault="00210F5F" w:rsidP="00BF0AB0">
      <w:pPr>
        <w:spacing w:after="0" w:line="240" w:lineRule="auto"/>
        <w:ind w:firstLine="709"/>
        <w:jc w:val="both"/>
        <w:rPr>
          <w:rFonts w:ascii="Times New Roman" w:hAnsi="Times New Roman"/>
          <w:sz w:val="24"/>
          <w:szCs w:val="24"/>
        </w:rPr>
      </w:pPr>
      <w:r w:rsidRPr="00B72660">
        <w:rPr>
          <w:rFonts w:ascii="Times New Roman" w:hAnsi="Times New Roman"/>
          <w:sz w:val="24"/>
          <w:szCs w:val="24"/>
          <w:lang w:val="es-AR"/>
        </w:rPr>
        <w:t>Sin embargo es necesario recordar que la HE brinda un valor estimativo, no exacto, y resulta difícil poder determinar cuándo ese valor estimativo puede ser considerado como aceptable. Por lo que resulta prioritario trabajar en pos de ajustar la estimación a la realidad más que en su comparación con otras HE de otras localidades que</w:t>
      </w:r>
      <w:r w:rsidR="00EA2BF9" w:rsidRPr="00B72660">
        <w:rPr>
          <w:rFonts w:ascii="Times New Roman" w:hAnsi="Times New Roman"/>
          <w:sz w:val="24"/>
          <w:szCs w:val="24"/>
          <w:lang w:val="es-AR"/>
        </w:rPr>
        <w:t>,</w:t>
      </w:r>
      <w:r w:rsidRPr="00B72660">
        <w:rPr>
          <w:rFonts w:ascii="Times New Roman" w:hAnsi="Times New Roman"/>
          <w:sz w:val="24"/>
          <w:szCs w:val="24"/>
          <w:lang w:val="es-AR"/>
        </w:rPr>
        <w:t xml:space="preserve"> a su vez</w:t>
      </w:r>
      <w:r w:rsidR="00EA2BF9" w:rsidRPr="00B72660">
        <w:rPr>
          <w:rFonts w:ascii="Times New Roman" w:hAnsi="Times New Roman"/>
          <w:sz w:val="24"/>
          <w:szCs w:val="24"/>
          <w:lang w:val="es-AR"/>
        </w:rPr>
        <w:t>,</w:t>
      </w:r>
      <w:r w:rsidRPr="00B72660">
        <w:rPr>
          <w:rFonts w:ascii="Times New Roman" w:hAnsi="Times New Roman"/>
          <w:sz w:val="24"/>
          <w:szCs w:val="24"/>
          <w:lang w:val="es-AR"/>
        </w:rPr>
        <w:t xml:space="preserve"> también presentan modificaciones metodológicas, además de tener presente que los indicadores son una herramienta y como tal deben ser ajustad</w:t>
      </w:r>
      <w:r w:rsidR="00EA2BF9" w:rsidRPr="00B72660">
        <w:rPr>
          <w:rFonts w:ascii="Times New Roman" w:hAnsi="Times New Roman"/>
          <w:sz w:val="24"/>
          <w:szCs w:val="24"/>
          <w:lang w:val="es-AR"/>
        </w:rPr>
        <w:t>o</w:t>
      </w:r>
      <w:r w:rsidRPr="00B72660">
        <w:rPr>
          <w:rFonts w:ascii="Times New Roman" w:hAnsi="Times New Roman"/>
          <w:sz w:val="24"/>
          <w:szCs w:val="24"/>
          <w:lang w:val="es-AR"/>
        </w:rPr>
        <w:t>s a los objetivos que se persigan.</w:t>
      </w:r>
    </w:p>
    <w:p w:rsidR="00BF0AB0" w:rsidRPr="00B72660" w:rsidRDefault="00210F5F" w:rsidP="00BF0AB0">
      <w:pPr>
        <w:spacing w:after="0" w:line="240" w:lineRule="auto"/>
        <w:ind w:firstLine="709"/>
        <w:jc w:val="both"/>
        <w:rPr>
          <w:rFonts w:ascii="Times New Roman" w:hAnsi="Times New Roman"/>
          <w:sz w:val="24"/>
          <w:szCs w:val="24"/>
        </w:rPr>
      </w:pPr>
      <w:r w:rsidRPr="00B72660">
        <w:rPr>
          <w:rFonts w:ascii="Times New Roman" w:hAnsi="Times New Roman"/>
          <w:sz w:val="24"/>
          <w:szCs w:val="24"/>
          <w:lang w:val="es-AR"/>
        </w:rPr>
        <w:t>En la medida en que el área de estudio es más pequeña se complejiza no solo la búsqueda y acceso a información, sino que también lo hacen los cálculos de estimación de cada una de las subhuellas que componen la HE.</w:t>
      </w:r>
    </w:p>
    <w:p w:rsidR="00210F5F" w:rsidRPr="00B72660" w:rsidRDefault="00210F5F" w:rsidP="00BF0AB0">
      <w:pPr>
        <w:spacing w:after="0" w:line="240" w:lineRule="auto"/>
        <w:ind w:firstLine="709"/>
        <w:jc w:val="both"/>
        <w:rPr>
          <w:rFonts w:ascii="Times New Roman" w:hAnsi="Times New Roman"/>
          <w:sz w:val="24"/>
          <w:szCs w:val="24"/>
        </w:rPr>
      </w:pPr>
      <w:r w:rsidRPr="00B72660">
        <w:rPr>
          <w:rFonts w:ascii="Times New Roman" w:hAnsi="Times New Roman"/>
          <w:sz w:val="24"/>
          <w:szCs w:val="24"/>
          <w:lang w:val="es-AR"/>
        </w:rPr>
        <w:t xml:space="preserve">Por lo mencionado anteriormente es que se considera necesario continuar en esta línea </w:t>
      </w:r>
      <w:r w:rsidR="00470F79" w:rsidRPr="00B72660">
        <w:rPr>
          <w:rFonts w:ascii="Times New Roman" w:hAnsi="Times New Roman"/>
          <w:sz w:val="24"/>
          <w:szCs w:val="24"/>
          <w:lang w:val="es-AR"/>
        </w:rPr>
        <w:t>para</w:t>
      </w:r>
      <w:r w:rsidRPr="00B72660">
        <w:rPr>
          <w:rFonts w:ascii="Times New Roman" w:hAnsi="Times New Roman"/>
          <w:sz w:val="24"/>
          <w:szCs w:val="24"/>
          <w:lang w:val="es-AR"/>
        </w:rPr>
        <w:t xml:space="preserve"> ajustar algunas estimaciones puntuales, pero sobre todo vincular los datos con la particularidad de la población que habita el partido de General Pueyrredon, considerando </w:t>
      </w:r>
      <w:r w:rsidRPr="00B72660">
        <w:rPr>
          <w:rFonts w:ascii="Times New Roman" w:hAnsi="Times New Roman"/>
          <w:sz w:val="24"/>
          <w:szCs w:val="24"/>
          <w:lang w:val="es-AR"/>
        </w:rPr>
        <w:lastRenderedPageBreak/>
        <w:t>además el fuerte perfil turístico de la ciudad de Mar del Plata, lo que h</w:t>
      </w:r>
      <w:r w:rsidR="00470F79" w:rsidRPr="00B72660">
        <w:rPr>
          <w:rFonts w:ascii="Times New Roman" w:hAnsi="Times New Roman"/>
          <w:sz w:val="24"/>
          <w:szCs w:val="24"/>
          <w:lang w:val="es-AR"/>
        </w:rPr>
        <w:t>ace</w:t>
      </w:r>
      <w:r w:rsidRPr="00B72660">
        <w:rPr>
          <w:rFonts w:ascii="Times New Roman" w:hAnsi="Times New Roman"/>
          <w:sz w:val="24"/>
          <w:szCs w:val="24"/>
          <w:lang w:val="es-AR"/>
        </w:rPr>
        <w:t xml:space="preserve"> necesario ajustar los valores considerando la población de turistas que visitan esta localidad y sus alrededores.</w:t>
      </w:r>
    </w:p>
    <w:p w:rsidR="00210F5F" w:rsidRPr="00B72660" w:rsidRDefault="00210F5F" w:rsidP="00210F5F">
      <w:pPr>
        <w:spacing w:after="0" w:line="240" w:lineRule="auto"/>
        <w:jc w:val="both"/>
        <w:rPr>
          <w:rFonts w:ascii="Times New Roman" w:hAnsi="Times New Roman"/>
          <w:sz w:val="24"/>
          <w:szCs w:val="24"/>
        </w:rPr>
      </w:pPr>
    </w:p>
    <w:p w:rsidR="00210F5F" w:rsidRPr="00B72660" w:rsidRDefault="00210F5F" w:rsidP="00210F5F">
      <w:pPr>
        <w:spacing w:after="0" w:line="240" w:lineRule="auto"/>
        <w:jc w:val="both"/>
        <w:rPr>
          <w:rFonts w:ascii="Times New Roman" w:hAnsi="Times New Roman"/>
          <w:sz w:val="24"/>
          <w:szCs w:val="24"/>
        </w:rPr>
      </w:pPr>
    </w:p>
    <w:p w:rsidR="00210F5F" w:rsidRPr="00B72660" w:rsidRDefault="00210F5F" w:rsidP="00210F5F">
      <w:pPr>
        <w:spacing w:after="0" w:line="240" w:lineRule="auto"/>
        <w:jc w:val="both"/>
        <w:rPr>
          <w:rFonts w:ascii="Times New Roman" w:hAnsi="Times New Roman"/>
          <w:sz w:val="24"/>
          <w:szCs w:val="24"/>
          <w:lang w:val="en-US"/>
        </w:rPr>
      </w:pPr>
      <w:r w:rsidRPr="00B72660">
        <w:rPr>
          <w:rFonts w:ascii="Times New Roman" w:hAnsi="Times New Roman"/>
          <w:sz w:val="24"/>
          <w:szCs w:val="24"/>
          <w:lang w:val="en-US"/>
        </w:rPr>
        <w:t>Bibliografía</w:t>
      </w:r>
    </w:p>
    <w:p w:rsidR="00210F5F" w:rsidRPr="00B72660" w:rsidRDefault="00210F5F" w:rsidP="00210F5F">
      <w:pPr>
        <w:spacing w:after="0" w:line="240" w:lineRule="auto"/>
        <w:jc w:val="both"/>
        <w:rPr>
          <w:rFonts w:ascii="Times New Roman" w:hAnsi="Times New Roman"/>
          <w:bCs/>
          <w:sz w:val="24"/>
          <w:szCs w:val="24"/>
          <w:lang w:val="en-US"/>
        </w:rPr>
      </w:pPr>
    </w:p>
    <w:p w:rsidR="00210F5F" w:rsidRPr="00B72660" w:rsidRDefault="00210F5F" w:rsidP="00210F5F">
      <w:pPr>
        <w:spacing w:after="0" w:line="240" w:lineRule="auto"/>
        <w:jc w:val="both"/>
        <w:rPr>
          <w:rFonts w:ascii="Times New Roman" w:hAnsi="Times New Roman"/>
          <w:bCs/>
          <w:sz w:val="24"/>
          <w:szCs w:val="24"/>
          <w:lang w:val="en-US"/>
        </w:rPr>
      </w:pPr>
    </w:p>
    <w:p w:rsidR="00210F5F" w:rsidRPr="00EB0979" w:rsidRDefault="00392F0C" w:rsidP="00210F5F">
      <w:pPr>
        <w:spacing w:after="0" w:line="240" w:lineRule="auto"/>
        <w:jc w:val="both"/>
        <w:rPr>
          <w:rFonts w:ascii="Times New Roman" w:hAnsi="Times New Roman"/>
          <w:bCs/>
          <w:sz w:val="24"/>
          <w:szCs w:val="24"/>
          <w:lang w:val="en-US"/>
        </w:rPr>
      </w:pPr>
      <w:r w:rsidRPr="00B72660">
        <w:rPr>
          <w:rFonts w:ascii="Times New Roman" w:hAnsi="Times New Roman"/>
          <w:bCs/>
          <w:sz w:val="24"/>
          <w:szCs w:val="24"/>
          <w:lang w:val="en-US"/>
        </w:rPr>
        <w:t xml:space="preserve">AYRES, Robert </w:t>
      </w:r>
      <w:r w:rsidR="00210F5F" w:rsidRPr="00B72660">
        <w:rPr>
          <w:rFonts w:ascii="Times New Roman" w:hAnsi="Times New Roman"/>
          <w:bCs/>
          <w:sz w:val="24"/>
          <w:szCs w:val="24"/>
          <w:lang w:val="en-US"/>
        </w:rPr>
        <w:t xml:space="preserve">U. Commentary on the utility of the ecological footprint concept. </w:t>
      </w:r>
      <w:r w:rsidR="00210F5F" w:rsidRPr="00EB0979">
        <w:rPr>
          <w:rFonts w:ascii="Times New Roman" w:hAnsi="Times New Roman"/>
          <w:bCs/>
          <w:sz w:val="24"/>
          <w:szCs w:val="24"/>
          <w:lang w:val="en-US"/>
        </w:rPr>
        <w:t>Commentary Forum: The Ecological Footprint. Ecological Economics</w:t>
      </w:r>
      <w:r w:rsidR="002A5A1B" w:rsidRPr="00EB0979">
        <w:rPr>
          <w:rFonts w:ascii="Times New Roman" w:hAnsi="Times New Roman"/>
          <w:bCs/>
          <w:sz w:val="24"/>
          <w:szCs w:val="24"/>
          <w:lang w:val="en-US"/>
        </w:rPr>
        <w:t>,</w:t>
      </w:r>
      <w:r w:rsidR="00210F5F" w:rsidRPr="00EB0979">
        <w:rPr>
          <w:rFonts w:ascii="Times New Roman" w:hAnsi="Times New Roman"/>
          <w:bCs/>
          <w:sz w:val="24"/>
          <w:szCs w:val="24"/>
          <w:lang w:val="en-US"/>
        </w:rPr>
        <w:t xml:space="preserve"> </w:t>
      </w:r>
      <w:r w:rsidRPr="00EB0979">
        <w:rPr>
          <w:rFonts w:ascii="Times New Roman" w:hAnsi="Times New Roman"/>
          <w:bCs/>
          <w:sz w:val="24"/>
          <w:szCs w:val="24"/>
          <w:lang w:val="en-US"/>
        </w:rPr>
        <w:t xml:space="preserve">Francia, </w:t>
      </w:r>
      <w:r w:rsidR="002A5A1B" w:rsidRPr="00EB0979">
        <w:rPr>
          <w:rFonts w:ascii="Times New Roman" w:hAnsi="Times New Roman"/>
          <w:bCs/>
          <w:sz w:val="24"/>
          <w:szCs w:val="24"/>
          <w:lang w:val="en-US"/>
        </w:rPr>
        <w:t>vol.</w:t>
      </w:r>
      <w:r w:rsidR="00210F5F" w:rsidRPr="00EB0979">
        <w:rPr>
          <w:rFonts w:ascii="Times New Roman" w:hAnsi="Times New Roman"/>
          <w:bCs/>
          <w:sz w:val="24"/>
          <w:szCs w:val="24"/>
          <w:lang w:val="en-US"/>
        </w:rPr>
        <w:t xml:space="preserve">32, </w:t>
      </w:r>
      <w:r w:rsidR="002A5A1B" w:rsidRPr="00EB0979">
        <w:rPr>
          <w:rFonts w:ascii="Times New Roman" w:hAnsi="Times New Roman"/>
          <w:bCs/>
          <w:sz w:val="24"/>
          <w:szCs w:val="24"/>
          <w:lang w:val="en-US"/>
        </w:rPr>
        <w:t>n.3, p.347-349, marzo 2000.</w:t>
      </w:r>
    </w:p>
    <w:p w:rsidR="00B72660" w:rsidRPr="00EB0979" w:rsidRDefault="00B72660" w:rsidP="00210F5F">
      <w:pPr>
        <w:spacing w:after="0" w:line="240" w:lineRule="auto"/>
        <w:jc w:val="both"/>
        <w:rPr>
          <w:rFonts w:ascii="Times New Roman" w:hAnsi="Times New Roman"/>
          <w:bCs/>
          <w:caps/>
          <w:sz w:val="24"/>
          <w:szCs w:val="24"/>
          <w:lang w:val="en-US"/>
        </w:rPr>
      </w:pPr>
    </w:p>
    <w:p w:rsidR="00210F5F" w:rsidRPr="00B72660" w:rsidRDefault="00210F5F" w:rsidP="00210F5F">
      <w:pPr>
        <w:spacing w:after="0" w:line="240" w:lineRule="auto"/>
        <w:jc w:val="both"/>
        <w:rPr>
          <w:rFonts w:ascii="Times New Roman" w:hAnsi="Times New Roman"/>
          <w:bCs/>
          <w:sz w:val="24"/>
          <w:szCs w:val="24"/>
        </w:rPr>
      </w:pPr>
      <w:r w:rsidRPr="00B72660">
        <w:rPr>
          <w:rFonts w:ascii="Times New Roman" w:hAnsi="Times New Roman"/>
          <w:bCs/>
          <w:caps/>
          <w:sz w:val="24"/>
          <w:szCs w:val="24"/>
        </w:rPr>
        <w:t>Alfaro</w:t>
      </w:r>
      <w:r w:rsidR="00DD30DF" w:rsidRPr="00B72660">
        <w:rPr>
          <w:rFonts w:ascii="Times New Roman" w:hAnsi="Times New Roman"/>
          <w:bCs/>
          <w:caps/>
          <w:sz w:val="24"/>
          <w:szCs w:val="24"/>
        </w:rPr>
        <w:t xml:space="preserve"> Medina</w:t>
      </w:r>
      <w:r w:rsidRPr="00B72660">
        <w:rPr>
          <w:rFonts w:ascii="Times New Roman" w:hAnsi="Times New Roman"/>
          <w:bCs/>
          <w:sz w:val="24"/>
          <w:szCs w:val="24"/>
        </w:rPr>
        <w:t>, A</w:t>
      </w:r>
      <w:r w:rsidR="00DD30DF" w:rsidRPr="00B72660">
        <w:rPr>
          <w:rFonts w:ascii="Times New Roman" w:hAnsi="Times New Roman"/>
          <w:bCs/>
          <w:sz w:val="24"/>
          <w:szCs w:val="24"/>
        </w:rPr>
        <w:t>rturo</w:t>
      </w:r>
      <w:r w:rsidRPr="00B72660">
        <w:rPr>
          <w:rFonts w:ascii="Times New Roman" w:hAnsi="Times New Roman"/>
          <w:bCs/>
          <w:sz w:val="24"/>
          <w:szCs w:val="24"/>
        </w:rPr>
        <w:t>.</w:t>
      </w:r>
      <w:r w:rsidR="00DD30DF" w:rsidRPr="00B72660">
        <w:rPr>
          <w:rFonts w:ascii="Times New Roman" w:hAnsi="Times New Roman"/>
          <w:bCs/>
          <w:sz w:val="24"/>
          <w:szCs w:val="24"/>
        </w:rPr>
        <w:t xml:space="preserve"> </w:t>
      </w:r>
      <w:r w:rsidRPr="00B72660">
        <w:rPr>
          <w:rFonts w:ascii="Times New Roman" w:hAnsi="Times New Roman"/>
          <w:bCs/>
          <w:sz w:val="24"/>
          <w:szCs w:val="24"/>
        </w:rPr>
        <w:t xml:space="preserve">La Huella Ecológica y los costos energéticos del Perú. Una aproximación. Resumen ejecutivo del informe final. Disponible on line </w:t>
      </w:r>
      <w:hyperlink r:id="rId8" w:history="1">
        <w:r w:rsidRPr="00B72660">
          <w:rPr>
            <w:rStyle w:val="Hyperlink"/>
            <w:rFonts w:ascii="Times New Roman" w:hAnsi="Times New Roman"/>
            <w:bCs/>
            <w:sz w:val="24"/>
            <w:szCs w:val="24"/>
          </w:rPr>
          <w:t>http://www.ciudad.org.pe/wp-content/uploads/2014/11/huella_ecologica.pdf</w:t>
        </w:r>
      </w:hyperlink>
      <w:r w:rsidR="00DD30DF" w:rsidRPr="00B72660">
        <w:rPr>
          <w:rFonts w:ascii="Times New Roman" w:hAnsi="Times New Roman"/>
          <w:sz w:val="24"/>
          <w:szCs w:val="24"/>
        </w:rPr>
        <w:t xml:space="preserve"> Año </w:t>
      </w:r>
      <w:r w:rsidR="00DD30DF" w:rsidRPr="00B72660">
        <w:rPr>
          <w:rFonts w:ascii="Times New Roman" w:hAnsi="Times New Roman"/>
          <w:bCs/>
          <w:sz w:val="24"/>
          <w:szCs w:val="24"/>
        </w:rPr>
        <w:t>2014.</w:t>
      </w:r>
    </w:p>
    <w:p w:rsidR="00B72660" w:rsidRPr="00B72660" w:rsidRDefault="00B72660" w:rsidP="00210F5F">
      <w:pPr>
        <w:spacing w:after="0" w:line="240" w:lineRule="auto"/>
        <w:jc w:val="both"/>
        <w:rPr>
          <w:rFonts w:ascii="Times New Roman" w:hAnsi="Times New Roman"/>
          <w:bCs/>
          <w:sz w:val="24"/>
          <w:szCs w:val="24"/>
          <w:lang w:val="es-AR"/>
        </w:rPr>
      </w:pPr>
    </w:p>
    <w:p w:rsidR="00DD30DF" w:rsidRPr="00B72660" w:rsidRDefault="00210F5F" w:rsidP="00210F5F">
      <w:pPr>
        <w:spacing w:after="0" w:line="240" w:lineRule="auto"/>
        <w:jc w:val="both"/>
        <w:rPr>
          <w:rFonts w:ascii="Times New Roman" w:hAnsi="Times New Roman"/>
          <w:bCs/>
          <w:sz w:val="24"/>
          <w:szCs w:val="24"/>
          <w:lang w:val="es-AR"/>
        </w:rPr>
      </w:pPr>
      <w:r w:rsidRPr="00B72660">
        <w:rPr>
          <w:rFonts w:ascii="Times New Roman" w:hAnsi="Times New Roman"/>
          <w:bCs/>
          <w:sz w:val="24"/>
          <w:szCs w:val="24"/>
          <w:lang w:val="es-AR"/>
        </w:rPr>
        <w:t>Á</w:t>
      </w:r>
      <w:r w:rsidRPr="00B72660">
        <w:rPr>
          <w:rFonts w:ascii="Times New Roman" w:hAnsi="Times New Roman"/>
          <w:bCs/>
          <w:caps/>
          <w:sz w:val="24"/>
          <w:szCs w:val="24"/>
          <w:lang w:val="es-AR"/>
        </w:rPr>
        <w:t>lvarez</w:t>
      </w:r>
      <w:r w:rsidRPr="00B72660">
        <w:rPr>
          <w:rFonts w:ascii="Times New Roman" w:hAnsi="Times New Roman"/>
          <w:bCs/>
          <w:sz w:val="24"/>
          <w:szCs w:val="24"/>
          <w:lang w:val="es-AR"/>
        </w:rPr>
        <w:t>, E</w:t>
      </w:r>
      <w:r w:rsidR="008E7B2C" w:rsidRPr="00B72660">
        <w:rPr>
          <w:rFonts w:ascii="Times New Roman" w:hAnsi="Times New Roman"/>
          <w:bCs/>
          <w:sz w:val="24"/>
          <w:szCs w:val="24"/>
          <w:lang w:val="es-AR"/>
        </w:rPr>
        <w:t>rnesto</w:t>
      </w:r>
      <w:r w:rsidRPr="00B72660">
        <w:rPr>
          <w:rFonts w:ascii="Times New Roman" w:hAnsi="Times New Roman"/>
          <w:bCs/>
          <w:sz w:val="24"/>
          <w:szCs w:val="24"/>
          <w:lang w:val="es-AR"/>
        </w:rPr>
        <w:t xml:space="preserve">. Huella ecológica de la ciudad de Azul. </w:t>
      </w:r>
      <w:r w:rsidR="008E7B2C" w:rsidRPr="00B72660">
        <w:rPr>
          <w:rFonts w:ascii="Times New Roman" w:hAnsi="Times New Roman"/>
          <w:bCs/>
          <w:sz w:val="24"/>
          <w:szCs w:val="24"/>
          <w:lang w:val="es-AR"/>
        </w:rPr>
        <w:t xml:space="preserve">Tandil: Facultad de Ciencias Humanas de la Universidad Nacional del Centro de la Provincia de Buenos Aires, 2004. 180 p. (Tesis de </w:t>
      </w:r>
      <w:r w:rsidRPr="00B72660">
        <w:rPr>
          <w:rFonts w:ascii="Times New Roman" w:hAnsi="Times New Roman"/>
          <w:bCs/>
          <w:sz w:val="24"/>
          <w:szCs w:val="24"/>
          <w:lang w:val="es-AR"/>
        </w:rPr>
        <w:t>grado no publicada</w:t>
      </w:r>
      <w:r w:rsidR="008E7B2C" w:rsidRPr="00B72660">
        <w:rPr>
          <w:rFonts w:ascii="Times New Roman" w:hAnsi="Times New Roman"/>
          <w:bCs/>
          <w:sz w:val="24"/>
          <w:szCs w:val="24"/>
          <w:lang w:val="es-AR"/>
        </w:rPr>
        <w:t>, Licenciado en Diagnóstico y Gestión Ambiental)</w:t>
      </w:r>
      <w:r w:rsidRPr="00B72660">
        <w:rPr>
          <w:rFonts w:ascii="Times New Roman" w:hAnsi="Times New Roman"/>
          <w:bCs/>
          <w:sz w:val="24"/>
          <w:szCs w:val="24"/>
          <w:lang w:val="es-AR"/>
        </w:rPr>
        <w:t>.</w:t>
      </w:r>
    </w:p>
    <w:p w:rsidR="00B72660" w:rsidRPr="00B72660" w:rsidRDefault="00B72660" w:rsidP="00210F5F">
      <w:pPr>
        <w:spacing w:after="0" w:line="240" w:lineRule="auto"/>
        <w:jc w:val="both"/>
        <w:rPr>
          <w:rFonts w:ascii="Times New Roman" w:hAnsi="Times New Roman"/>
          <w:bCs/>
          <w:sz w:val="24"/>
          <w:szCs w:val="24"/>
        </w:rPr>
      </w:pPr>
    </w:p>
    <w:p w:rsidR="00210F5F" w:rsidRPr="00B72660" w:rsidRDefault="00210F5F" w:rsidP="00210F5F">
      <w:pPr>
        <w:spacing w:after="0" w:line="240" w:lineRule="auto"/>
        <w:jc w:val="both"/>
        <w:rPr>
          <w:rFonts w:ascii="Times New Roman" w:hAnsi="Times New Roman"/>
          <w:bCs/>
          <w:sz w:val="24"/>
          <w:szCs w:val="24"/>
          <w:lang w:val="es-AR"/>
        </w:rPr>
      </w:pPr>
      <w:r w:rsidRPr="00B72660">
        <w:rPr>
          <w:rFonts w:ascii="Times New Roman" w:hAnsi="Times New Roman"/>
          <w:bCs/>
          <w:sz w:val="24"/>
          <w:szCs w:val="24"/>
        </w:rPr>
        <w:t xml:space="preserve">ARC </w:t>
      </w:r>
      <w:r w:rsidRPr="00B72660">
        <w:rPr>
          <w:rFonts w:ascii="Times New Roman" w:hAnsi="Times New Roman"/>
          <w:bCs/>
          <w:caps/>
          <w:sz w:val="24"/>
          <w:szCs w:val="24"/>
        </w:rPr>
        <w:t>Mediación Ambiental</w:t>
      </w:r>
      <w:r w:rsidRPr="00B72660">
        <w:rPr>
          <w:rFonts w:ascii="Times New Roman" w:hAnsi="Times New Roman"/>
          <w:bCs/>
          <w:sz w:val="24"/>
          <w:szCs w:val="24"/>
        </w:rPr>
        <w:t xml:space="preserve">. Aplicabilidad del cálculo de la Huella Ecológica en municipios de Rete21. </w:t>
      </w:r>
      <w:r w:rsidRPr="00EB0979">
        <w:rPr>
          <w:rFonts w:ascii="Times New Roman" w:hAnsi="Times New Roman"/>
          <w:bCs/>
          <w:sz w:val="24"/>
          <w:szCs w:val="24"/>
        </w:rPr>
        <w:t xml:space="preserve">Disponible on line </w:t>
      </w:r>
      <w:hyperlink r:id="rId9" w:history="1">
        <w:r w:rsidRPr="00EB0979">
          <w:rPr>
            <w:rStyle w:val="Hyperlink"/>
            <w:rFonts w:ascii="Times New Roman" w:hAnsi="Times New Roman"/>
            <w:bCs/>
            <w:sz w:val="24"/>
            <w:szCs w:val="24"/>
          </w:rPr>
          <w:t>http://www.rete21.es/aplicabilidad-del-calculo-de-la-huella-ecologica-en-los-municipios-de-rete-21</w:t>
        </w:r>
      </w:hyperlink>
      <w:r w:rsidR="00DD30DF" w:rsidRPr="00B72660">
        <w:rPr>
          <w:rFonts w:ascii="Times New Roman" w:hAnsi="Times New Roman"/>
          <w:sz w:val="24"/>
          <w:szCs w:val="24"/>
        </w:rPr>
        <w:t xml:space="preserve"> Año 2009.</w:t>
      </w:r>
    </w:p>
    <w:p w:rsidR="00B72660" w:rsidRPr="00B72660" w:rsidRDefault="00B72660" w:rsidP="00210F5F">
      <w:pPr>
        <w:spacing w:after="0" w:line="240" w:lineRule="auto"/>
        <w:jc w:val="both"/>
        <w:rPr>
          <w:rFonts w:ascii="Times New Roman" w:hAnsi="Times New Roman"/>
          <w:bCs/>
          <w:caps/>
          <w:sz w:val="24"/>
          <w:szCs w:val="24"/>
        </w:rPr>
      </w:pPr>
    </w:p>
    <w:p w:rsidR="00210F5F" w:rsidRPr="00B72660" w:rsidRDefault="00210F5F" w:rsidP="00210F5F">
      <w:pPr>
        <w:spacing w:after="0" w:line="240" w:lineRule="auto"/>
        <w:jc w:val="both"/>
        <w:rPr>
          <w:rFonts w:ascii="Times New Roman" w:hAnsi="Times New Roman"/>
          <w:bCs/>
          <w:sz w:val="24"/>
          <w:szCs w:val="24"/>
          <w:lang w:val="en-US"/>
        </w:rPr>
      </w:pPr>
      <w:r w:rsidRPr="00EB0979">
        <w:rPr>
          <w:rFonts w:ascii="Times New Roman" w:hAnsi="Times New Roman"/>
          <w:bCs/>
          <w:caps/>
          <w:sz w:val="24"/>
          <w:szCs w:val="24"/>
          <w:lang w:val="en-US"/>
        </w:rPr>
        <w:t>Bagliani</w:t>
      </w:r>
      <w:r w:rsidRPr="00EB0979">
        <w:rPr>
          <w:rFonts w:ascii="Times New Roman" w:hAnsi="Times New Roman"/>
          <w:bCs/>
          <w:sz w:val="24"/>
          <w:szCs w:val="24"/>
          <w:lang w:val="en-US"/>
        </w:rPr>
        <w:t>, M</w:t>
      </w:r>
      <w:r w:rsidR="005B6E77" w:rsidRPr="00EB0979">
        <w:rPr>
          <w:rFonts w:ascii="Times New Roman" w:hAnsi="Times New Roman"/>
          <w:bCs/>
          <w:sz w:val="24"/>
          <w:szCs w:val="24"/>
          <w:lang w:val="en-US"/>
        </w:rPr>
        <w:t>arco</w:t>
      </w:r>
      <w:r w:rsidRPr="00EB0979">
        <w:rPr>
          <w:rFonts w:ascii="Times New Roman" w:hAnsi="Times New Roman"/>
          <w:bCs/>
          <w:sz w:val="24"/>
          <w:szCs w:val="24"/>
          <w:lang w:val="en-US"/>
        </w:rPr>
        <w:t xml:space="preserve">; </w:t>
      </w:r>
      <w:r w:rsidRPr="00EB0979">
        <w:rPr>
          <w:rFonts w:ascii="Times New Roman" w:hAnsi="Times New Roman"/>
          <w:bCs/>
          <w:caps/>
          <w:sz w:val="24"/>
          <w:szCs w:val="24"/>
          <w:lang w:val="en-US"/>
        </w:rPr>
        <w:t>Ferlaino</w:t>
      </w:r>
      <w:r w:rsidRPr="00EB0979">
        <w:rPr>
          <w:rFonts w:ascii="Times New Roman" w:hAnsi="Times New Roman"/>
          <w:bCs/>
          <w:sz w:val="24"/>
          <w:szCs w:val="24"/>
          <w:lang w:val="en-US"/>
        </w:rPr>
        <w:t>, F</w:t>
      </w:r>
      <w:r w:rsidR="005B6E77" w:rsidRPr="00EB0979">
        <w:rPr>
          <w:rFonts w:ascii="Times New Roman" w:hAnsi="Times New Roman"/>
          <w:bCs/>
          <w:sz w:val="24"/>
          <w:szCs w:val="24"/>
          <w:lang w:val="en-US"/>
        </w:rPr>
        <w:t>iorenzo</w:t>
      </w:r>
      <w:r w:rsidRPr="00EB0979">
        <w:rPr>
          <w:rFonts w:ascii="Times New Roman" w:hAnsi="Times New Roman"/>
          <w:bCs/>
          <w:sz w:val="24"/>
          <w:szCs w:val="24"/>
          <w:lang w:val="en-US"/>
        </w:rPr>
        <w:t xml:space="preserve">.; </w:t>
      </w:r>
      <w:r w:rsidRPr="00EB0979">
        <w:rPr>
          <w:rFonts w:ascii="Times New Roman" w:hAnsi="Times New Roman"/>
          <w:bCs/>
          <w:caps/>
          <w:sz w:val="24"/>
          <w:szCs w:val="24"/>
          <w:lang w:val="en-US"/>
        </w:rPr>
        <w:t>Procopio</w:t>
      </w:r>
      <w:r w:rsidRPr="00EB0979">
        <w:rPr>
          <w:rFonts w:ascii="Times New Roman" w:hAnsi="Times New Roman"/>
          <w:bCs/>
          <w:sz w:val="24"/>
          <w:szCs w:val="24"/>
          <w:lang w:val="en-US"/>
        </w:rPr>
        <w:t xml:space="preserve">, S. 2003. </w:t>
      </w:r>
      <w:r w:rsidRPr="00B72660">
        <w:rPr>
          <w:rFonts w:ascii="Times New Roman" w:hAnsi="Times New Roman"/>
          <w:bCs/>
          <w:sz w:val="24"/>
          <w:szCs w:val="24"/>
          <w:lang w:val="en-US"/>
        </w:rPr>
        <w:t xml:space="preserve">The analysis of the environmental sustainability of the economic sectors of the Piedmont Region (Italy). </w:t>
      </w:r>
      <w:r w:rsidR="00084EBF" w:rsidRPr="00B72660">
        <w:rPr>
          <w:rFonts w:ascii="Times New Roman" w:hAnsi="Times New Roman"/>
          <w:bCs/>
          <w:sz w:val="24"/>
          <w:szCs w:val="24"/>
          <w:lang w:val="en-US"/>
        </w:rPr>
        <w:t>Transactions on Ecology and the Environment, vol. 63, p. 1743-3541. 2003.</w:t>
      </w:r>
    </w:p>
    <w:p w:rsidR="00B72660" w:rsidRPr="00B72660" w:rsidRDefault="00B72660" w:rsidP="00210F5F">
      <w:pPr>
        <w:spacing w:after="0" w:line="240" w:lineRule="auto"/>
        <w:jc w:val="both"/>
        <w:rPr>
          <w:rFonts w:ascii="Times New Roman" w:hAnsi="Times New Roman"/>
          <w:caps/>
          <w:sz w:val="24"/>
          <w:szCs w:val="24"/>
          <w:lang w:val="en-US"/>
        </w:rPr>
      </w:pPr>
    </w:p>
    <w:p w:rsidR="00210F5F" w:rsidRPr="00B72660" w:rsidRDefault="00210F5F" w:rsidP="00210F5F">
      <w:pPr>
        <w:spacing w:after="0" w:line="240" w:lineRule="auto"/>
        <w:jc w:val="both"/>
        <w:rPr>
          <w:rFonts w:ascii="Times New Roman" w:hAnsi="Times New Roman"/>
          <w:sz w:val="24"/>
          <w:szCs w:val="24"/>
          <w:lang w:val="en-US"/>
        </w:rPr>
      </w:pPr>
      <w:r w:rsidRPr="00B72660">
        <w:rPr>
          <w:rFonts w:ascii="Times New Roman" w:hAnsi="Times New Roman"/>
          <w:caps/>
          <w:sz w:val="24"/>
          <w:szCs w:val="24"/>
          <w:lang w:val="en-US"/>
        </w:rPr>
        <w:t>Barrett</w:t>
      </w:r>
      <w:r w:rsidRPr="00B72660">
        <w:rPr>
          <w:rFonts w:ascii="Times New Roman" w:hAnsi="Times New Roman"/>
          <w:sz w:val="24"/>
          <w:szCs w:val="24"/>
          <w:lang w:val="en-US"/>
        </w:rPr>
        <w:t>, J</w:t>
      </w:r>
      <w:r w:rsidR="00CD62E0" w:rsidRPr="00B72660">
        <w:rPr>
          <w:rFonts w:ascii="Times New Roman" w:hAnsi="Times New Roman"/>
          <w:sz w:val="24"/>
          <w:szCs w:val="24"/>
          <w:lang w:val="en-US"/>
        </w:rPr>
        <w:t>ohn</w:t>
      </w:r>
      <w:r w:rsidRPr="00B72660">
        <w:rPr>
          <w:rFonts w:ascii="Times New Roman" w:hAnsi="Times New Roman"/>
          <w:sz w:val="24"/>
          <w:szCs w:val="24"/>
          <w:lang w:val="en-US"/>
        </w:rPr>
        <w:t xml:space="preserve">.; </w:t>
      </w:r>
      <w:r w:rsidRPr="00B72660">
        <w:rPr>
          <w:rFonts w:ascii="Times New Roman" w:hAnsi="Times New Roman"/>
          <w:caps/>
          <w:sz w:val="24"/>
          <w:szCs w:val="24"/>
          <w:lang w:val="en-US"/>
        </w:rPr>
        <w:t>Wallack</w:t>
      </w:r>
      <w:r w:rsidR="00CD62E0" w:rsidRPr="00B72660">
        <w:rPr>
          <w:rFonts w:ascii="Times New Roman" w:hAnsi="Times New Roman"/>
          <w:sz w:val="24"/>
          <w:szCs w:val="24"/>
          <w:lang w:val="en-US"/>
        </w:rPr>
        <w:t>, Harry</w:t>
      </w:r>
      <w:r w:rsidRPr="00B72660">
        <w:rPr>
          <w:rFonts w:ascii="Times New Roman" w:hAnsi="Times New Roman"/>
          <w:sz w:val="24"/>
          <w:szCs w:val="24"/>
          <w:lang w:val="en-US"/>
        </w:rPr>
        <w:t xml:space="preserve">; </w:t>
      </w:r>
      <w:r w:rsidRPr="00B72660">
        <w:rPr>
          <w:rFonts w:ascii="Times New Roman" w:hAnsi="Times New Roman"/>
          <w:caps/>
          <w:sz w:val="24"/>
          <w:szCs w:val="24"/>
          <w:lang w:val="en-US"/>
        </w:rPr>
        <w:t>Jones</w:t>
      </w:r>
      <w:r w:rsidRPr="00B72660">
        <w:rPr>
          <w:rFonts w:ascii="Times New Roman" w:hAnsi="Times New Roman"/>
          <w:sz w:val="24"/>
          <w:szCs w:val="24"/>
          <w:lang w:val="en-US"/>
        </w:rPr>
        <w:t>, A</w:t>
      </w:r>
      <w:r w:rsidR="00CD62E0" w:rsidRPr="00B72660">
        <w:rPr>
          <w:rFonts w:ascii="Times New Roman" w:hAnsi="Times New Roman"/>
          <w:sz w:val="24"/>
          <w:szCs w:val="24"/>
          <w:lang w:val="en-US"/>
        </w:rPr>
        <w:t>ndrew</w:t>
      </w:r>
      <w:r w:rsidR="00CF53F8" w:rsidRPr="00B72660">
        <w:rPr>
          <w:rFonts w:ascii="Times New Roman" w:hAnsi="Times New Roman"/>
          <w:sz w:val="24"/>
          <w:szCs w:val="24"/>
          <w:lang w:val="en-US"/>
        </w:rPr>
        <w:t>; HAQ</w:t>
      </w:r>
      <w:r w:rsidRPr="00B72660">
        <w:rPr>
          <w:rFonts w:ascii="Times New Roman" w:hAnsi="Times New Roman"/>
          <w:sz w:val="24"/>
          <w:szCs w:val="24"/>
          <w:lang w:val="en-US"/>
        </w:rPr>
        <w:t>, G</w:t>
      </w:r>
      <w:r w:rsidR="00CF53F8" w:rsidRPr="00B72660">
        <w:rPr>
          <w:rFonts w:ascii="Times New Roman" w:hAnsi="Times New Roman"/>
          <w:sz w:val="24"/>
          <w:szCs w:val="24"/>
          <w:lang w:val="en-US"/>
        </w:rPr>
        <w:t>ary</w:t>
      </w:r>
      <w:r w:rsidRPr="00B72660">
        <w:rPr>
          <w:rFonts w:ascii="Times New Roman" w:hAnsi="Times New Roman"/>
          <w:sz w:val="24"/>
          <w:szCs w:val="24"/>
          <w:lang w:val="en-US"/>
        </w:rPr>
        <w:t>. A Material Flow Analysis and Ecological Footprint of York. Technical Report. Stockholm Environme</w:t>
      </w:r>
      <w:r w:rsidR="00CF53F8" w:rsidRPr="00B72660">
        <w:rPr>
          <w:rFonts w:ascii="Times New Roman" w:hAnsi="Times New Roman"/>
          <w:sz w:val="24"/>
          <w:szCs w:val="24"/>
          <w:lang w:val="en-US"/>
        </w:rPr>
        <w:t>nt Institute: Sweden, 2002.</w:t>
      </w:r>
    </w:p>
    <w:p w:rsidR="00B72660" w:rsidRPr="00B72660" w:rsidRDefault="00B72660" w:rsidP="00210F5F">
      <w:pPr>
        <w:spacing w:after="0" w:line="240" w:lineRule="auto"/>
        <w:jc w:val="both"/>
        <w:rPr>
          <w:rFonts w:ascii="Times New Roman" w:hAnsi="Times New Roman"/>
          <w:bCs/>
          <w:sz w:val="24"/>
          <w:szCs w:val="24"/>
          <w:lang w:val="en-US"/>
        </w:rPr>
      </w:pPr>
    </w:p>
    <w:p w:rsidR="00210F5F" w:rsidRPr="00B72660" w:rsidRDefault="002A5A1B" w:rsidP="00210F5F">
      <w:pPr>
        <w:spacing w:after="0" w:line="240" w:lineRule="auto"/>
        <w:jc w:val="both"/>
        <w:rPr>
          <w:rFonts w:ascii="Times New Roman" w:hAnsi="Times New Roman"/>
          <w:bCs/>
          <w:sz w:val="24"/>
          <w:szCs w:val="24"/>
        </w:rPr>
      </w:pPr>
      <w:r w:rsidRPr="00B72660">
        <w:rPr>
          <w:rFonts w:ascii="Times New Roman" w:hAnsi="Times New Roman"/>
          <w:bCs/>
          <w:sz w:val="24"/>
          <w:szCs w:val="24"/>
          <w:lang w:val="en-US"/>
        </w:rPr>
        <w:t>B</w:t>
      </w:r>
      <w:r w:rsidRPr="00B72660">
        <w:rPr>
          <w:rFonts w:ascii="Times New Roman" w:hAnsi="Times New Roman"/>
          <w:bCs/>
          <w:caps/>
          <w:sz w:val="24"/>
          <w:szCs w:val="24"/>
          <w:lang w:val="en-US"/>
        </w:rPr>
        <w:t>icknell</w:t>
      </w:r>
      <w:r w:rsidRPr="00B72660">
        <w:rPr>
          <w:rFonts w:ascii="Times New Roman" w:hAnsi="Times New Roman"/>
          <w:bCs/>
          <w:sz w:val="24"/>
          <w:szCs w:val="24"/>
          <w:lang w:val="en-US"/>
        </w:rPr>
        <w:t>, Kathryn B.; BALL, Richard J.; CULLEN</w:t>
      </w:r>
      <w:r w:rsidR="00210F5F" w:rsidRPr="00B72660">
        <w:rPr>
          <w:rFonts w:ascii="Times New Roman" w:hAnsi="Times New Roman"/>
          <w:bCs/>
          <w:sz w:val="24"/>
          <w:szCs w:val="24"/>
          <w:lang w:val="en-US"/>
        </w:rPr>
        <w:t>, R</w:t>
      </w:r>
      <w:r w:rsidRPr="00B72660">
        <w:rPr>
          <w:rFonts w:ascii="Times New Roman" w:hAnsi="Times New Roman"/>
          <w:bCs/>
          <w:sz w:val="24"/>
          <w:szCs w:val="24"/>
          <w:lang w:val="en-US"/>
        </w:rPr>
        <w:t>oss</w:t>
      </w:r>
      <w:r w:rsidR="00210F5F" w:rsidRPr="00B72660">
        <w:rPr>
          <w:rFonts w:ascii="Times New Roman" w:hAnsi="Times New Roman"/>
          <w:bCs/>
          <w:sz w:val="24"/>
          <w:szCs w:val="24"/>
          <w:lang w:val="en-US"/>
        </w:rPr>
        <w:t>; B</w:t>
      </w:r>
      <w:r w:rsidR="00210F5F" w:rsidRPr="00B72660">
        <w:rPr>
          <w:rFonts w:ascii="Times New Roman" w:hAnsi="Times New Roman"/>
          <w:bCs/>
          <w:caps/>
          <w:sz w:val="24"/>
          <w:szCs w:val="24"/>
          <w:lang w:val="en-US"/>
        </w:rPr>
        <w:t>igsby</w:t>
      </w:r>
      <w:r w:rsidR="00210F5F" w:rsidRPr="00B72660">
        <w:rPr>
          <w:rFonts w:ascii="Times New Roman" w:hAnsi="Times New Roman"/>
          <w:bCs/>
          <w:sz w:val="24"/>
          <w:szCs w:val="24"/>
          <w:lang w:val="en-US"/>
        </w:rPr>
        <w:t>, H</w:t>
      </w:r>
      <w:r w:rsidRPr="00B72660">
        <w:rPr>
          <w:rFonts w:ascii="Times New Roman" w:hAnsi="Times New Roman"/>
          <w:bCs/>
          <w:sz w:val="24"/>
          <w:szCs w:val="24"/>
          <w:lang w:val="en-US"/>
        </w:rPr>
        <w:t>ugh</w:t>
      </w:r>
      <w:r w:rsidR="00210F5F" w:rsidRPr="00B72660">
        <w:rPr>
          <w:rFonts w:ascii="Times New Roman" w:hAnsi="Times New Roman"/>
          <w:bCs/>
          <w:sz w:val="24"/>
          <w:szCs w:val="24"/>
          <w:lang w:val="en-US"/>
        </w:rPr>
        <w:t xml:space="preserve"> R. New methodology for the ecological footprint with an application to the New Zealand economy. </w:t>
      </w:r>
      <w:r w:rsidR="00210F5F" w:rsidRPr="00B72660">
        <w:rPr>
          <w:rFonts w:ascii="Times New Roman" w:hAnsi="Times New Roman"/>
          <w:bCs/>
          <w:sz w:val="24"/>
          <w:szCs w:val="24"/>
        </w:rPr>
        <w:t>Ecological Economics</w:t>
      </w:r>
      <w:r w:rsidRPr="00B72660">
        <w:rPr>
          <w:rFonts w:ascii="Times New Roman" w:hAnsi="Times New Roman"/>
          <w:bCs/>
          <w:sz w:val="24"/>
          <w:szCs w:val="24"/>
        </w:rPr>
        <w:t>, vol.</w:t>
      </w:r>
      <w:r w:rsidR="00210F5F" w:rsidRPr="00B72660">
        <w:rPr>
          <w:rFonts w:ascii="Times New Roman" w:hAnsi="Times New Roman"/>
          <w:bCs/>
          <w:sz w:val="24"/>
          <w:szCs w:val="24"/>
        </w:rPr>
        <w:t xml:space="preserve">27, </w:t>
      </w:r>
      <w:r w:rsidRPr="00B72660">
        <w:rPr>
          <w:rFonts w:ascii="Times New Roman" w:hAnsi="Times New Roman"/>
          <w:bCs/>
          <w:sz w:val="24"/>
          <w:szCs w:val="24"/>
        </w:rPr>
        <w:t>n.2, p.</w:t>
      </w:r>
      <w:r w:rsidR="00210F5F" w:rsidRPr="00B72660">
        <w:rPr>
          <w:rFonts w:ascii="Times New Roman" w:hAnsi="Times New Roman"/>
          <w:bCs/>
          <w:sz w:val="24"/>
          <w:szCs w:val="24"/>
        </w:rPr>
        <w:t>149-160</w:t>
      </w:r>
      <w:r w:rsidRPr="00B72660">
        <w:rPr>
          <w:rFonts w:ascii="Times New Roman" w:hAnsi="Times New Roman"/>
          <w:bCs/>
          <w:sz w:val="24"/>
          <w:szCs w:val="24"/>
        </w:rPr>
        <w:t>, nov.1998</w:t>
      </w:r>
      <w:r w:rsidR="00210F5F" w:rsidRPr="00B72660">
        <w:rPr>
          <w:rFonts w:ascii="Times New Roman" w:hAnsi="Times New Roman"/>
          <w:bCs/>
          <w:sz w:val="24"/>
          <w:szCs w:val="24"/>
        </w:rPr>
        <w:t>.</w:t>
      </w:r>
    </w:p>
    <w:p w:rsidR="00B72660" w:rsidRPr="00B72660" w:rsidRDefault="00B72660" w:rsidP="00210F5F">
      <w:pPr>
        <w:spacing w:after="0" w:line="240" w:lineRule="auto"/>
        <w:jc w:val="both"/>
        <w:rPr>
          <w:rFonts w:ascii="Times New Roman" w:hAnsi="Times New Roman"/>
          <w:bCs/>
          <w:caps/>
          <w:sz w:val="24"/>
          <w:szCs w:val="24"/>
        </w:rPr>
      </w:pPr>
    </w:p>
    <w:p w:rsidR="00210F5F" w:rsidRPr="00B72660" w:rsidRDefault="00210F5F" w:rsidP="00210F5F">
      <w:pPr>
        <w:spacing w:after="0" w:line="240" w:lineRule="auto"/>
        <w:jc w:val="both"/>
        <w:rPr>
          <w:rFonts w:ascii="Times New Roman" w:hAnsi="Times New Roman"/>
          <w:bCs/>
          <w:sz w:val="24"/>
          <w:szCs w:val="24"/>
        </w:rPr>
      </w:pPr>
      <w:r w:rsidRPr="00B72660">
        <w:rPr>
          <w:rFonts w:ascii="Times New Roman" w:hAnsi="Times New Roman"/>
          <w:bCs/>
          <w:caps/>
          <w:sz w:val="24"/>
          <w:szCs w:val="24"/>
        </w:rPr>
        <w:t>Calvo Salazar</w:t>
      </w:r>
      <w:r w:rsidR="000D0413" w:rsidRPr="00B72660">
        <w:rPr>
          <w:rFonts w:ascii="Times New Roman" w:hAnsi="Times New Roman"/>
          <w:bCs/>
          <w:sz w:val="24"/>
          <w:szCs w:val="24"/>
        </w:rPr>
        <w:t>, Manuel</w:t>
      </w:r>
      <w:r w:rsidRPr="00B72660">
        <w:rPr>
          <w:rFonts w:ascii="Times New Roman" w:hAnsi="Times New Roman"/>
          <w:bCs/>
          <w:sz w:val="24"/>
          <w:szCs w:val="24"/>
        </w:rPr>
        <w:t xml:space="preserve"> y </w:t>
      </w:r>
      <w:r w:rsidR="000D0413" w:rsidRPr="00B72660">
        <w:rPr>
          <w:rFonts w:ascii="Times New Roman" w:hAnsi="Times New Roman"/>
          <w:bCs/>
          <w:sz w:val="24"/>
          <w:szCs w:val="24"/>
        </w:rPr>
        <w:t xml:space="preserve">Fernando </w:t>
      </w:r>
      <w:r w:rsidRPr="00B72660">
        <w:rPr>
          <w:rFonts w:ascii="Times New Roman" w:hAnsi="Times New Roman"/>
          <w:bCs/>
          <w:caps/>
          <w:sz w:val="24"/>
          <w:szCs w:val="24"/>
        </w:rPr>
        <w:t>Sancho Royo</w:t>
      </w:r>
      <w:r w:rsidRPr="00B72660">
        <w:rPr>
          <w:rFonts w:ascii="Times New Roman" w:hAnsi="Times New Roman"/>
          <w:bCs/>
          <w:sz w:val="24"/>
          <w:szCs w:val="24"/>
        </w:rPr>
        <w:t xml:space="preserve">. Estimación de la huella ecológica de Andalucía y su aplicación a la Aglomeración Urbana de Sevilla. Universidad de Sevilla. Disponible on line en </w:t>
      </w:r>
      <w:hyperlink r:id="rId10" w:history="1">
        <w:r w:rsidR="000D0413" w:rsidRPr="00B72660">
          <w:rPr>
            <w:rStyle w:val="Hyperlink"/>
            <w:rFonts w:ascii="Times New Roman" w:hAnsi="Times New Roman"/>
            <w:sz w:val="24"/>
            <w:szCs w:val="24"/>
          </w:rPr>
          <w:t>https://sostenibilidadurbana.files.wordpress.com/2008/12/huella-ecologica-andalucia-fundicot2001.pdf</w:t>
        </w:r>
      </w:hyperlink>
      <w:r w:rsidR="000D0413" w:rsidRPr="00B72660">
        <w:rPr>
          <w:rFonts w:ascii="Times New Roman" w:hAnsi="Times New Roman"/>
          <w:sz w:val="24"/>
          <w:szCs w:val="24"/>
        </w:rPr>
        <w:t xml:space="preserve">  </w:t>
      </w:r>
      <w:r w:rsidR="000D0413" w:rsidRPr="00B72660">
        <w:rPr>
          <w:rFonts w:ascii="Times New Roman" w:hAnsi="Times New Roman"/>
          <w:bCs/>
          <w:sz w:val="24"/>
          <w:szCs w:val="24"/>
        </w:rPr>
        <w:t>2001.</w:t>
      </w:r>
    </w:p>
    <w:p w:rsidR="00B72660" w:rsidRPr="00B72660" w:rsidRDefault="00B72660" w:rsidP="00210F5F">
      <w:pPr>
        <w:spacing w:after="0" w:line="240" w:lineRule="auto"/>
        <w:jc w:val="both"/>
        <w:rPr>
          <w:rFonts w:ascii="Times New Roman" w:hAnsi="Times New Roman"/>
          <w:bCs/>
          <w:caps/>
          <w:sz w:val="24"/>
          <w:szCs w:val="24"/>
        </w:rPr>
      </w:pPr>
    </w:p>
    <w:p w:rsidR="00210F5F" w:rsidRPr="00EB0979" w:rsidRDefault="00210F5F" w:rsidP="00210F5F">
      <w:pPr>
        <w:spacing w:after="0" w:line="240" w:lineRule="auto"/>
        <w:jc w:val="both"/>
        <w:rPr>
          <w:rFonts w:ascii="Times New Roman" w:hAnsi="Times New Roman"/>
          <w:bCs/>
          <w:sz w:val="24"/>
          <w:szCs w:val="24"/>
        </w:rPr>
      </w:pPr>
      <w:r w:rsidRPr="00B72660">
        <w:rPr>
          <w:rFonts w:ascii="Times New Roman" w:hAnsi="Times New Roman"/>
          <w:bCs/>
          <w:caps/>
          <w:sz w:val="24"/>
          <w:szCs w:val="24"/>
        </w:rPr>
        <w:t>Carabelli,</w:t>
      </w:r>
      <w:r w:rsidRPr="00B72660">
        <w:rPr>
          <w:rFonts w:ascii="Times New Roman" w:hAnsi="Times New Roman"/>
          <w:bCs/>
          <w:sz w:val="24"/>
          <w:szCs w:val="24"/>
        </w:rPr>
        <w:t xml:space="preserve"> F</w:t>
      </w:r>
      <w:r w:rsidR="0096469C" w:rsidRPr="00B72660">
        <w:rPr>
          <w:rFonts w:ascii="Times New Roman" w:hAnsi="Times New Roman"/>
          <w:bCs/>
          <w:sz w:val="24"/>
          <w:szCs w:val="24"/>
        </w:rPr>
        <w:t>rancisco</w:t>
      </w:r>
      <w:r w:rsidRPr="00B72660">
        <w:rPr>
          <w:rFonts w:ascii="Times New Roman" w:hAnsi="Times New Roman"/>
          <w:bCs/>
          <w:sz w:val="24"/>
          <w:szCs w:val="24"/>
        </w:rPr>
        <w:t>; F</w:t>
      </w:r>
      <w:r w:rsidRPr="00B72660">
        <w:rPr>
          <w:rFonts w:ascii="Times New Roman" w:hAnsi="Times New Roman"/>
          <w:bCs/>
          <w:caps/>
          <w:sz w:val="24"/>
          <w:szCs w:val="24"/>
        </w:rPr>
        <w:t>orti</w:t>
      </w:r>
      <w:r w:rsidRPr="00B72660">
        <w:rPr>
          <w:rFonts w:ascii="Times New Roman" w:hAnsi="Times New Roman"/>
          <w:bCs/>
          <w:sz w:val="24"/>
          <w:szCs w:val="24"/>
        </w:rPr>
        <w:t>, L</w:t>
      </w:r>
      <w:r w:rsidR="0096469C" w:rsidRPr="00B72660">
        <w:rPr>
          <w:rFonts w:ascii="Times New Roman" w:hAnsi="Times New Roman"/>
          <w:bCs/>
          <w:sz w:val="24"/>
          <w:szCs w:val="24"/>
        </w:rPr>
        <w:t>aura</w:t>
      </w:r>
      <w:r w:rsidRPr="00B72660">
        <w:rPr>
          <w:rFonts w:ascii="Times New Roman" w:hAnsi="Times New Roman"/>
          <w:bCs/>
          <w:sz w:val="24"/>
          <w:szCs w:val="24"/>
        </w:rPr>
        <w:t>.; H</w:t>
      </w:r>
      <w:r w:rsidRPr="00B72660">
        <w:rPr>
          <w:rFonts w:ascii="Times New Roman" w:hAnsi="Times New Roman"/>
          <w:bCs/>
          <w:caps/>
          <w:sz w:val="24"/>
          <w:szCs w:val="24"/>
        </w:rPr>
        <w:t>essy</w:t>
      </w:r>
      <w:r w:rsidRPr="00B72660">
        <w:rPr>
          <w:rFonts w:ascii="Times New Roman" w:hAnsi="Times New Roman"/>
          <w:bCs/>
          <w:sz w:val="24"/>
          <w:szCs w:val="24"/>
        </w:rPr>
        <w:t>, L</w:t>
      </w:r>
      <w:r w:rsidR="0096469C" w:rsidRPr="00B72660">
        <w:rPr>
          <w:rFonts w:ascii="Times New Roman" w:hAnsi="Times New Roman"/>
          <w:bCs/>
          <w:sz w:val="24"/>
          <w:szCs w:val="24"/>
        </w:rPr>
        <w:t xml:space="preserve">aura; </w:t>
      </w:r>
      <w:r w:rsidR="0096469C" w:rsidRPr="00B72660">
        <w:rPr>
          <w:rFonts w:ascii="Times New Roman" w:hAnsi="Times New Roman"/>
          <w:bCs/>
          <w:caps/>
          <w:sz w:val="24"/>
          <w:szCs w:val="24"/>
        </w:rPr>
        <w:t>Mendoza</w:t>
      </w:r>
      <w:r w:rsidR="0096469C" w:rsidRPr="00B72660">
        <w:rPr>
          <w:rFonts w:ascii="Times New Roman" w:hAnsi="Times New Roman"/>
          <w:bCs/>
          <w:sz w:val="24"/>
          <w:szCs w:val="24"/>
        </w:rPr>
        <w:t>, Nora</w:t>
      </w:r>
      <w:r w:rsidRPr="00B72660">
        <w:rPr>
          <w:rFonts w:ascii="Times New Roman" w:hAnsi="Times New Roman"/>
          <w:bCs/>
          <w:sz w:val="24"/>
          <w:szCs w:val="24"/>
        </w:rPr>
        <w:t xml:space="preserve">; </w:t>
      </w:r>
      <w:r w:rsidRPr="00B72660">
        <w:rPr>
          <w:rFonts w:ascii="Times New Roman" w:hAnsi="Times New Roman"/>
          <w:bCs/>
          <w:caps/>
          <w:sz w:val="24"/>
          <w:szCs w:val="24"/>
        </w:rPr>
        <w:t>Baroli</w:t>
      </w:r>
      <w:r w:rsidR="0096469C" w:rsidRPr="00B72660">
        <w:rPr>
          <w:rFonts w:ascii="Times New Roman" w:hAnsi="Times New Roman"/>
          <w:bCs/>
          <w:sz w:val="24"/>
          <w:szCs w:val="24"/>
        </w:rPr>
        <w:t>, Carlos</w:t>
      </w:r>
      <w:r w:rsidRPr="00B72660">
        <w:rPr>
          <w:rFonts w:ascii="Times New Roman" w:hAnsi="Times New Roman"/>
          <w:bCs/>
          <w:sz w:val="24"/>
          <w:szCs w:val="24"/>
        </w:rPr>
        <w:t xml:space="preserve">; </w:t>
      </w:r>
      <w:r w:rsidRPr="00B72660">
        <w:rPr>
          <w:rFonts w:ascii="Times New Roman" w:hAnsi="Times New Roman"/>
          <w:bCs/>
          <w:caps/>
          <w:sz w:val="24"/>
          <w:szCs w:val="24"/>
        </w:rPr>
        <w:t>Tabares</w:t>
      </w:r>
      <w:r w:rsidRPr="00B72660">
        <w:rPr>
          <w:rFonts w:ascii="Times New Roman" w:hAnsi="Times New Roman"/>
          <w:bCs/>
          <w:sz w:val="24"/>
          <w:szCs w:val="24"/>
        </w:rPr>
        <w:t>, C</w:t>
      </w:r>
      <w:r w:rsidR="0096469C" w:rsidRPr="00B72660">
        <w:rPr>
          <w:rFonts w:ascii="Times New Roman" w:hAnsi="Times New Roman"/>
          <w:bCs/>
          <w:sz w:val="24"/>
          <w:szCs w:val="24"/>
        </w:rPr>
        <w:t>laudia</w:t>
      </w:r>
      <w:r w:rsidRPr="00B72660">
        <w:rPr>
          <w:rFonts w:ascii="Times New Roman" w:hAnsi="Times New Roman"/>
          <w:bCs/>
          <w:sz w:val="24"/>
          <w:szCs w:val="24"/>
        </w:rPr>
        <w:t xml:space="preserve">. Promoviendo la transformación positiva de nuestro impacto sobre el entorno: la Huella Ecológica de la Villa Futalaufquen en el Parque Nacional Los Alerces y su potencial para generar nuevas formas de utilizar el capital natural. </w:t>
      </w:r>
      <w:r w:rsidRPr="00EB0979">
        <w:rPr>
          <w:rFonts w:ascii="Times New Roman" w:hAnsi="Times New Roman"/>
          <w:bCs/>
          <w:sz w:val="24"/>
          <w:szCs w:val="24"/>
        </w:rPr>
        <w:t xml:space="preserve">Disponible on line </w:t>
      </w:r>
      <w:hyperlink r:id="rId11" w:history="1">
        <w:r w:rsidRPr="00EB0979">
          <w:rPr>
            <w:rStyle w:val="Hyperlink"/>
            <w:rFonts w:ascii="Times New Roman" w:hAnsi="Times New Roman"/>
            <w:bCs/>
            <w:sz w:val="24"/>
            <w:szCs w:val="24"/>
          </w:rPr>
          <w:t>http://fich.unl.edu.ar/CISDAV/upload/Ponencias_y_Posters/Eje06/Carabelli_Forti_Hessy_Mendoza_Baroli_Tabares/Trabajo%20completo%20Carabelli%20y%20col.%20Eje%206.pdf</w:t>
        </w:r>
      </w:hyperlink>
      <w:r w:rsidR="0096469C" w:rsidRPr="00B72660">
        <w:rPr>
          <w:rFonts w:ascii="Times New Roman" w:hAnsi="Times New Roman"/>
          <w:sz w:val="24"/>
          <w:szCs w:val="24"/>
        </w:rPr>
        <w:t xml:space="preserve"> p. 1-16, año 2011.</w:t>
      </w:r>
    </w:p>
    <w:p w:rsidR="00B72660" w:rsidRPr="00B72660" w:rsidRDefault="00B72660" w:rsidP="00210F5F">
      <w:pPr>
        <w:spacing w:after="0" w:line="240" w:lineRule="auto"/>
        <w:jc w:val="both"/>
        <w:rPr>
          <w:rFonts w:ascii="Times New Roman" w:hAnsi="Times New Roman"/>
          <w:bCs/>
          <w:sz w:val="24"/>
          <w:szCs w:val="24"/>
        </w:rPr>
      </w:pPr>
    </w:p>
    <w:p w:rsidR="00210F5F" w:rsidRPr="00B72660" w:rsidRDefault="00210F5F" w:rsidP="00210F5F">
      <w:pPr>
        <w:spacing w:after="0" w:line="240" w:lineRule="auto"/>
        <w:jc w:val="both"/>
        <w:rPr>
          <w:rFonts w:ascii="Times New Roman" w:hAnsi="Times New Roman"/>
          <w:bCs/>
          <w:sz w:val="24"/>
          <w:szCs w:val="24"/>
        </w:rPr>
      </w:pPr>
      <w:r w:rsidRPr="00B72660">
        <w:rPr>
          <w:rFonts w:ascii="Times New Roman" w:hAnsi="Times New Roman"/>
          <w:bCs/>
          <w:sz w:val="24"/>
          <w:szCs w:val="24"/>
        </w:rPr>
        <w:t>C</w:t>
      </w:r>
      <w:r w:rsidRPr="00B72660">
        <w:rPr>
          <w:rFonts w:ascii="Times New Roman" w:hAnsi="Times New Roman"/>
          <w:bCs/>
          <w:caps/>
          <w:sz w:val="24"/>
          <w:szCs w:val="24"/>
        </w:rPr>
        <w:t>arabelli</w:t>
      </w:r>
      <w:r w:rsidRPr="00B72660">
        <w:rPr>
          <w:rFonts w:ascii="Times New Roman" w:hAnsi="Times New Roman"/>
          <w:bCs/>
          <w:sz w:val="24"/>
          <w:szCs w:val="24"/>
        </w:rPr>
        <w:t>, F</w:t>
      </w:r>
      <w:r w:rsidR="001E1B99" w:rsidRPr="00B72660">
        <w:rPr>
          <w:rFonts w:ascii="Times New Roman" w:hAnsi="Times New Roman"/>
          <w:bCs/>
          <w:sz w:val="24"/>
          <w:szCs w:val="24"/>
        </w:rPr>
        <w:t xml:space="preserve">rancisco; </w:t>
      </w:r>
      <w:r w:rsidR="001E1B99" w:rsidRPr="00B72660">
        <w:rPr>
          <w:rFonts w:ascii="Times New Roman" w:hAnsi="Times New Roman"/>
          <w:bCs/>
          <w:caps/>
          <w:sz w:val="24"/>
          <w:szCs w:val="24"/>
        </w:rPr>
        <w:t>Forti</w:t>
      </w:r>
      <w:r w:rsidR="001E1B99" w:rsidRPr="00B72660">
        <w:rPr>
          <w:rFonts w:ascii="Times New Roman" w:hAnsi="Times New Roman"/>
          <w:bCs/>
          <w:sz w:val="24"/>
          <w:szCs w:val="24"/>
        </w:rPr>
        <w:t xml:space="preserve">, Laura; </w:t>
      </w:r>
      <w:r w:rsidR="001E1B99" w:rsidRPr="00B72660">
        <w:rPr>
          <w:rFonts w:ascii="Times New Roman" w:hAnsi="Times New Roman"/>
          <w:bCs/>
          <w:caps/>
          <w:sz w:val="24"/>
          <w:szCs w:val="24"/>
        </w:rPr>
        <w:t>Baroli</w:t>
      </w:r>
      <w:r w:rsidR="001E1B99" w:rsidRPr="00B72660">
        <w:rPr>
          <w:rFonts w:ascii="Times New Roman" w:hAnsi="Times New Roman"/>
          <w:bCs/>
          <w:sz w:val="24"/>
          <w:szCs w:val="24"/>
        </w:rPr>
        <w:t>, Carlos</w:t>
      </w:r>
      <w:r w:rsidRPr="00B72660">
        <w:rPr>
          <w:rFonts w:ascii="Times New Roman" w:hAnsi="Times New Roman"/>
          <w:bCs/>
          <w:sz w:val="24"/>
          <w:szCs w:val="24"/>
        </w:rPr>
        <w:t xml:space="preserve">; </w:t>
      </w:r>
      <w:r w:rsidRPr="00B72660">
        <w:rPr>
          <w:rFonts w:ascii="Times New Roman" w:hAnsi="Times New Roman"/>
          <w:bCs/>
          <w:caps/>
          <w:sz w:val="24"/>
          <w:szCs w:val="24"/>
        </w:rPr>
        <w:t>Tabares</w:t>
      </w:r>
      <w:r w:rsidRPr="00B72660">
        <w:rPr>
          <w:rFonts w:ascii="Times New Roman" w:hAnsi="Times New Roman"/>
          <w:bCs/>
          <w:sz w:val="24"/>
          <w:szCs w:val="24"/>
        </w:rPr>
        <w:t>, C</w:t>
      </w:r>
      <w:r w:rsidR="001E1B99" w:rsidRPr="00B72660">
        <w:rPr>
          <w:rFonts w:ascii="Times New Roman" w:hAnsi="Times New Roman"/>
          <w:bCs/>
          <w:sz w:val="24"/>
          <w:szCs w:val="24"/>
        </w:rPr>
        <w:t>laudia</w:t>
      </w:r>
      <w:r w:rsidRPr="00B72660">
        <w:rPr>
          <w:rFonts w:ascii="Times New Roman" w:hAnsi="Times New Roman"/>
          <w:bCs/>
          <w:sz w:val="24"/>
          <w:szCs w:val="24"/>
        </w:rPr>
        <w:t xml:space="preserve">. 2012. La Huella Ecológica como estrategia de intervención en ámbitos comunitarios. Una herramienta para promover la interacción entre saberes que fortalezca el desarrollo local. </w:t>
      </w:r>
      <w:r w:rsidR="001E1B99" w:rsidRPr="00B72660">
        <w:rPr>
          <w:rFonts w:ascii="Times New Roman" w:hAnsi="Times New Roman"/>
          <w:bCs/>
          <w:sz w:val="24"/>
          <w:szCs w:val="24"/>
        </w:rPr>
        <w:t xml:space="preserve">Los polvorines: </w:t>
      </w:r>
      <w:r w:rsidRPr="00B72660">
        <w:rPr>
          <w:rFonts w:ascii="Times New Roman" w:hAnsi="Times New Roman"/>
          <w:bCs/>
          <w:sz w:val="24"/>
          <w:szCs w:val="24"/>
        </w:rPr>
        <w:t xml:space="preserve">I Congreso Latinoamericano de Ecología Urbana. Universidad </w:t>
      </w:r>
      <w:r w:rsidR="001E1B99" w:rsidRPr="00B72660">
        <w:rPr>
          <w:rFonts w:ascii="Times New Roman" w:hAnsi="Times New Roman"/>
          <w:bCs/>
          <w:sz w:val="24"/>
          <w:szCs w:val="24"/>
        </w:rPr>
        <w:t xml:space="preserve">Nacional </w:t>
      </w:r>
      <w:r w:rsidRPr="00B72660">
        <w:rPr>
          <w:rFonts w:ascii="Times New Roman" w:hAnsi="Times New Roman"/>
          <w:bCs/>
          <w:sz w:val="24"/>
          <w:szCs w:val="24"/>
        </w:rPr>
        <w:t xml:space="preserve">de </w:t>
      </w:r>
      <w:r w:rsidR="001E1B99" w:rsidRPr="00B72660">
        <w:rPr>
          <w:rFonts w:ascii="Times New Roman" w:hAnsi="Times New Roman"/>
          <w:bCs/>
          <w:sz w:val="24"/>
          <w:szCs w:val="24"/>
        </w:rPr>
        <w:t xml:space="preserve">General </w:t>
      </w:r>
      <w:r w:rsidRPr="00B72660">
        <w:rPr>
          <w:rFonts w:ascii="Times New Roman" w:hAnsi="Times New Roman"/>
          <w:bCs/>
          <w:sz w:val="24"/>
          <w:szCs w:val="24"/>
        </w:rPr>
        <w:t xml:space="preserve">Sarmiento. </w:t>
      </w:r>
      <w:r w:rsidR="001E1B99" w:rsidRPr="00B72660">
        <w:rPr>
          <w:rFonts w:ascii="Times New Roman" w:hAnsi="Times New Roman"/>
          <w:bCs/>
          <w:sz w:val="24"/>
          <w:szCs w:val="24"/>
        </w:rPr>
        <w:t>p. 415-426. Jun. 2012.</w:t>
      </w:r>
    </w:p>
    <w:p w:rsidR="00B72660" w:rsidRPr="00B72660" w:rsidRDefault="00B72660" w:rsidP="00210F5F">
      <w:pPr>
        <w:spacing w:after="0" w:line="240" w:lineRule="auto"/>
        <w:jc w:val="both"/>
        <w:rPr>
          <w:rFonts w:ascii="Times New Roman" w:hAnsi="Times New Roman"/>
          <w:bCs/>
          <w:caps/>
          <w:sz w:val="24"/>
          <w:szCs w:val="24"/>
        </w:rPr>
      </w:pPr>
    </w:p>
    <w:p w:rsidR="00210F5F" w:rsidRPr="00EB0979" w:rsidRDefault="00210F5F" w:rsidP="00210F5F">
      <w:pPr>
        <w:spacing w:after="0" w:line="240" w:lineRule="auto"/>
        <w:jc w:val="both"/>
        <w:rPr>
          <w:rFonts w:ascii="Times New Roman" w:hAnsi="Times New Roman"/>
          <w:bCs/>
          <w:sz w:val="24"/>
          <w:szCs w:val="24"/>
          <w:lang w:val="en-US"/>
        </w:rPr>
      </w:pPr>
      <w:r w:rsidRPr="00B72660">
        <w:rPr>
          <w:rFonts w:ascii="Times New Roman" w:hAnsi="Times New Roman"/>
          <w:bCs/>
          <w:caps/>
          <w:sz w:val="24"/>
          <w:szCs w:val="24"/>
        </w:rPr>
        <w:t>Carpintero</w:t>
      </w:r>
      <w:r w:rsidRPr="00B72660">
        <w:rPr>
          <w:rFonts w:ascii="Times New Roman" w:hAnsi="Times New Roman"/>
          <w:bCs/>
          <w:sz w:val="24"/>
          <w:szCs w:val="24"/>
        </w:rPr>
        <w:t>, O</w:t>
      </w:r>
      <w:r w:rsidR="00EC29F8" w:rsidRPr="00B72660">
        <w:rPr>
          <w:rFonts w:ascii="Times New Roman" w:hAnsi="Times New Roman"/>
          <w:bCs/>
          <w:sz w:val="24"/>
          <w:szCs w:val="24"/>
        </w:rPr>
        <w:t>scar</w:t>
      </w:r>
      <w:r w:rsidRPr="00B72660">
        <w:rPr>
          <w:rFonts w:ascii="Times New Roman" w:hAnsi="Times New Roman"/>
          <w:bCs/>
          <w:sz w:val="24"/>
          <w:szCs w:val="24"/>
        </w:rPr>
        <w:t xml:space="preserve">. El metabolismo de la Economía Española. Recursos Naturales y huella ecológica (1955-2000). </w:t>
      </w:r>
      <w:r w:rsidR="00EC29F8" w:rsidRPr="00EB0979">
        <w:rPr>
          <w:rFonts w:ascii="Times New Roman" w:hAnsi="Times New Roman"/>
          <w:bCs/>
          <w:sz w:val="24"/>
          <w:szCs w:val="24"/>
          <w:lang w:val="en-US"/>
        </w:rPr>
        <w:t xml:space="preserve">España: </w:t>
      </w:r>
      <w:r w:rsidRPr="00EB0979">
        <w:rPr>
          <w:rFonts w:ascii="Times New Roman" w:hAnsi="Times New Roman"/>
          <w:bCs/>
          <w:sz w:val="24"/>
          <w:szCs w:val="24"/>
          <w:lang w:val="en-US"/>
        </w:rPr>
        <w:t>Economía versus Natural</w:t>
      </w:r>
      <w:r w:rsidR="00EC29F8" w:rsidRPr="00EB0979">
        <w:rPr>
          <w:rFonts w:ascii="Times New Roman" w:hAnsi="Times New Roman"/>
          <w:bCs/>
          <w:sz w:val="24"/>
          <w:szCs w:val="24"/>
          <w:lang w:val="en-US"/>
        </w:rPr>
        <w:t>eza, 2005.</w:t>
      </w:r>
    </w:p>
    <w:p w:rsidR="00B72660" w:rsidRPr="00B72660" w:rsidRDefault="00B72660" w:rsidP="00210F5F">
      <w:pPr>
        <w:spacing w:after="0" w:line="240" w:lineRule="auto"/>
        <w:jc w:val="both"/>
        <w:rPr>
          <w:rFonts w:ascii="Times New Roman" w:hAnsi="Times New Roman"/>
          <w:bCs/>
          <w:caps/>
          <w:sz w:val="24"/>
          <w:szCs w:val="24"/>
          <w:lang w:val="en-US"/>
        </w:rPr>
      </w:pPr>
    </w:p>
    <w:p w:rsidR="00210F5F" w:rsidRPr="00B72660" w:rsidRDefault="00210F5F" w:rsidP="00210F5F">
      <w:pPr>
        <w:spacing w:after="0" w:line="240" w:lineRule="auto"/>
        <w:jc w:val="both"/>
        <w:rPr>
          <w:rFonts w:ascii="Times New Roman" w:hAnsi="Times New Roman"/>
          <w:bCs/>
          <w:sz w:val="24"/>
          <w:szCs w:val="24"/>
          <w:lang w:val="en-US"/>
        </w:rPr>
      </w:pPr>
      <w:r w:rsidRPr="00B72660">
        <w:rPr>
          <w:rFonts w:ascii="Times New Roman" w:hAnsi="Times New Roman"/>
          <w:bCs/>
          <w:caps/>
          <w:sz w:val="24"/>
          <w:szCs w:val="24"/>
          <w:lang w:val="en-US"/>
        </w:rPr>
        <w:t>Collins</w:t>
      </w:r>
      <w:r w:rsidRPr="00B72660">
        <w:rPr>
          <w:rFonts w:ascii="Times New Roman" w:hAnsi="Times New Roman"/>
          <w:bCs/>
          <w:sz w:val="24"/>
          <w:szCs w:val="24"/>
          <w:lang w:val="en-US"/>
        </w:rPr>
        <w:t>, A</w:t>
      </w:r>
      <w:r w:rsidR="000D0413" w:rsidRPr="00B72660">
        <w:rPr>
          <w:rFonts w:ascii="Times New Roman" w:hAnsi="Times New Roman"/>
          <w:bCs/>
          <w:sz w:val="24"/>
          <w:szCs w:val="24"/>
          <w:lang w:val="en-US"/>
        </w:rPr>
        <w:t>ndrea</w:t>
      </w:r>
      <w:r w:rsidRPr="00B72660">
        <w:rPr>
          <w:rFonts w:ascii="Times New Roman" w:hAnsi="Times New Roman"/>
          <w:bCs/>
          <w:sz w:val="24"/>
          <w:szCs w:val="24"/>
          <w:lang w:val="en-US"/>
        </w:rPr>
        <w:t xml:space="preserve">; </w:t>
      </w:r>
      <w:r w:rsidRPr="00B72660">
        <w:rPr>
          <w:rFonts w:ascii="Times New Roman" w:hAnsi="Times New Roman"/>
          <w:bCs/>
          <w:caps/>
          <w:sz w:val="24"/>
          <w:szCs w:val="24"/>
          <w:lang w:val="en-US"/>
        </w:rPr>
        <w:t>Flynn</w:t>
      </w:r>
      <w:r w:rsidR="000D0413" w:rsidRPr="00B72660">
        <w:rPr>
          <w:rFonts w:ascii="Times New Roman" w:hAnsi="Times New Roman"/>
          <w:bCs/>
          <w:sz w:val="24"/>
          <w:szCs w:val="24"/>
          <w:lang w:val="en-US"/>
        </w:rPr>
        <w:t>, Andrew</w:t>
      </w:r>
      <w:r w:rsidRPr="00B72660">
        <w:rPr>
          <w:rFonts w:ascii="Times New Roman" w:hAnsi="Times New Roman"/>
          <w:bCs/>
          <w:sz w:val="24"/>
          <w:szCs w:val="24"/>
          <w:lang w:val="en-US"/>
        </w:rPr>
        <w:t xml:space="preserve">; </w:t>
      </w:r>
      <w:r w:rsidRPr="00B72660">
        <w:rPr>
          <w:rFonts w:ascii="Times New Roman" w:hAnsi="Times New Roman"/>
          <w:bCs/>
          <w:caps/>
          <w:sz w:val="24"/>
          <w:szCs w:val="24"/>
          <w:lang w:val="en-US"/>
        </w:rPr>
        <w:t>Wiedmann</w:t>
      </w:r>
      <w:r w:rsidRPr="00B72660">
        <w:rPr>
          <w:rFonts w:ascii="Times New Roman" w:hAnsi="Times New Roman"/>
          <w:bCs/>
          <w:sz w:val="24"/>
          <w:szCs w:val="24"/>
          <w:lang w:val="en-US"/>
        </w:rPr>
        <w:t>, T</w:t>
      </w:r>
      <w:r w:rsidR="000D0413" w:rsidRPr="00B72660">
        <w:rPr>
          <w:rFonts w:ascii="Times New Roman" w:hAnsi="Times New Roman"/>
          <w:bCs/>
          <w:sz w:val="24"/>
          <w:szCs w:val="24"/>
          <w:lang w:val="en-US"/>
        </w:rPr>
        <w:t>homas</w:t>
      </w:r>
      <w:r w:rsidRPr="00B72660">
        <w:rPr>
          <w:rFonts w:ascii="Times New Roman" w:hAnsi="Times New Roman"/>
          <w:bCs/>
          <w:sz w:val="24"/>
          <w:szCs w:val="24"/>
          <w:lang w:val="en-US"/>
        </w:rPr>
        <w:t xml:space="preserve">; </w:t>
      </w:r>
      <w:r w:rsidRPr="00B72660">
        <w:rPr>
          <w:rFonts w:ascii="Times New Roman" w:hAnsi="Times New Roman"/>
          <w:bCs/>
          <w:caps/>
          <w:sz w:val="24"/>
          <w:szCs w:val="24"/>
          <w:lang w:val="en-US"/>
        </w:rPr>
        <w:t>Barrett</w:t>
      </w:r>
      <w:r w:rsidRPr="00B72660">
        <w:rPr>
          <w:rFonts w:ascii="Times New Roman" w:hAnsi="Times New Roman"/>
          <w:bCs/>
          <w:sz w:val="24"/>
          <w:szCs w:val="24"/>
          <w:lang w:val="en-US"/>
        </w:rPr>
        <w:t>, J</w:t>
      </w:r>
      <w:r w:rsidR="000D0413" w:rsidRPr="00B72660">
        <w:rPr>
          <w:rFonts w:ascii="Times New Roman" w:hAnsi="Times New Roman"/>
          <w:bCs/>
          <w:sz w:val="24"/>
          <w:szCs w:val="24"/>
          <w:lang w:val="en-US"/>
        </w:rPr>
        <w:t>ohn</w:t>
      </w:r>
      <w:r w:rsidRPr="00B72660">
        <w:rPr>
          <w:rFonts w:ascii="Times New Roman" w:hAnsi="Times New Roman"/>
          <w:bCs/>
          <w:sz w:val="24"/>
          <w:szCs w:val="24"/>
          <w:lang w:val="en-US"/>
        </w:rPr>
        <w:t>. The environmental impacts of consumption at a subnational level. The Ecological Footprint of Cardiff. Journal of Industrial Ecology</w:t>
      </w:r>
      <w:r w:rsidR="000D0413" w:rsidRPr="00B72660">
        <w:rPr>
          <w:rFonts w:ascii="Times New Roman" w:hAnsi="Times New Roman"/>
          <w:bCs/>
          <w:sz w:val="24"/>
          <w:szCs w:val="24"/>
          <w:lang w:val="en-US"/>
        </w:rPr>
        <w:t>, vol.</w:t>
      </w:r>
      <w:r w:rsidRPr="00B72660">
        <w:rPr>
          <w:rFonts w:ascii="Times New Roman" w:hAnsi="Times New Roman"/>
          <w:bCs/>
          <w:sz w:val="24"/>
          <w:szCs w:val="24"/>
          <w:lang w:val="en-US"/>
        </w:rPr>
        <w:t xml:space="preserve"> 10,</w:t>
      </w:r>
      <w:r w:rsidR="000D0413" w:rsidRPr="00B72660">
        <w:rPr>
          <w:rFonts w:ascii="Times New Roman" w:hAnsi="Times New Roman"/>
          <w:bCs/>
          <w:sz w:val="24"/>
          <w:szCs w:val="24"/>
          <w:lang w:val="en-US"/>
        </w:rPr>
        <w:t xml:space="preserve"> n. 3, p.</w:t>
      </w:r>
      <w:r w:rsidRPr="00B72660">
        <w:rPr>
          <w:rFonts w:ascii="Times New Roman" w:hAnsi="Times New Roman"/>
          <w:bCs/>
          <w:sz w:val="24"/>
          <w:szCs w:val="24"/>
          <w:lang w:val="en-US"/>
        </w:rPr>
        <w:t xml:space="preserve"> 9-24</w:t>
      </w:r>
      <w:r w:rsidR="000D0413" w:rsidRPr="00B72660">
        <w:rPr>
          <w:rFonts w:ascii="Times New Roman" w:hAnsi="Times New Roman"/>
          <w:bCs/>
          <w:sz w:val="24"/>
          <w:szCs w:val="24"/>
          <w:lang w:val="en-US"/>
        </w:rPr>
        <w:t>, Jul</w:t>
      </w:r>
      <w:r w:rsidRPr="00B72660">
        <w:rPr>
          <w:rFonts w:ascii="Times New Roman" w:hAnsi="Times New Roman"/>
          <w:bCs/>
          <w:sz w:val="24"/>
          <w:szCs w:val="24"/>
          <w:lang w:val="en-US"/>
        </w:rPr>
        <w:t>.</w:t>
      </w:r>
      <w:r w:rsidR="000D0413" w:rsidRPr="00B72660">
        <w:rPr>
          <w:rFonts w:ascii="Times New Roman" w:hAnsi="Times New Roman"/>
          <w:bCs/>
          <w:sz w:val="24"/>
          <w:szCs w:val="24"/>
          <w:lang w:val="en-US"/>
        </w:rPr>
        <w:t xml:space="preserve"> 2006.</w:t>
      </w:r>
    </w:p>
    <w:p w:rsidR="00B72660" w:rsidRPr="00B72660" w:rsidRDefault="00B72660" w:rsidP="00210F5F">
      <w:pPr>
        <w:spacing w:after="0" w:line="240" w:lineRule="auto"/>
        <w:jc w:val="both"/>
        <w:rPr>
          <w:rFonts w:ascii="Times New Roman" w:hAnsi="Times New Roman"/>
          <w:bCs/>
          <w:sz w:val="24"/>
          <w:szCs w:val="24"/>
          <w:lang w:val="en-US"/>
        </w:rPr>
      </w:pPr>
    </w:p>
    <w:p w:rsidR="00210F5F" w:rsidRPr="00B72660" w:rsidRDefault="00210F5F" w:rsidP="00210F5F">
      <w:pPr>
        <w:spacing w:after="0" w:line="240" w:lineRule="auto"/>
        <w:jc w:val="both"/>
        <w:rPr>
          <w:rFonts w:ascii="Times New Roman" w:hAnsi="Times New Roman"/>
          <w:bCs/>
          <w:sz w:val="24"/>
          <w:szCs w:val="24"/>
          <w:lang w:val="en-US"/>
        </w:rPr>
      </w:pPr>
      <w:r w:rsidRPr="00B72660">
        <w:rPr>
          <w:rFonts w:ascii="Times New Roman" w:hAnsi="Times New Roman"/>
          <w:bCs/>
          <w:sz w:val="24"/>
          <w:szCs w:val="24"/>
          <w:lang w:val="en-US"/>
        </w:rPr>
        <w:t>C</w:t>
      </w:r>
      <w:r w:rsidRPr="00B72660">
        <w:rPr>
          <w:rFonts w:ascii="Times New Roman" w:hAnsi="Times New Roman"/>
          <w:bCs/>
          <w:caps/>
          <w:sz w:val="24"/>
          <w:szCs w:val="24"/>
          <w:lang w:val="en-US"/>
        </w:rPr>
        <w:t>ostanza</w:t>
      </w:r>
      <w:r w:rsidRPr="00B72660">
        <w:rPr>
          <w:rFonts w:ascii="Times New Roman" w:hAnsi="Times New Roman"/>
          <w:bCs/>
          <w:sz w:val="24"/>
          <w:szCs w:val="24"/>
          <w:lang w:val="en-US"/>
        </w:rPr>
        <w:t>, R</w:t>
      </w:r>
      <w:r w:rsidR="00E2034B" w:rsidRPr="00B72660">
        <w:rPr>
          <w:rFonts w:ascii="Times New Roman" w:hAnsi="Times New Roman"/>
          <w:bCs/>
          <w:sz w:val="24"/>
          <w:szCs w:val="24"/>
          <w:lang w:val="en-US"/>
        </w:rPr>
        <w:t>obert</w:t>
      </w:r>
      <w:r w:rsidRPr="00B72660">
        <w:rPr>
          <w:rFonts w:ascii="Times New Roman" w:hAnsi="Times New Roman"/>
          <w:bCs/>
          <w:sz w:val="24"/>
          <w:szCs w:val="24"/>
          <w:lang w:val="en-US"/>
        </w:rPr>
        <w:t>. The dynamics of the ecological footprint concept. Commentary Forum: The Ecological Footprint. Ecological Economics</w:t>
      </w:r>
      <w:r w:rsidR="00E2034B" w:rsidRPr="00B72660">
        <w:rPr>
          <w:rFonts w:ascii="Times New Roman" w:hAnsi="Times New Roman"/>
          <w:bCs/>
          <w:sz w:val="24"/>
          <w:szCs w:val="24"/>
          <w:lang w:val="en-US"/>
        </w:rPr>
        <w:t>,</w:t>
      </w:r>
      <w:r w:rsidRPr="00B72660">
        <w:rPr>
          <w:rFonts w:ascii="Times New Roman" w:hAnsi="Times New Roman"/>
          <w:bCs/>
          <w:sz w:val="24"/>
          <w:szCs w:val="24"/>
          <w:lang w:val="en-US"/>
        </w:rPr>
        <w:t xml:space="preserve"> </w:t>
      </w:r>
      <w:r w:rsidR="00E2034B" w:rsidRPr="00B72660">
        <w:rPr>
          <w:rFonts w:ascii="Times New Roman" w:hAnsi="Times New Roman"/>
          <w:bCs/>
          <w:sz w:val="24"/>
          <w:szCs w:val="24"/>
          <w:lang w:val="en-US"/>
        </w:rPr>
        <w:t xml:space="preserve">vol. </w:t>
      </w:r>
      <w:r w:rsidRPr="00B72660">
        <w:rPr>
          <w:rFonts w:ascii="Times New Roman" w:hAnsi="Times New Roman"/>
          <w:bCs/>
          <w:sz w:val="24"/>
          <w:szCs w:val="24"/>
          <w:lang w:val="en-US"/>
        </w:rPr>
        <w:t>32,</w:t>
      </w:r>
      <w:r w:rsidR="00E2034B" w:rsidRPr="00B72660">
        <w:rPr>
          <w:rFonts w:ascii="Times New Roman" w:hAnsi="Times New Roman"/>
          <w:bCs/>
          <w:sz w:val="24"/>
          <w:szCs w:val="24"/>
          <w:lang w:val="en-US"/>
        </w:rPr>
        <w:t xml:space="preserve"> n. 3,</w:t>
      </w:r>
      <w:r w:rsidRPr="00B72660">
        <w:rPr>
          <w:rFonts w:ascii="Times New Roman" w:hAnsi="Times New Roman"/>
          <w:bCs/>
          <w:sz w:val="24"/>
          <w:szCs w:val="24"/>
          <w:lang w:val="en-US"/>
        </w:rPr>
        <w:t xml:space="preserve"> </w:t>
      </w:r>
      <w:r w:rsidR="00E2034B" w:rsidRPr="00B72660">
        <w:rPr>
          <w:rFonts w:ascii="Times New Roman" w:hAnsi="Times New Roman"/>
          <w:bCs/>
          <w:sz w:val="24"/>
          <w:szCs w:val="24"/>
          <w:lang w:val="en-US"/>
        </w:rPr>
        <w:t xml:space="preserve">p. </w:t>
      </w:r>
      <w:r w:rsidRPr="00B72660">
        <w:rPr>
          <w:rFonts w:ascii="Times New Roman" w:hAnsi="Times New Roman"/>
          <w:bCs/>
          <w:sz w:val="24"/>
          <w:szCs w:val="24"/>
          <w:lang w:val="en-US"/>
        </w:rPr>
        <w:t>341-345.</w:t>
      </w:r>
      <w:r w:rsidR="00E2034B" w:rsidRPr="00B72660">
        <w:rPr>
          <w:rFonts w:ascii="Times New Roman" w:hAnsi="Times New Roman"/>
          <w:bCs/>
          <w:sz w:val="24"/>
          <w:szCs w:val="24"/>
          <w:lang w:val="en-US"/>
        </w:rPr>
        <w:t xml:space="preserve"> Mar. 2000.</w:t>
      </w:r>
    </w:p>
    <w:p w:rsidR="00B72660" w:rsidRPr="00B72660" w:rsidRDefault="00B72660" w:rsidP="00210F5F">
      <w:pPr>
        <w:spacing w:after="0" w:line="240" w:lineRule="auto"/>
        <w:jc w:val="both"/>
        <w:rPr>
          <w:rFonts w:ascii="Times New Roman" w:hAnsi="Times New Roman"/>
          <w:bCs/>
          <w:sz w:val="24"/>
          <w:szCs w:val="24"/>
          <w:lang w:val="en-US"/>
        </w:rPr>
      </w:pPr>
    </w:p>
    <w:p w:rsidR="00210F5F" w:rsidRPr="00B72660" w:rsidRDefault="00210F5F" w:rsidP="00210F5F">
      <w:pPr>
        <w:spacing w:after="0" w:line="240" w:lineRule="auto"/>
        <w:jc w:val="both"/>
        <w:rPr>
          <w:rFonts w:ascii="Times New Roman" w:hAnsi="Times New Roman"/>
          <w:bCs/>
          <w:sz w:val="24"/>
          <w:szCs w:val="24"/>
          <w:lang w:val="en-US"/>
        </w:rPr>
      </w:pPr>
      <w:r w:rsidRPr="00B72660">
        <w:rPr>
          <w:rFonts w:ascii="Times New Roman" w:hAnsi="Times New Roman"/>
          <w:bCs/>
          <w:sz w:val="24"/>
          <w:szCs w:val="24"/>
          <w:lang w:val="en-US"/>
        </w:rPr>
        <w:t>Č</w:t>
      </w:r>
      <w:r w:rsidRPr="00B72660">
        <w:rPr>
          <w:rFonts w:ascii="Times New Roman" w:hAnsi="Times New Roman"/>
          <w:bCs/>
          <w:caps/>
          <w:sz w:val="24"/>
          <w:szCs w:val="24"/>
          <w:lang w:val="en-US"/>
        </w:rPr>
        <w:t>uček</w:t>
      </w:r>
      <w:r w:rsidRPr="00B72660">
        <w:rPr>
          <w:rFonts w:ascii="Times New Roman" w:hAnsi="Times New Roman"/>
          <w:bCs/>
          <w:sz w:val="24"/>
          <w:szCs w:val="24"/>
          <w:lang w:val="en-US"/>
        </w:rPr>
        <w:t>, L</w:t>
      </w:r>
      <w:r w:rsidR="001B4CA8" w:rsidRPr="00B72660">
        <w:rPr>
          <w:rFonts w:ascii="Times New Roman" w:hAnsi="Times New Roman"/>
          <w:bCs/>
          <w:sz w:val="24"/>
          <w:szCs w:val="24"/>
          <w:lang w:val="en-US"/>
        </w:rPr>
        <w:t>idija</w:t>
      </w:r>
      <w:r w:rsidRPr="00B72660">
        <w:rPr>
          <w:rFonts w:ascii="Times New Roman" w:hAnsi="Times New Roman"/>
          <w:bCs/>
          <w:sz w:val="24"/>
          <w:szCs w:val="24"/>
          <w:lang w:val="en-US"/>
        </w:rPr>
        <w:t xml:space="preserve">.; </w:t>
      </w:r>
      <w:r w:rsidRPr="00B72660">
        <w:rPr>
          <w:rFonts w:ascii="Times New Roman" w:hAnsi="Times New Roman"/>
          <w:bCs/>
          <w:caps/>
          <w:sz w:val="24"/>
          <w:szCs w:val="24"/>
          <w:lang w:val="en-US"/>
        </w:rPr>
        <w:t>Kleměs</w:t>
      </w:r>
      <w:r w:rsidR="00F1468A" w:rsidRPr="00B72660">
        <w:rPr>
          <w:rFonts w:ascii="Times New Roman" w:hAnsi="Times New Roman"/>
          <w:bCs/>
          <w:sz w:val="24"/>
          <w:szCs w:val="24"/>
          <w:lang w:val="en-US"/>
        </w:rPr>
        <w:t>, Jiří Jaromír</w:t>
      </w:r>
      <w:r w:rsidRPr="00B72660">
        <w:rPr>
          <w:rFonts w:ascii="Times New Roman" w:hAnsi="Times New Roman"/>
          <w:bCs/>
          <w:sz w:val="24"/>
          <w:szCs w:val="24"/>
          <w:lang w:val="en-US"/>
        </w:rPr>
        <w:t>; K</w:t>
      </w:r>
      <w:r w:rsidRPr="00B72660">
        <w:rPr>
          <w:rFonts w:ascii="Times New Roman" w:hAnsi="Times New Roman"/>
          <w:bCs/>
          <w:caps/>
          <w:sz w:val="24"/>
          <w:szCs w:val="24"/>
          <w:lang w:val="en-US"/>
        </w:rPr>
        <w:t>ravanja</w:t>
      </w:r>
      <w:r w:rsidRPr="00B72660">
        <w:rPr>
          <w:rFonts w:ascii="Times New Roman" w:hAnsi="Times New Roman"/>
          <w:bCs/>
          <w:sz w:val="24"/>
          <w:szCs w:val="24"/>
          <w:lang w:val="en-US"/>
        </w:rPr>
        <w:t>, Z</w:t>
      </w:r>
      <w:r w:rsidR="00F1468A" w:rsidRPr="00B72660">
        <w:rPr>
          <w:rFonts w:ascii="Times New Roman" w:hAnsi="Times New Roman"/>
          <w:bCs/>
          <w:sz w:val="24"/>
          <w:szCs w:val="24"/>
          <w:lang w:val="en-US"/>
        </w:rPr>
        <w:t>dravko</w:t>
      </w:r>
      <w:r w:rsidRPr="00B72660">
        <w:rPr>
          <w:rFonts w:ascii="Times New Roman" w:hAnsi="Times New Roman"/>
          <w:bCs/>
          <w:sz w:val="24"/>
          <w:szCs w:val="24"/>
          <w:lang w:val="en-US"/>
        </w:rPr>
        <w:t>. A Review of footprint analysis tools for monitoring impacts on sustainability. Journal of Cleaner Production</w:t>
      </w:r>
      <w:r w:rsidR="006B03A9" w:rsidRPr="00B72660">
        <w:rPr>
          <w:rFonts w:ascii="Times New Roman" w:hAnsi="Times New Roman"/>
          <w:bCs/>
          <w:sz w:val="24"/>
          <w:szCs w:val="24"/>
          <w:lang w:val="en-US"/>
        </w:rPr>
        <w:t>,</w:t>
      </w:r>
      <w:r w:rsidRPr="00B72660">
        <w:rPr>
          <w:rFonts w:ascii="Times New Roman" w:hAnsi="Times New Roman"/>
          <w:bCs/>
          <w:sz w:val="24"/>
          <w:szCs w:val="24"/>
          <w:lang w:val="en-US"/>
        </w:rPr>
        <w:t xml:space="preserve"> </w:t>
      </w:r>
      <w:r w:rsidR="006B03A9" w:rsidRPr="00B72660">
        <w:rPr>
          <w:rFonts w:ascii="Times New Roman" w:hAnsi="Times New Roman"/>
          <w:bCs/>
          <w:sz w:val="24"/>
          <w:szCs w:val="24"/>
          <w:lang w:val="en-US"/>
        </w:rPr>
        <w:t>vol.34</w:t>
      </w:r>
      <w:r w:rsidRPr="00B72660">
        <w:rPr>
          <w:rFonts w:ascii="Times New Roman" w:hAnsi="Times New Roman"/>
          <w:bCs/>
          <w:sz w:val="24"/>
          <w:szCs w:val="24"/>
          <w:lang w:val="en-US"/>
        </w:rPr>
        <w:t>,</w:t>
      </w:r>
      <w:r w:rsidR="006B03A9" w:rsidRPr="00B72660">
        <w:rPr>
          <w:rFonts w:ascii="Times New Roman" w:hAnsi="Times New Roman"/>
          <w:bCs/>
          <w:sz w:val="24"/>
          <w:szCs w:val="24"/>
          <w:lang w:val="en-US"/>
        </w:rPr>
        <w:t xml:space="preserve"> p.</w:t>
      </w:r>
      <w:r w:rsidR="008327C1" w:rsidRPr="00B72660">
        <w:rPr>
          <w:rFonts w:ascii="Times New Roman" w:hAnsi="Times New Roman"/>
          <w:bCs/>
          <w:sz w:val="24"/>
          <w:szCs w:val="24"/>
          <w:lang w:val="en-US"/>
        </w:rPr>
        <w:t xml:space="preserve">1-12, </w:t>
      </w:r>
      <w:r w:rsidR="006B03A9" w:rsidRPr="00B72660">
        <w:rPr>
          <w:rFonts w:ascii="Times New Roman" w:hAnsi="Times New Roman"/>
          <w:bCs/>
          <w:sz w:val="24"/>
          <w:szCs w:val="24"/>
          <w:lang w:val="en-US"/>
        </w:rPr>
        <w:t>oct.2012.</w:t>
      </w:r>
    </w:p>
    <w:p w:rsidR="00B72660" w:rsidRPr="00B72660" w:rsidRDefault="00B72660" w:rsidP="00210F5F">
      <w:pPr>
        <w:spacing w:after="0" w:line="240" w:lineRule="auto"/>
        <w:jc w:val="both"/>
        <w:rPr>
          <w:rFonts w:ascii="Times New Roman" w:hAnsi="Times New Roman"/>
          <w:bCs/>
          <w:caps/>
          <w:sz w:val="24"/>
          <w:szCs w:val="24"/>
          <w:lang w:val="en-US"/>
        </w:rPr>
      </w:pPr>
    </w:p>
    <w:p w:rsidR="00210F5F" w:rsidRPr="00B72660" w:rsidRDefault="00210F5F" w:rsidP="00210F5F">
      <w:pPr>
        <w:spacing w:after="0" w:line="240" w:lineRule="auto"/>
        <w:jc w:val="both"/>
        <w:rPr>
          <w:rFonts w:ascii="Times New Roman" w:hAnsi="Times New Roman"/>
          <w:bCs/>
          <w:sz w:val="24"/>
          <w:szCs w:val="24"/>
          <w:lang w:val="en-US"/>
        </w:rPr>
      </w:pPr>
      <w:r w:rsidRPr="00B72660">
        <w:rPr>
          <w:rFonts w:ascii="Times New Roman" w:hAnsi="Times New Roman"/>
          <w:bCs/>
          <w:caps/>
          <w:sz w:val="24"/>
          <w:szCs w:val="24"/>
          <w:lang w:val="en-US"/>
        </w:rPr>
        <w:t>Dietz</w:t>
      </w:r>
      <w:r w:rsidRPr="00B72660">
        <w:rPr>
          <w:rFonts w:ascii="Times New Roman" w:hAnsi="Times New Roman"/>
          <w:bCs/>
          <w:sz w:val="24"/>
          <w:szCs w:val="24"/>
          <w:lang w:val="en-US"/>
        </w:rPr>
        <w:t>, T</w:t>
      </w:r>
      <w:r w:rsidR="009A1B54" w:rsidRPr="00B72660">
        <w:rPr>
          <w:rFonts w:ascii="Times New Roman" w:hAnsi="Times New Roman"/>
          <w:bCs/>
          <w:sz w:val="24"/>
          <w:szCs w:val="24"/>
          <w:lang w:val="en-US"/>
        </w:rPr>
        <w:t>homas</w:t>
      </w:r>
      <w:r w:rsidRPr="00B72660">
        <w:rPr>
          <w:rFonts w:ascii="Times New Roman" w:hAnsi="Times New Roman"/>
          <w:bCs/>
          <w:sz w:val="24"/>
          <w:szCs w:val="24"/>
          <w:lang w:val="en-US"/>
        </w:rPr>
        <w:t xml:space="preserve">; </w:t>
      </w:r>
      <w:r w:rsidRPr="00B72660">
        <w:rPr>
          <w:rFonts w:ascii="Times New Roman" w:hAnsi="Times New Roman"/>
          <w:bCs/>
          <w:caps/>
          <w:sz w:val="24"/>
          <w:szCs w:val="24"/>
          <w:lang w:val="en-US"/>
        </w:rPr>
        <w:t>Rosa</w:t>
      </w:r>
      <w:r w:rsidRPr="00B72660">
        <w:rPr>
          <w:rFonts w:ascii="Times New Roman" w:hAnsi="Times New Roman"/>
          <w:bCs/>
          <w:sz w:val="24"/>
          <w:szCs w:val="24"/>
          <w:lang w:val="en-US"/>
        </w:rPr>
        <w:t>, E</w:t>
      </w:r>
      <w:r w:rsidR="009A1B54" w:rsidRPr="00B72660">
        <w:rPr>
          <w:rFonts w:ascii="Times New Roman" w:hAnsi="Times New Roman"/>
          <w:bCs/>
          <w:sz w:val="24"/>
          <w:szCs w:val="24"/>
          <w:lang w:val="en-US"/>
        </w:rPr>
        <w:t xml:space="preserve">ugene </w:t>
      </w:r>
      <w:r w:rsidRPr="00B72660">
        <w:rPr>
          <w:rFonts w:ascii="Times New Roman" w:hAnsi="Times New Roman"/>
          <w:bCs/>
          <w:sz w:val="24"/>
          <w:szCs w:val="24"/>
          <w:lang w:val="en-US"/>
        </w:rPr>
        <w:t xml:space="preserve">A.; </w:t>
      </w:r>
      <w:r w:rsidRPr="00B72660">
        <w:rPr>
          <w:rFonts w:ascii="Times New Roman" w:hAnsi="Times New Roman"/>
          <w:bCs/>
          <w:caps/>
          <w:sz w:val="24"/>
          <w:szCs w:val="24"/>
          <w:lang w:val="en-US"/>
        </w:rPr>
        <w:t>York</w:t>
      </w:r>
      <w:r w:rsidRPr="00B72660">
        <w:rPr>
          <w:rFonts w:ascii="Times New Roman" w:hAnsi="Times New Roman"/>
          <w:bCs/>
          <w:sz w:val="24"/>
          <w:szCs w:val="24"/>
          <w:lang w:val="en-US"/>
        </w:rPr>
        <w:t>, Richard. Driving the human ecological footprint. Research Communications. Front Ecological Environment</w:t>
      </w:r>
      <w:r w:rsidR="009A1B54" w:rsidRPr="00B72660">
        <w:rPr>
          <w:rFonts w:ascii="Times New Roman" w:hAnsi="Times New Roman"/>
          <w:bCs/>
          <w:sz w:val="24"/>
          <w:szCs w:val="24"/>
          <w:lang w:val="en-US"/>
        </w:rPr>
        <w:t xml:space="preserve">, vol. 5, n. </w:t>
      </w:r>
      <w:r w:rsidRPr="00B72660">
        <w:rPr>
          <w:rFonts w:ascii="Times New Roman" w:hAnsi="Times New Roman"/>
          <w:bCs/>
          <w:sz w:val="24"/>
          <w:szCs w:val="24"/>
          <w:lang w:val="en-US"/>
        </w:rPr>
        <w:t xml:space="preserve">1, </w:t>
      </w:r>
      <w:r w:rsidR="009A1B54" w:rsidRPr="00B72660">
        <w:rPr>
          <w:rFonts w:ascii="Times New Roman" w:hAnsi="Times New Roman"/>
          <w:bCs/>
          <w:sz w:val="24"/>
          <w:szCs w:val="24"/>
          <w:lang w:val="en-US"/>
        </w:rPr>
        <w:t xml:space="preserve">p. </w:t>
      </w:r>
      <w:r w:rsidRPr="00B72660">
        <w:rPr>
          <w:rFonts w:ascii="Times New Roman" w:hAnsi="Times New Roman"/>
          <w:bCs/>
          <w:sz w:val="24"/>
          <w:szCs w:val="24"/>
          <w:lang w:val="en-US"/>
        </w:rPr>
        <w:t>13-18.</w:t>
      </w:r>
      <w:r w:rsidR="009A1B54" w:rsidRPr="00B72660">
        <w:rPr>
          <w:rFonts w:ascii="Times New Roman" w:hAnsi="Times New Roman"/>
          <w:bCs/>
          <w:sz w:val="24"/>
          <w:szCs w:val="24"/>
          <w:lang w:val="en-US"/>
        </w:rPr>
        <w:t xml:space="preserve"> 2007.</w:t>
      </w:r>
    </w:p>
    <w:p w:rsidR="00B72660" w:rsidRPr="00B72660" w:rsidRDefault="00B72660" w:rsidP="00210F5F">
      <w:pPr>
        <w:spacing w:after="0" w:line="240" w:lineRule="auto"/>
        <w:jc w:val="both"/>
        <w:rPr>
          <w:rFonts w:ascii="Times New Roman" w:hAnsi="Times New Roman"/>
          <w:bCs/>
          <w:caps/>
          <w:sz w:val="24"/>
          <w:szCs w:val="24"/>
          <w:lang w:val="en-US"/>
        </w:rPr>
      </w:pPr>
    </w:p>
    <w:p w:rsidR="00210F5F" w:rsidRPr="00B72660" w:rsidRDefault="00E941E2" w:rsidP="00210F5F">
      <w:pPr>
        <w:spacing w:after="0" w:line="240" w:lineRule="auto"/>
        <w:jc w:val="both"/>
        <w:rPr>
          <w:rFonts w:ascii="Times New Roman" w:hAnsi="Times New Roman"/>
          <w:bCs/>
          <w:sz w:val="24"/>
          <w:szCs w:val="24"/>
          <w:lang w:val="en-US"/>
        </w:rPr>
      </w:pPr>
      <w:r w:rsidRPr="00B72660">
        <w:rPr>
          <w:rFonts w:ascii="Times New Roman" w:hAnsi="Times New Roman"/>
          <w:bCs/>
          <w:caps/>
          <w:sz w:val="24"/>
          <w:szCs w:val="24"/>
          <w:lang w:val="en-US"/>
        </w:rPr>
        <w:t>Deutsch</w:t>
      </w:r>
      <w:r w:rsidRPr="00B72660">
        <w:rPr>
          <w:rFonts w:ascii="Times New Roman" w:hAnsi="Times New Roman"/>
          <w:bCs/>
          <w:sz w:val="24"/>
          <w:szCs w:val="24"/>
          <w:lang w:val="en-US"/>
        </w:rPr>
        <w:t>, Lisa</w:t>
      </w:r>
      <w:r w:rsidR="00210F5F" w:rsidRPr="00B72660">
        <w:rPr>
          <w:rFonts w:ascii="Times New Roman" w:hAnsi="Times New Roman"/>
          <w:bCs/>
          <w:sz w:val="24"/>
          <w:szCs w:val="24"/>
          <w:lang w:val="en-US"/>
        </w:rPr>
        <w:t xml:space="preserve">; </w:t>
      </w:r>
      <w:r w:rsidR="00210F5F" w:rsidRPr="00B72660">
        <w:rPr>
          <w:rFonts w:ascii="Times New Roman" w:hAnsi="Times New Roman"/>
          <w:bCs/>
          <w:caps/>
          <w:sz w:val="24"/>
          <w:szCs w:val="24"/>
          <w:lang w:val="en-US"/>
        </w:rPr>
        <w:t>Jansson</w:t>
      </w:r>
      <w:r w:rsidR="00210F5F" w:rsidRPr="00B72660">
        <w:rPr>
          <w:rFonts w:ascii="Times New Roman" w:hAnsi="Times New Roman"/>
          <w:bCs/>
          <w:sz w:val="24"/>
          <w:szCs w:val="24"/>
          <w:lang w:val="en-US"/>
        </w:rPr>
        <w:t>, Å</w:t>
      </w:r>
      <w:r w:rsidRPr="00B72660">
        <w:rPr>
          <w:rFonts w:ascii="Times New Roman" w:hAnsi="Times New Roman"/>
          <w:bCs/>
          <w:sz w:val="24"/>
          <w:szCs w:val="24"/>
          <w:lang w:val="en-US"/>
        </w:rPr>
        <w:t>sa</w:t>
      </w:r>
      <w:r w:rsidR="00210F5F" w:rsidRPr="00B72660">
        <w:rPr>
          <w:rFonts w:ascii="Times New Roman" w:hAnsi="Times New Roman"/>
          <w:bCs/>
          <w:sz w:val="24"/>
          <w:szCs w:val="24"/>
          <w:lang w:val="en-US"/>
        </w:rPr>
        <w:t xml:space="preserve">.; </w:t>
      </w:r>
      <w:r w:rsidR="00210F5F" w:rsidRPr="00B72660">
        <w:rPr>
          <w:rFonts w:ascii="Times New Roman" w:hAnsi="Times New Roman"/>
          <w:bCs/>
          <w:caps/>
          <w:sz w:val="24"/>
          <w:szCs w:val="24"/>
          <w:lang w:val="en-US"/>
        </w:rPr>
        <w:t>Troell</w:t>
      </w:r>
      <w:r w:rsidR="00210F5F" w:rsidRPr="00B72660">
        <w:rPr>
          <w:rFonts w:ascii="Times New Roman" w:hAnsi="Times New Roman"/>
          <w:bCs/>
          <w:sz w:val="24"/>
          <w:szCs w:val="24"/>
          <w:lang w:val="en-US"/>
        </w:rPr>
        <w:t>, M</w:t>
      </w:r>
      <w:r w:rsidRPr="00B72660">
        <w:rPr>
          <w:rFonts w:ascii="Times New Roman" w:hAnsi="Times New Roman"/>
          <w:bCs/>
          <w:sz w:val="24"/>
          <w:szCs w:val="24"/>
          <w:lang w:val="en-US"/>
        </w:rPr>
        <w:t>ax</w:t>
      </w:r>
      <w:r w:rsidR="00210F5F" w:rsidRPr="00B72660">
        <w:rPr>
          <w:rFonts w:ascii="Times New Roman" w:hAnsi="Times New Roman"/>
          <w:bCs/>
          <w:sz w:val="24"/>
          <w:szCs w:val="24"/>
          <w:lang w:val="en-US"/>
        </w:rPr>
        <w:t xml:space="preserve">; </w:t>
      </w:r>
      <w:r w:rsidR="00210F5F" w:rsidRPr="00B72660">
        <w:rPr>
          <w:rFonts w:ascii="Times New Roman" w:hAnsi="Times New Roman"/>
          <w:bCs/>
          <w:caps/>
          <w:sz w:val="24"/>
          <w:szCs w:val="24"/>
          <w:lang w:val="en-US"/>
        </w:rPr>
        <w:t>Rönnbäck</w:t>
      </w:r>
      <w:r w:rsidR="00210F5F" w:rsidRPr="00B72660">
        <w:rPr>
          <w:rFonts w:ascii="Times New Roman" w:hAnsi="Times New Roman"/>
          <w:bCs/>
          <w:sz w:val="24"/>
          <w:szCs w:val="24"/>
          <w:lang w:val="en-US"/>
        </w:rPr>
        <w:t>, P</w:t>
      </w:r>
      <w:r w:rsidRPr="00B72660">
        <w:rPr>
          <w:rFonts w:ascii="Times New Roman" w:hAnsi="Times New Roman"/>
          <w:bCs/>
          <w:sz w:val="24"/>
          <w:szCs w:val="24"/>
          <w:lang w:val="en-US"/>
        </w:rPr>
        <w:t>atrik</w:t>
      </w:r>
      <w:r w:rsidR="00210F5F" w:rsidRPr="00B72660">
        <w:rPr>
          <w:rFonts w:ascii="Times New Roman" w:hAnsi="Times New Roman"/>
          <w:bCs/>
          <w:sz w:val="24"/>
          <w:szCs w:val="24"/>
          <w:lang w:val="en-US"/>
        </w:rPr>
        <w:t xml:space="preserve">; </w:t>
      </w:r>
      <w:r w:rsidR="00210F5F" w:rsidRPr="00B72660">
        <w:rPr>
          <w:rFonts w:ascii="Times New Roman" w:hAnsi="Times New Roman"/>
          <w:bCs/>
          <w:caps/>
          <w:sz w:val="24"/>
          <w:szCs w:val="24"/>
          <w:lang w:val="en-US"/>
        </w:rPr>
        <w:t>Folke</w:t>
      </w:r>
      <w:r w:rsidRPr="00B72660">
        <w:rPr>
          <w:rFonts w:ascii="Times New Roman" w:hAnsi="Times New Roman"/>
          <w:bCs/>
          <w:sz w:val="24"/>
          <w:szCs w:val="24"/>
          <w:lang w:val="en-US"/>
        </w:rPr>
        <w:t>, Carl</w:t>
      </w:r>
      <w:r w:rsidR="00210F5F" w:rsidRPr="00B72660">
        <w:rPr>
          <w:rFonts w:ascii="Times New Roman" w:hAnsi="Times New Roman"/>
          <w:bCs/>
          <w:sz w:val="24"/>
          <w:szCs w:val="24"/>
          <w:lang w:val="en-US"/>
        </w:rPr>
        <w:t>; K</w:t>
      </w:r>
      <w:r w:rsidR="00210F5F" w:rsidRPr="00B72660">
        <w:rPr>
          <w:rFonts w:ascii="Times New Roman" w:hAnsi="Times New Roman"/>
          <w:bCs/>
          <w:caps/>
          <w:sz w:val="24"/>
          <w:szCs w:val="24"/>
          <w:lang w:val="en-US"/>
        </w:rPr>
        <w:t>autsky</w:t>
      </w:r>
      <w:r w:rsidR="00210F5F" w:rsidRPr="00B72660">
        <w:rPr>
          <w:rFonts w:ascii="Times New Roman" w:hAnsi="Times New Roman"/>
          <w:bCs/>
          <w:sz w:val="24"/>
          <w:szCs w:val="24"/>
          <w:lang w:val="en-US"/>
        </w:rPr>
        <w:t>, N</w:t>
      </w:r>
      <w:r w:rsidRPr="00B72660">
        <w:rPr>
          <w:rFonts w:ascii="Times New Roman" w:hAnsi="Times New Roman"/>
          <w:bCs/>
          <w:sz w:val="24"/>
          <w:szCs w:val="24"/>
          <w:lang w:val="en-US"/>
        </w:rPr>
        <w:t>ils</w:t>
      </w:r>
      <w:r w:rsidR="00210F5F" w:rsidRPr="00B72660">
        <w:rPr>
          <w:rFonts w:ascii="Times New Roman" w:hAnsi="Times New Roman"/>
          <w:bCs/>
          <w:sz w:val="24"/>
          <w:szCs w:val="24"/>
          <w:lang w:val="en-US"/>
        </w:rPr>
        <w:t>. The “ecological footprint”: communicating human dependence on nature´s work. Commentary Forum: The Ecological Footprint. Ecological Economics</w:t>
      </w:r>
      <w:r w:rsidRPr="00B72660">
        <w:rPr>
          <w:rFonts w:ascii="Times New Roman" w:hAnsi="Times New Roman"/>
          <w:bCs/>
          <w:sz w:val="24"/>
          <w:szCs w:val="24"/>
          <w:lang w:val="en-US"/>
        </w:rPr>
        <w:t>, vol.</w:t>
      </w:r>
      <w:r w:rsidR="00210F5F" w:rsidRPr="00B72660">
        <w:rPr>
          <w:rFonts w:ascii="Times New Roman" w:hAnsi="Times New Roman"/>
          <w:bCs/>
          <w:sz w:val="24"/>
          <w:szCs w:val="24"/>
          <w:lang w:val="en-US"/>
        </w:rPr>
        <w:t xml:space="preserve"> 32,</w:t>
      </w:r>
      <w:r w:rsidRPr="00B72660">
        <w:rPr>
          <w:rFonts w:ascii="Times New Roman" w:hAnsi="Times New Roman"/>
          <w:bCs/>
          <w:sz w:val="24"/>
          <w:szCs w:val="24"/>
          <w:lang w:val="en-US"/>
        </w:rPr>
        <w:t xml:space="preserve"> n. 3, p. 351-355, Mar</w:t>
      </w:r>
      <w:r w:rsidR="00210F5F" w:rsidRPr="00B72660">
        <w:rPr>
          <w:rFonts w:ascii="Times New Roman" w:hAnsi="Times New Roman"/>
          <w:bCs/>
          <w:sz w:val="24"/>
          <w:szCs w:val="24"/>
          <w:lang w:val="en-US"/>
        </w:rPr>
        <w:t xml:space="preserve"> </w:t>
      </w:r>
      <w:r w:rsidRPr="00B72660">
        <w:rPr>
          <w:rFonts w:ascii="Times New Roman" w:hAnsi="Times New Roman"/>
          <w:bCs/>
          <w:sz w:val="24"/>
          <w:szCs w:val="24"/>
          <w:lang w:val="en-US"/>
        </w:rPr>
        <w:t>2000.</w:t>
      </w:r>
    </w:p>
    <w:p w:rsidR="00B72660" w:rsidRPr="00B72660" w:rsidRDefault="00B72660" w:rsidP="00210F5F">
      <w:pPr>
        <w:spacing w:after="0" w:line="240" w:lineRule="auto"/>
        <w:jc w:val="both"/>
        <w:rPr>
          <w:rFonts w:ascii="Times New Roman" w:hAnsi="Times New Roman"/>
          <w:bCs/>
          <w:caps/>
          <w:sz w:val="24"/>
          <w:szCs w:val="24"/>
          <w:lang w:val="en-US"/>
        </w:rPr>
      </w:pPr>
    </w:p>
    <w:p w:rsidR="00210F5F" w:rsidRPr="00B72660" w:rsidRDefault="008327C1" w:rsidP="00210F5F">
      <w:pPr>
        <w:spacing w:after="0" w:line="240" w:lineRule="auto"/>
        <w:jc w:val="both"/>
        <w:rPr>
          <w:rFonts w:ascii="Times New Roman" w:hAnsi="Times New Roman"/>
          <w:bCs/>
          <w:sz w:val="24"/>
          <w:szCs w:val="24"/>
          <w:lang w:val="en-US"/>
        </w:rPr>
      </w:pPr>
      <w:r w:rsidRPr="00B72660">
        <w:rPr>
          <w:rFonts w:ascii="Times New Roman" w:hAnsi="Times New Roman"/>
          <w:bCs/>
          <w:caps/>
          <w:sz w:val="24"/>
          <w:szCs w:val="24"/>
          <w:lang w:val="en-US"/>
        </w:rPr>
        <w:t>Ewing</w:t>
      </w:r>
      <w:r w:rsidRPr="00B72660">
        <w:rPr>
          <w:rFonts w:ascii="Times New Roman" w:hAnsi="Times New Roman"/>
          <w:bCs/>
          <w:sz w:val="24"/>
          <w:szCs w:val="24"/>
          <w:lang w:val="en-US"/>
        </w:rPr>
        <w:t xml:space="preserve">, Brad; </w:t>
      </w:r>
      <w:r w:rsidRPr="00B72660">
        <w:rPr>
          <w:rFonts w:ascii="Times New Roman" w:hAnsi="Times New Roman"/>
          <w:bCs/>
          <w:caps/>
          <w:sz w:val="24"/>
          <w:szCs w:val="24"/>
          <w:lang w:val="en-US"/>
        </w:rPr>
        <w:t>Moore</w:t>
      </w:r>
      <w:r w:rsidRPr="00B72660">
        <w:rPr>
          <w:rFonts w:ascii="Times New Roman" w:hAnsi="Times New Roman"/>
          <w:bCs/>
          <w:sz w:val="24"/>
          <w:szCs w:val="24"/>
          <w:lang w:val="en-US"/>
        </w:rPr>
        <w:t>, David</w:t>
      </w:r>
      <w:r w:rsidR="00210F5F" w:rsidRPr="00B72660">
        <w:rPr>
          <w:rFonts w:ascii="Times New Roman" w:hAnsi="Times New Roman"/>
          <w:bCs/>
          <w:sz w:val="24"/>
          <w:szCs w:val="24"/>
          <w:lang w:val="en-US"/>
        </w:rPr>
        <w:t xml:space="preserve">; </w:t>
      </w:r>
      <w:r w:rsidR="00210F5F" w:rsidRPr="00B72660">
        <w:rPr>
          <w:rFonts w:ascii="Times New Roman" w:hAnsi="Times New Roman"/>
          <w:bCs/>
          <w:caps/>
          <w:sz w:val="24"/>
          <w:szCs w:val="24"/>
          <w:lang w:val="en-US"/>
        </w:rPr>
        <w:t>Goldfinger</w:t>
      </w:r>
      <w:r w:rsidR="00210F5F" w:rsidRPr="00B72660">
        <w:rPr>
          <w:rFonts w:ascii="Times New Roman" w:hAnsi="Times New Roman"/>
          <w:bCs/>
          <w:sz w:val="24"/>
          <w:szCs w:val="24"/>
          <w:lang w:val="en-US"/>
        </w:rPr>
        <w:t>, S</w:t>
      </w:r>
      <w:r w:rsidRPr="00B72660">
        <w:rPr>
          <w:rFonts w:ascii="Times New Roman" w:hAnsi="Times New Roman"/>
          <w:bCs/>
          <w:sz w:val="24"/>
          <w:szCs w:val="24"/>
          <w:lang w:val="en-US"/>
        </w:rPr>
        <w:t xml:space="preserve">teven; </w:t>
      </w:r>
      <w:r w:rsidRPr="00B72660">
        <w:rPr>
          <w:rFonts w:ascii="Times New Roman" w:hAnsi="Times New Roman"/>
          <w:bCs/>
          <w:caps/>
          <w:sz w:val="24"/>
          <w:szCs w:val="24"/>
          <w:lang w:val="en-US"/>
        </w:rPr>
        <w:t>Oursler</w:t>
      </w:r>
      <w:r w:rsidRPr="00B72660">
        <w:rPr>
          <w:rFonts w:ascii="Times New Roman" w:hAnsi="Times New Roman"/>
          <w:bCs/>
          <w:sz w:val="24"/>
          <w:szCs w:val="24"/>
          <w:lang w:val="en-US"/>
        </w:rPr>
        <w:t>, Anna</w:t>
      </w:r>
      <w:r w:rsidR="00210F5F" w:rsidRPr="00B72660">
        <w:rPr>
          <w:rFonts w:ascii="Times New Roman" w:hAnsi="Times New Roman"/>
          <w:bCs/>
          <w:sz w:val="24"/>
          <w:szCs w:val="24"/>
          <w:lang w:val="en-US"/>
        </w:rPr>
        <w:t>; Reed, A</w:t>
      </w:r>
      <w:r w:rsidRPr="00B72660">
        <w:rPr>
          <w:rFonts w:ascii="Times New Roman" w:hAnsi="Times New Roman"/>
          <w:bCs/>
          <w:sz w:val="24"/>
          <w:szCs w:val="24"/>
          <w:lang w:val="en-US"/>
        </w:rPr>
        <w:t>nders</w:t>
      </w:r>
      <w:r w:rsidR="00210F5F" w:rsidRPr="00B72660">
        <w:rPr>
          <w:rFonts w:ascii="Times New Roman" w:hAnsi="Times New Roman"/>
          <w:bCs/>
          <w:sz w:val="24"/>
          <w:szCs w:val="24"/>
          <w:lang w:val="en-US"/>
        </w:rPr>
        <w:t xml:space="preserve">; </w:t>
      </w:r>
      <w:r w:rsidR="00210F5F" w:rsidRPr="00B72660">
        <w:rPr>
          <w:rFonts w:ascii="Times New Roman" w:hAnsi="Times New Roman"/>
          <w:bCs/>
          <w:caps/>
          <w:sz w:val="24"/>
          <w:szCs w:val="24"/>
          <w:lang w:val="en-US"/>
        </w:rPr>
        <w:t>Wackernagel</w:t>
      </w:r>
      <w:r w:rsidRPr="00B72660">
        <w:rPr>
          <w:rFonts w:ascii="Times New Roman" w:hAnsi="Times New Roman"/>
          <w:bCs/>
          <w:sz w:val="24"/>
          <w:szCs w:val="24"/>
          <w:lang w:val="en-US"/>
        </w:rPr>
        <w:t xml:space="preserve">, Mathis. </w:t>
      </w:r>
      <w:r w:rsidR="00210F5F" w:rsidRPr="00B72660">
        <w:rPr>
          <w:rFonts w:ascii="Times New Roman" w:hAnsi="Times New Roman"/>
          <w:bCs/>
          <w:sz w:val="24"/>
          <w:szCs w:val="24"/>
          <w:lang w:val="en-US"/>
        </w:rPr>
        <w:t xml:space="preserve">The Ecological Footprint Atlas 2010. </w:t>
      </w:r>
      <w:r w:rsidR="00CB4F60" w:rsidRPr="00B72660">
        <w:rPr>
          <w:rFonts w:ascii="Times New Roman" w:hAnsi="Times New Roman"/>
          <w:bCs/>
          <w:sz w:val="24"/>
          <w:szCs w:val="24"/>
          <w:lang w:val="en-US"/>
        </w:rPr>
        <w:t xml:space="preserve">Oakland: </w:t>
      </w:r>
      <w:r w:rsidR="00210F5F" w:rsidRPr="00B72660">
        <w:rPr>
          <w:rFonts w:ascii="Times New Roman" w:hAnsi="Times New Roman"/>
          <w:bCs/>
          <w:sz w:val="24"/>
          <w:szCs w:val="24"/>
          <w:lang w:val="en-US"/>
        </w:rPr>
        <w:t>Global Footprint Network</w:t>
      </w:r>
      <w:r w:rsidR="00CB4F60" w:rsidRPr="00B72660">
        <w:rPr>
          <w:rFonts w:ascii="Times New Roman" w:hAnsi="Times New Roman"/>
          <w:bCs/>
          <w:sz w:val="24"/>
          <w:szCs w:val="24"/>
          <w:lang w:val="en-US"/>
        </w:rPr>
        <w:t>, 2010.</w:t>
      </w:r>
    </w:p>
    <w:p w:rsidR="00B72660" w:rsidRPr="00B72660" w:rsidRDefault="00B72660" w:rsidP="00210F5F">
      <w:pPr>
        <w:spacing w:after="0" w:line="240" w:lineRule="auto"/>
        <w:jc w:val="both"/>
        <w:rPr>
          <w:rFonts w:ascii="Times New Roman" w:hAnsi="Times New Roman"/>
          <w:bCs/>
          <w:sz w:val="24"/>
          <w:szCs w:val="24"/>
          <w:lang w:val="en-US"/>
        </w:rPr>
      </w:pPr>
    </w:p>
    <w:p w:rsidR="00210F5F" w:rsidRPr="00EB0979" w:rsidRDefault="005C17DE" w:rsidP="00210F5F">
      <w:pPr>
        <w:spacing w:after="0" w:line="240" w:lineRule="auto"/>
        <w:jc w:val="both"/>
        <w:rPr>
          <w:rFonts w:ascii="Times New Roman" w:hAnsi="Times New Roman"/>
          <w:bCs/>
          <w:sz w:val="24"/>
          <w:szCs w:val="24"/>
        </w:rPr>
      </w:pPr>
      <w:r w:rsidRPr="00B72660">
        <w:rPr>
          <w:rFonts w:ascii="Times New Roman" w:hAnsi="Times New Roman"/>
          <w:bCs/>
          <w:sz w:val="24"/>
          <w:szCs w:val="24"/>
          <w:lang w:val="en-US"/>
        </w:rPr>
        <w:t>ERB, Karl-</w:t>
      </w:r>
      <w:r w:rsidR="00210F5F" w:rsidRPr="00B72660">
        <w:rPr>
          <w:rFonts w:ascii="Times New Roman" w:hAnsi="Times New Roman"/>
          <w:bCs/>
          <w:sz w:val="24"/>
          <w:szCs w:val="24"/>
          <w:lang w:val="en-US"/>
        </w:rPr>
        <w:t>H</w:t>
      </w:r>
      <w:r w:rsidRPr="00B72660">
        <w:rPr>
          <w:rFonts w:ascii="Times New Roman" w:hAnsi="Times New Roman"/>
          <w:bCs/>
          <w:sz w:val="24"/>
          <w:szCs w:val="24"/>
          <w:lang w:val="en-US"/>
        </w:rPr>
        <w:t>einz</w:t>
      </w:r>
      <w:r w:rsidR="00210F5F" w:rsidRPr="00B72660">
        <w:rPr>
          <w:rFonts w:ascii="Times New Roman" w:hAnsi="Times New Roman"/>
          <w:bCs/>
          <w:sz w:val="24"/>
          <w:szCs w:val="24"/>
          <w:lang w:val="en-US"/>
        </w:rPr>
        <w:t xml:space="preserve">. Actual land demand of Austria 1926-2000: a variation on Ecological Footprint assessments. </w:t>
      </w:r>
      <w:r w:rsidR="00210F5F" w:rsidRPr="00EB0979">
        <w:rPr>
          <w:rFonts w:ascii="Times New Roman" w:hAnsi="Times New Roman"/>
          <w:bCs/>
          <w:sz w:val="24"/>
          <w:szCs w:val="24"/>
        </w:rPr>
        <w:t>Land Use Policy</w:t>
      </w:r>
      <w:r w:rsidRPr="00EB0979">
        <w:rPr>
          <w:rFonts w:ascii="Times New Roman" w:hAnsi="Times New Roman"/>
          <w:bCs/>
          <w:sz w:val="24"/>
          <w:szCs w:val="24"/>
        </w:rPr>
        <w:t>, vol.</w:t>
      </w:r>
      <w:r w:rsidR="00210F5F" w:rsidRPr="00EB0979">
        <w:rPr>
          <w:rFonts w:ascii="Times New Roman" w:hAnsi="Times New Roman"/>
          <w:bCs/>
          <w:sz w:val="24"/>
          <w:szCs w:val="24"/>
        </w:rPr>
        <w:t xml:space="preserve"> 21, </w:t>
      </w:r>
      <w:r w:rsidRPr="00EB0979">
        <w:rPr>
          <w:rFonts w:ascii="Times New Roman" w:hAnsi="Times New Roman"/>
          <w:bCs/>
          <w:sz w:val="24"/>
          <w:szCs w:val="24"/>
        </w:rPr>
        <w:t xml:space="preserve">n. 3, p. </w:t>
      </w:r>
      <w:r w:rsidR="00210F5F" w:rsidRPr="00EB0979">
        <w:rPr>
          <w:rFonts w:ascii="Times New Roman" w:hAnsi="Times New Roman"/>
          <w:bCs/>
          <w:sz w:val="24"/>
          <w:szCs w:val="24"/>
        </w:rPr>
        <w:t>247-259</w:t>
      </w:r>
      <w:r w:rsidRPr="00EB0979">
        <w:rPr>
          <w:rFonts w:ascii="Times New Roman" w:hAnsi="Times New Roman"/>
          <w:bCs/>
          <w:sz w:val="24"/>
          <w:szCs w:val="24"/>
        </w:rPr>
        <w:t>, Jul. 2004</w:t>
      </w:r>
      <w:r w:rsidR="00210F5F" w:rsidRPr="00EB0979">
        <w:rPr>
          <w:rFonts w:ascii="Times New Roman" w:hAnsi="Times New Roman"/>
          <w:bCs/>
          <w:sz w:val="24"/>
          <w:szCs w:val="24"/>
        </w:rPr>
        <w:t>.</w:t>
      </w:r>
    </w:p>
    <w:p w:rsidR="00B72660" w:rsidRPr="00EB0979" w:rsidRDefault="00B72660" w:rsidP="00210F5F">
      <w:pPr>
        <w:spacing w:after="0" w:line="240" w:lineRule="auto"/>
        <w:jc w:val="both"/>
        <w:rPr>
          <w:rFonts w:ascii="Times New Roman" w:hAnsi="Times New Roman"/>
          <w:bCs/>
          <w:caps/>
          <w:sz w:val="24"/>
          <w:szCs w:val="24"/>
        </w:rPr>
      </w:pPr>
    </w:p>
    <w:p w:rsidR="00210F5F" w:rsidRPr="00B72660" w:rsidRDefault="00210F5F" w:rsidP="00210F5F">
      <w:pPr>
        <w:spacing w:after="0" w:line="240" w:lineRule="auto"/>
        <w:jc w:val="both"/>
        <w:rPr>
          <w:rFonts w:ascii="Times New Roman" w:hAnsi="Times New Roman"/>
          <w:bCs/>
          <w:sz w:val="24"/>
          <w:szCs w:val="24"/>
          <w:lang w:val="en-US"/>
        </w:rPr>
      </w:pPr>
      <w:r w:rsidRPr="00EB0979">
        <w:rPr>
          <w:rFonts w:ascii="Times New Roman" w:hAnsi="Times New Roman"/>
          <w:bCs/>
          <w:caps/>
          <w:sz w:val="24"/>
          <w:szCs w:val="24"/>
        </w:rPr>
        <w:t>Ferrari</w:t>
      </w:r>
      <w:r w:rsidRPr="00EB0979">
        <w:rPr>
          <w:rFonts w:ascii="Times New Roman" w:hAnsi="Times New Roman"/>
          <w:bCs/>
          <w:sz w:val="24"/>
          <w:szCs w:val="24"/>
        </w:rPr>
        <w:t>, R</w:t>
      </w:r>
      <w:r w:rsidR="0096469C" w:rsidRPr="00EB0979">
        <w:rPr>
          <w:rFonts w:ascii="Times New Roman" w:hAnsi="Times New Roman"/>
          <w:bCs/>
          <w:sz w:val="24"/>
          <w:szCs w:val="24"/>
        </w:rPr>
        <w:t xml:space="preserve">icardo </w:t>
      </w:r>
      <w:r w:rsidRPr="00EB0979">
        <w:rPr>
          <w:rFonts w:ascii="Times New Roman" w:hAnsi="Times New Roman"/>
          <w:bCs/>
          <w:sz w:val="24"/>
          <w:szCs w:val="24"/>
        </w:rPr>
        <w:t>R</w:t>
      </w:r>
      <w:r w:rsidR="0096469C" w:rsidRPr="00EB0979">
        <w:rPr>
          <w:rFonts w:ascii="Times New Roman" w:hAnsi="Times New Roman"/>
          <w:bCs/>
          <w:sz w:val="24"/>
          <w:szCs w:val="24"/>
        </w:rPr>
        <w:t xml:space="preserve">ené.; </w:t>
      </w:r>
      <w:r w:rsidR="0096469C" w:rsidRPr="00EB0979">
        <w:rPr>
          <w:rFonts w:ascii="Times New Roman" w:hAnsi="Times New Roman"/>
          <w:bCs/>
          <w:caps/>
          <w:sz w:val="24"/>
          <w:szCs w:val="24"/>
        </w:rPr>
        <w:t>Dantur</w:t>
      </w:r>
      <w:r w:rsidR="0096469C" w:rsidRPr="00EB0979">
        <w:rPr>
          <w:rFonts w:ascii="Times New Roman" w:hAnsi="Times New Roman"/>
          <w:bCs/>
          <w:sz w:val="24"/>
          <w:szCs w:val="24"/>
        </w:rPr>
        <w:t xml:space="preserve">, Ana </w:t>
      </w:r>
      <w:r w:rsidRPr="00EB0979">
        <w:rPr>
          <w:rFonts w:ascii="Times New Roman" w:hAnsi="Times New Roman"/>
          <w:bCs/>
          <w:sz w:val="24"/>
          <w:szCs w:val="24"/>
        </w:rPr>
        <w:t>I</w:t>
      </w:r>
      <w:r w:rsidR="0096469C" w:rsidRPr="00EB0979">
        <w:rPr>
          <w:rFonts w:ascii="Times New Roman" w:hAnsi="Times New Roman"/>
          <w:bCs/>
          <w:sz w:val="24"/>
          <w:szCs w:val="24"/>
        </w:rPr>
        <w:t xml:space="preserve">sabel; </w:t>
      </w:r>
      <w:r w:rsidRPr="00EB0979">
        <w:rPr>
          <w:rFonts w:ascii="Times New Roman" w:hAnsi="Times New Roman"/>
          <w:bCs/>
          <w:caps/>
          <w:sz w:val="24"/>
          <w:szCs w:val="24"/>
        </w:rPr>
        <w:t>Zarbá</w:t>
      </w:r>
      <w:r w:rsidR="0096469C" w:rsidRPr="00EB0979">
        <w:rPr>
          <w:rFonts w:ascii="Times New Roman" w:hAnsi="Times New Roman"/>
          <w:bCs/>
          <w:sz w:val="24"/>
          <w:szCs w:val="24"/>
        </w:rPr>
        <w:t>, Lucía</w:t>
      </w:r>
      <w:r w:rsidRPr="00EB0979">
        <w:rPr>
          <w:rFonts w:ascii="Times New Roman" w:hAnsi="Times New Roman"/>
          <w:bCs/>
          <w:sz w:val="24"/>
          <w:szCs w:val="24"/>
        </w:rPr>
        <w:t xml:space="preserve">. </w:t>
      </w:r>
      <w:r w:rsidRPr="00B72660">
        <w:rPr>
          <w:rFonts w:ascii="Times New Roman" w:hAnsi="Times New Roman"/>
          <w:bCs/>
          <w:sz w:val="24"/>
          <w:szCs w:val="24"/>
        </w:rPr>
        <w:t>La Huella Ecológica: Aplicac</w:t>
      </w:r>
      <w:r w:rsidR="00E2034B" w:rsidRPr="00B72660">
        <w:rPr>
          <w:rFonts w:ascii="Times New Roman" w:hAnsi="Times New Roman"/>
          <w:bCs/>
          <w:sz w:val="24"/>
          <w:szCs w:val="24"/>
        </w:rPr>
        <w:t xml:space="preserve">ión en la Provincia de Tucuman. </w:t>
      </w:r>
      <w:r w:rsidRPr="00B72660">
        <w:rPr>
          <w:rFonts w:ascii="Times New Roman" w:hAnsi="Times New Roman"/>
          <w:bCs/>
          <w:sz w:val="24"/>
          <w:szCs w:val="24"/>
          <w:lang w:val="en-US"/>
        </w:rPr>
        <w:t>Ciencia</w:t>
      </w:r>
      <w:r w:rsidR="0096469C" w:rsidRPr="00B72660">
        <w:rPr>
          <w:rFonts w:ascii="Times New Roman" w:hAnsi="Times New Roman"/>
          <w:bCs/>
          <w:sz w:val="24"/>
          <w:szCs w:val="24"/>
          <w:lang w:val="en-US"/>
        </w:rPr>
        <w:t>, vol 7, n.</w:t>
      </w:r>
      <w:r w:rsidRPr="00B72660">
        <w:rPr>
          <w:rFonts w:ascii="Times New Roman" w:hAnsi="Times New Roman"/>
          <w:bCs/>
          <w:sz w:val="24"/>
          <w:szCs w:val="24"/>
          <w:lang w:val="en-US"/>
        </w:rPr>
        <w:t xml:space="preserve"> 26, </w:t>
      </w:r>
      <w:r w:rsidR="0096469C" w:rsidRPr="00B72660">
        <w:rPr>
          <w:rFonts w:ascii="Times New Roman" w:hAnsi="Times New Roman"/>
          <w:bCs/>
          <w:sz w:val="24"/>
          <w:szCs w:val="24"/>
          <w:lang w:val="en-US"/>
        </w:rPr>
        <w:t xml:space="preserve">p. </w:t>
      </w:r>
      <w:r w:rsidRPr="00B72660">
        <w:rPr>
          <w:rFonts w:ascii="Times New Roman" w:hAnsi="Times New Roman"/>
          <w:bCs/>
          <w:sz w:val="24"/>
          <w:szCs w:val="24"/>
          <w:lang w:val="en-US"/>
        </w:rPr>
        <w:t>95-106.</w:t>
      </w:r>
      <w:r w:rsidR="0096469C" w:rsidRPr="00EB0979">
        <w:rPr>
          <w:rFonts w:ascii="Times New Roman" w:hAnsi="Times New Roman"/>
          <w:bCs/>
          <w:sz w:val="24"/>
          <w:szCs w:val="24"/>
          <w:lang w:val="en-US"/>
        </w:rPr>
        <w:t xml:space="preserve"> </w:t>
      </w:r>
      <w:r w:rsidR="00E2034B" w:rsidRPr="00EB0979">
        <w:rPr>
          <w:rFonts w:ascii="Times New Roman" w:hAnsi="Times New Roman"/>
          <w:bCs/>
          <w:sz w:val="24"/>
          <w:szCs w:val="24"/>
          <w:lang w:val="en-US"/>
        </w:rPr>
        <w:t xml:space="preserve">Ago. </w:t>
      </w:r>
      <w:r w:rsidR="0096469C" w:rsidRPr="00EB0979">
        <w:rPr>
          <w:rFonts w:ascii="Times New Roman" w:hAnsi="Times New Roman"/>
          <w:bCs/>
          <w:sz w:val="24"/>
          <w:szCs w:val="24"/>
          <w:lang w:val="en-US"/>
        </w:rPr>
        <w:t>2012.</w:t>
      </w:r>
    </w:p>
    <w:p w:rsidR="00B72660" w:rsidRPr="00B72660" w:rsidRDefault="00B72660" w:rsidP="00210F5F">
      <w:pPr>
        <w:spacing w:after="0" w:line="240" w:lineRule="auto"/>
        <w:jc w:val="both"/>
        <w:rPr>
          <w:rFonts w:ascii="Times New Roman" w:hAnsi="Times New Roman"/>
          <w:bCs/>
          <w:sz w:val="24"/>
          <w:szCs w:val="24"/>
          <w:lang w:val="en-US"/>
        </w:rPr>
      </w:pPr>
    </w:p>
    <w:p w:rsidR="00210F5F" w:rsidRPr="00B72660" w:rsidRDefault="00210F5F" w:rsidP="00210F5F">
      <w:pPr>
        <w:spacing w:after="0" w:line="240" w:lineRule="auto"/>
        <w:jc w:val="both"/>
        <w:rPr>
          <w:rFonts w:ascii="Times New Roman" w:hAnsi="Times New Roman"/>
          <w:bCs/>
          <w:sz w:val="24"/>
          <w:szCs w:val="24"/>
        </w:rPr>
      </w:pPr>
      <w:r w:rsidRPr="00B72660">
        <w:rPr>
          <w:rFonts w:ascii="Times New Roman" w:hAnsi="Times New Roman"/>
          <w:bCs/>
          <w:sz w:val="24"/>
          <w:szCs w:val="24"/>
          <w:lang w:val="en-US"/>
        </w:rPr>
        <w:t>F</w:t>
      </w:r>
      <w:r w:rsidR="004045FF" w:rsidRPr="00B72660">
        <w:rPr>
          <w:rFonts w:ascii="Times New Roman" w:hAnsi="Times New Roman"/>
          <w:bCs/>
          <w:sz w:val="24"/>
          <w:szCs w:val="24"/>
          <w:lang w:val="en-US"/>
        </w:rPr>
        <w:t>RICKER</w:t>
      </w:r>
      <w:r w:rsidRPr="00B72660">
        <w:rPr>
          <w:rFonts w:ascii="Times New Roman" w:hAnsi="Times New Roman"/>
          <w:bCs/>
          <w:sz w:val="24"/>
          <w:szCs w:val="24"/>
          <w:lang w:val="en-US"/>
        </w:rPr>
        <w:t>, A</w:t>
      </w:r>
      <w:r w:rsidR="004045FF" w:rsidRPr="00B72660">
        <w:rPr>
          <w:rFonts w:ascii="Times New Roman" w:hAnsi="Times New Roman"/>
          <w:bCs/>
          <w:sz w:val="24"/>
          <w:szCs w:val="24"/>
          <w:lang w:val="en-US"/>
        </w:rPr>
        <w:t>lan.</w:t>
      </w:r>
      <w:r w:rsidRPr="00B72660">
        <w:rPr>
          <w:rFonts w:ascii="Times New Roman" w:hAnsi="Times New Roman"/>
          <w:bCs/>
          <w:sz w:val="24"/>
          <w:szCs w:val="24"/>
          <w:lang w:val="en-US"/>
        </w:rPr>
        <w:t xml:space="preserve"> The ecological footprint of New Zealand as a step towards sustainability. </w:t>
      </w:r>
      <w:r w:rsidRPr="00B72660">
        <w:rPr>
          <w:rFonts w:ascii="Times New Roman" w:hAnsi="Times New Roman"/>
          <w:bCs/>
          <w:sz w:val="24"/>
          <w:szCs w:val="24"/>
        </w:rPr>
        <w:t>Futures</w:t>
      </w:r>
      <w:r w:rsidR="004045FF" w:rsidRPr="00B72660">
        <w:rPr>
          <w:rFonts w:ascii="Times New Roman" w:hAnsi="Times New Roman"/>
          <w:bCs/>
          <w:sz w:val="24"/>
          <w:szCs w:val="24"/>
        </w:rPr>
        <w:t>, v</w:t>
      </w:r>
      <w:r w:rsidRPr="00B72660">
        <w:rPr>
          <w:rFonts w:ascii="Times New Roman" w:hAnsi="Times New Roman"/>
          <w:bCs/>
          <w:sz w:val="24"/>
          <w:szCs w:val="24"/>
        </w:rPr>
        <w:t>ol</w:t>
      </w:r>
      <w:r w:rsidR="004045FF" w:rsidRPr="00B72660">
        <w:rPr>
          <w:rFonts w:ascii="Times New Roman" w:hAnsi="Times New Roman"/>
          <w:bCs/>
          <w:sz w:val="24"/>
          <w:szCs w:val="24"/>
        </w:rPr>
        <w:t>.</w:t>
      </w:r>
      <w:r w:rsidRPr="00B72660">
        <w:rPr>
          <w:rFonts w:ascii="Times New Roman" w:hAnsi="Times New Roman"/>
          <w:bCs/>
          <w:sz w:val="24"/>
          <w:szCs w:val="24"/>
        </w:rPr>
        <w:t xml:space="preserve"> 30</w:t>
      </w:r>
      <w:r w:rsidR="004045FF" w:rsidRPr="00B72660">
        <w:rPr>
          <w:rFonts w:ascii="Times New Roman" w:hAnsi="Times New Roman"/>
          <w:bCs/>
          <w:sz w:val="24"/>
          <w:szCs w:val="24"/>
        </w:rPr>
        <w:t xml:space="preserve">, n. </w:t>
      </w:r>
      <w:r w:rsidRPr="00B72660">
        <w:rPr>
          <w:rFonts w:ascii="Times New Roman" w:hAnsi="Times New Roman"/>
          <w:bCs/>
          <w:sz w:val="24"/>
          <w:szCs w:val="24"/>
        </w:rPr>
        <w:t xml:space="preserve">6, </w:t>
      </w:r>
      <w:r w:rsidR="004045FF" w:rsidRPr="00B72660">
        <w:rPr>
          <w:rFonts w:ascii="Times New Roman" w:hAnsi="Times New Roman"/>
          <w:bCs/>
          <w:sz w:val="24"/>
          <w:szCs w:val="24"/>
        </w:rPr>
        <w:t xml:space="preserve">p. </w:t>
      </w:r>
      <w:r w:rsidRPr="00B72660">
        <w:rPr>
          <w:rFonts w:ascii="Times New Roman" w:hAnsi="Times New Roman"/>
          <w:bCs/>
          <w:sz w:val="24"/>
          <w:szCs w:val="24"/>
        </w:rPr>
        <w:t>559-567</w:t>
      </w:r>
      <w:r w:rsidR="004045FF" w:rsidRPr="00B72660">
        <w:rPr>
          <w:rFonts w:ascii="Times New Roman" w:hAnsi="Times New Roman"/>
          <w:bCs/>
          <w:sz w:val="24"/>
          <w:szCs w:val="24"/>
        </w:rPr>
        <w:t>, Aug. 1998</w:t>
      </w:r>
      <w:r w:rsidRPr="00B72660">
        <w:rPr>
          <w:rFonts w:ascii="Times New Roman" w:hAnsi="Times New Roman"/>
          <w:bCs/>
          <w:sz w:val="24"/>
          <w:szCs w:val="24"/>
        </w:rPr>
        <w:t>.</w:t>
      </w:r>
    </w:p>
    <w:p w:rsidR="00210F5F" w:rsidRPr="00EB0979" w:rsidRDefault="001B54DE" w:rsidP="00210F5F">
      <w:pPr>
        <w:spacing w:after="0" w:line="240" w:lineRule="auto"/>
        <w:jc w:val="both"/>
        <w:rPr>
          <w:rFonts w:ascii="Times New Roman" w:hAnsi="Times New Roman"/>
          <w:bCs/>
          <w:sz w:val="24"/>
          <w:szCs w:val="24"/>
        </w:rPr>
      </w:pPr>
      <w:r w:rsidRPr="00B72660">
        <w:rPr>
          <w:rFonts w:ascii="Times New Roman" w:hAnsi="Times New Roman"/>
          <w:bCs/>
          <w:caps/>
          <w:sz w:val="24"/>
          <w:szCs w:val="24"/>
        </w:rPr>
        <w:t>González Álvarez</w:t>
      </w:r>
      <w:r w:rsidRPr="00B72660">
        <w:rPr>
          <w:rFonts w:ascii="Times New Roman" w:hAnsi="Times New Roman"/>
          <w:bCs/>
          <w:sz w:val="24"/>
          <w:szCs w:val="24"/>
        </w:rPr>
        <w:t>, Javier</w:t>
      </w:r>
      <w:r w:rsidR="00210F5F" w:rsidRPr="00B72660">
        <w:rPr>
          <w:rFonts w:ascii="Times New Roman" w:hAnsi="Times New Roman"/>
          <w:bCs/>
          <w:sz w:val="24"/>
          <w:szCs w:val="24"/>
        </w:rPr>
        <w:t xml:space="preserve">; </w:t>
      </w:r>
      <w:r w:rsidR="00210F5F" w:rsidRPr="00B72660">
        <w:rPr>
          <w:rFonts w:ascii="Times New Roman" w:hAnsi="Times New Roman"/>
          <w:bCs/>
          <w:caps/>
          <w:sz w:val="24"/>
          <w:szCs w:val="24"/>
        </w:rPr>
        <w:t>Colina Vuelta</w:t>
      </w:r>
      <w:r w:rsidR="00210F5F" w:rsidRPr="00B72660">
        <w:rPr>
          <w:rFonts w:ascii="Times New Roman" w:hAnsi="Times New Roman"/>
          <w:bCs/>
          <w:sz w:val="24"/>
          <w:szCs w:val="24"/>
        </w:rPr>
        <w:t>, A</w:t>
      </w:r>
      <w:r w:rsidRPr="00B72660">
        <w:rPr>
          <w:rFonts w:ascii="Times New Roman" w:hAnsi="Times New Roman"/>
          <w:bCs/>
          <w:sz w:val="24"/>
          <w:szCs w:val="24"/>
        </w:rPr>
        <w:t>rturo</w:t>
      </w:r>
      <w:r w:rsidR="00210F5F" w:rsidRPr="00B72660">
        <w:rPr>
          <w:rFonts w:ascii="Times New Roman" w:hAnsi="Times New Roman"/>
          <w:bCs/>
          <w:sz w:val="24"/>
          <w:szCs w:val="24"/>
        </w:rPr>
        <w:t xml:space="preserve">; </w:t>
      </w:r>
      <w:r w:rsidR="00210F5F" w:rsidRPr="00B72660">
        <w:rPr>
          <w:rFonts w:ascii="Times New Roman" w:hAnsi="Times New Roman"/>
          <w:bCs/>
          <w:caps/>
          <w:sz w:val="24"/>
          <w:szCs w:val="24"/>
        </w:rPr>
        <w:t>García de la Fuente</w:t>
      </w:r>
      <w:r w:rsidR="00210F5F" w:rsidRPr="00B72660">
        <w:rPr>
          <w:rFonts w:ascii="Times New Roman" w:hAnsi="Times New Roman"/>
          <w:bCs/>
          <w:sz w:val="24"/>
          <w:szCs w:val="24"/>
        </w:rPr>
        <w:t>, L</w:t>
      </w:r>
      <w:r w:rsidRPr="00B72660">
        <w:rPr>
          <w:rFonts w:ascii="Times New Roman" w:hAnsi="Times New Roman"/>
          <w:bCs/>
          <w:sz w:val="24"/>
          <w:szCs w:val="24"/>
        </w:rPr>
        <w:t>aura</w:t>
      </w:r>
      <w:r w:rsidR="00210F5F" w:rsidRPr="00B72660">
        <w:rPr>
          <w:rFonts w:ascii="Times New Roman" w:hAnsi="Times New Roman"/>
          <w:bCs/>
          <w:sz w:val="24"/>
          <w:szCs w:val="24"/>
        </w:rPr>
        <w:t xml:space="preserve">. Análisis previos para la estimación de la huella ecológica en el principado de Asturias. </w:t>
      </w:r>
      <w:r w:rsidRPr="00B72660">
        <w:rPr>
          <w:rFonts w:ascii="Times New Roman" w:hAnsi="Times New Roman"/>
          <w:bCs/>
          <w:sz w:val="24"/>
          <w:szCs w:val="24"/>
        </w:rPr>
        <w:t>Asturias: Oficina para la Sostenibilidad, el Cambio Climático, y la Participación, 2010.</w:t>
      </w:r>
    </w:p>
    <w:p w:rsidR="00B72660" w:rsidRPr="00EB0979" w:rsidRDefault="00B72660" w:rsidP="00210F5F">
      <w:pPr>
        <w:spacing w:after="0" w:line="240" w:lineRule="auto"/>
        <w:jc w:val="both"/>
        <w:rPr>
          <w:rFonts w:ascii="Times New Roman" w:hAnsi="Times New Roman"/>
          <w:bCs/>
          <w:caps/>
          <w:sz w:val="24"/>
          <w:szCs w:val="24"/>
        </w:rPr>
      </w:pPr>
    </w:p>
    <w:p w:rsidR="00210F5F" w:rsidRPr="00B72660" w:rsidRDefault="00210F5F" w:rsidP="00210F5F">
      <w:pPr>
        <w:spacing w:after="0" w:line="240" w:lineRule="auto"/>
        <w:jc w:val="both"/>
        <w:rPr>
          <w:rFonts w:ascii="Times New Roman" w:hAnsi="Times New Roman"/>
          <w:bCs/>
          <w:sz w:val="24"/>
          <w:szCs w:val="24"/>
          <w:lang w:val="en-US"/>
        </w:rPr>
      </w:pPr>
      <w:r w:rsidRPr="00B72660">
        <w:rPr>
          <w:rFonts w:ascii="Times New Roman" w:hAnsi="Times New Roman"/>
          <w:bCs/>
          <w:caps/>
          <w:sz w:val="24"/>
          <w:szCs w:val="24"/>
          <w:lang w:val="en-US"/>
        </w:rPr>
        <w:t>Greater London Authority</w:t>
      </w:r>
      <w:r w:rsidRPr="00B72660">
        <w:rPr>
          <w:rFonts w:ascii="Times New Roman" w:hAnsi="Times New Roman"/>
          <w:bCs/>
          <w:sz w:val="24"/>
          <w:szCs w:val="24"/>
          <w:lang w:val="en-US"/>
        </w:rPr>
        <w:t xml:space="preserve">. London´s Ecological Footprint. A review. </w:t>
      </w:r>
      <w:r w:rsidR="00025256" w:rsidRPr="00B72660">
        <w:rPr>
          <w:rFonts w:ascii="Times New Roman" w:hAnsi="Times New Roman"/>
          <w:bCs/>
          <w:sz w:val="24"/>
          <w:szCs w:val="24"/>
          <w:lang w:val="en-US"/>
        </w:rPr>
        <w:t>London: Greater London Authority, 2003.</w:t>
      </w:r>
    </w:p>
    <w:p w:rsidR="00B72660" w:rsidRPr="00EB0979" w:rsidRDefault="00B72660" w:rsidP="00210F5F">
      <w:pPr>
        <w:spacing w:after="0" w:line="240" w:lineRule="auto"/>
        <w:jc w:val="both"/>
        <w:rPr>
          <w:rFonts w:ascii="Times New Roman" w:hAnsi="Times New Roman"/>
          <w:bCs/>
          <w:caps/>
          <w:sz w:val="24"/>
          <w:szCs w:val="24"/>
          <w:lang w:val="en-US"/>
        </w:rPr>
      </w:pPr>
    </w:p>
    <w:p w:rsidR="00210F5F" w:rsidRPr="00B72660" w:rsidRDefault="00210F5F" w:rsidP="00210F5F">
      <w:pPr>
        <w:spacing w:after="0" w:line="240" w:lineRule="auto"/>
        <w:jc w:val="both"/>
        <w:rPr>
          <w:rFonts w:ascii="Times New Roman" w:hAnsi="Times New Roman"/>
          <w:bCs/>
          <w:sz w:val="24"/>
          <w:szCs w:val="24"/>
        </w:rPr>
      </w:pPr>
      <w:r w:rsidRPr="00B72660">
        <w:rPr>
          <w:rFonts w:ascii="Times New Roman" w:hAnsi="Times New Roman"/>
          <w:bCs/>
          <w:caps/>
          <w:sz w:val="24"/>
          <w:szCs w:val="24"/>
          <w:lang w:val="es-AR"/>
        </w:rPr>
        <w:lastRenderedPageBreak/>
        <w:t>Güiñirgo</w:t>
      </w:r>
      <w:r w:rsidRPr="00B72660">
        <w:rPr>
          <w:rFonts w:ascii="Times New Roman" w:hAnsi="Times New Roman"/>
          <w:bCs/>
          <w:sz w:val="24"/>
          <w:szCs w:val="24"/>
          <w:lang w:val="es-AR"/>
        </w:rPr>
        <w:t>, F</w:t>
      </w:r>
      <w:r w:rsidR="008E7B2C" w:rsidRPr="00B72660">
        <w:rPr>
          <w:rFonts w:ascii="Times New Roman" w:hAnsi="Times New Roman"/>
          <w:bCs/>
          <w:sz w:val="24"/>
          <w:szCs w:val="24"/>
          <w:lang w:val="es-AR"/>
        </w:rPr>
        <w:t>ernando</w:t>
      </w:r>
      <w:r w:rsidRPr="00B72660">
        <w:rPr>
          <w:rFonts w:ascii="Times New Roman" w:hAnsi="Times New Roman"/>
          <w:bCs/>
          <w:sz w:val="24"/>
          <w:szCs w:val="24"/>
          <w:lang w:val="es-AR"/>
        </w:rPr>
        <w:t xml:space="preserve">. Huella ecológica de la ciudad de Tandil. </w:t>
      </w:r>
      <w:r w:rsidR="008E7B2C" w:rsidRPr="00B72660">
        <w:rPr>
          <w:rFonts w:ascii="Times New Roman" w:hAnsi="Times New Roman"/>
          <w:bCs/>
          <w:sz w:val="24"/>
          <w:szCs w:val="24"/>
          <w:lang w:val="es-AR"/>
        </w:rPr>
        <w:t xml:space="preserve">Tandil: Facultad de Ciencias Humanas de la </w:t>
      </w:r>
      <w:r w:rsidRPr="00B72660">
        <w:rPr>
          <w:rFonts w:ascii="Times New Roman" w:hAnsi="Times New Roman"/>
          <w:bCs/>
          <w:sz w:val="24"/>
          <w:szCs w:val="24"/>
          <w:lang w:val="es-AR"/>
        </w:rPr>
        <w:t xml:space="preserve">Universidad Nacional del Centro </w:t>
      </w:r>
      <w:r w:rsidR="008E7B2C" w:rsidRPr="00B72660">
        <w:rPr>
          <w:rFonts w:ascii="Times New Roman" w:hAnsi="Times New Roman"/>
          <w:bCs/>
          <w:sz w:val="24"/>
          <w:szCs w:val="24"/>
          <w:lang w:val="es-AR"/>
        </w:rPr>
        <w:t>de la Provincia de Buenos Aires, 2006. 160 p</w:t>
      </w:r>
      <w:r w:rsidR="001E1B99" w:rsidRPr="00B72660">
        <w:rPr>
          <w:rFonts w:ascii="Times New Roman" w:hAnsi="Times New Roman"/>
          <w:bCs/>
          <w:sz w:val="24"/>
          <w:szCs w:val="24"/>
          <w:lang w:val="es-AR"/>
        </w:rPr>
        <w:t>. (</w:t>
      </w:r>
      <w:r w:rsidRPr="00B72660">
        <w:rPr>
          <w:rFonts w:ascii="Times New Roman" w:hAnsi="Times New Roman"/>
          <w:bCs/>
          <w:sz w:val="24"/>
          <w:szCs w:val="24"/>
          <w:lang w:val="es-AR"/>
        </w:rPr>
        <w:t>Tesis de grado no publicada</w:t>
      </w:r>
      <w:r w:rsidR="001E1B99" w:rsidRPr="00B72660">
        <w:rPr>
          <w:rFonts w:ascii="Times New Roman" w:hAnsi="Times New Roman"/>
          <w:bCs/>
          <w:sz w:val="24"/>
          <w:szCs w:val="24"/>
          <w:lang w:val="es-AR"/>
        </w:rPr>
        <w:t>, Licenciado en Diagnóstico y Gestión Ambiental).</w:t>
      </w:r>
    </w:p>
    <w:p w:rsidR="00B72660" w:rsidRPr="00B72660" w:rsidRDefault="00B72660" w:rsidP="00210F5F">
      <w:pPr>
        <w:spacing w:after="0" w:line="240" w:lineRule="auto"/>
        <w:jc w:val="both"/>
        <w:rPr>
          <w:rFonts w:ascii="Times New Roman" w:hAnsi="Times New Roman"/>
          <w:bCs/>
          <w:sz w:val="24"/>
          <w:szCs w:val="24"/>
        </w:rPr>
      </w:pPr>
    </w:p>
    <w:p w:rsidR="00210F5F" w:rsidRPr="00B72660" w:rsidRDefault="00210F5F" w:rsidP="00210F5F">
      <w:pPr>
        <w:spacing w:after="0" w:line="240" w:lineRule="auto"/>
        <w:jc w:val="both"/>
        <w:rPr>
          <w:rFonts w:ascii="Times New Roman" w:hAnsi="Times New Roman"/>
          <w:bCs/>
          <w:sz w:val="24"/>
          <w:szCs w:val="24"/>
          <w:lang w:val="en-US"/>
        </w:rPr>
      </w:pPr>
      <w:r w:rsidRPr="00EB0979">
        <w:rPr>
          <w:rFonts w:ascii="Times New Roman" w:hAnsi="Times New Roman"/>
          <w:bCs/>
          <w:sz w:val="24"/>
          <w:szCs w:val="24"/>
          <w:lang w:val="en-US"/>
        </w:rPr>
        <w:t>H</w:t>
      </w:r>
      <w:r w:rsidRPr="00EB0979">
        <w:rPr>
          <w:rFonts w:ascii="Times New Roman" w:hAnsi="Times New Roman"/>
          <w:bCs/>
          <w:caps/>
          <w:sz w:val="24"/>
          <w:szCs w:val="24"/>
          <w:lang w:val="en-US"/>
        </w:rPr>
        <w:t>erendeen</w:t>
      </w:r>
      <w:r w:rsidRPr="00EB0979">
        <w:rPr>
          <w:rFonts w:ascii="Times New Roman" w:hAnsi="Times New Roman"/>
          <w:bCs/>
          <w:sz w:val="24"/>
          <w:szCs w:val="24"/>
          <w:lang w:val="en-US"/>
        </w:rPr>
        <w:t>, R</w:t>
      </w:r>
      <w:r w:rsidR="001E5C47" w:rsidRPr="00EB0979">
        <w:rPr>
          <w:rFonts w:ascii="Times New Roman" w:hAnsi="Times New Roman"/>
          <w:bCs/>
          <w:sz w:val="24"/>
          <w:szCs w:val="24"/>
          <w:lang w:val="en-US"/>
        </w:rPr>
        <w:t xml:space="preserve">obert </w:t>
      </w:r>
      <w:r w:rsidRPr="00EB0979">
        <w:rPr>
          <w:rFonts w:ascii="Times New Roman" w:hAnsi="Times New Roman"/>
          <w:bCs/>
          <w:sz w:val="24"/>
          <w:szCs w:val="24"/>
          <w:lang w:val="en-US"/>
        </w:rPr>
        <w:t xml:space="preserve">A. </w:t>
      </w:r>
      <w:r w:rsidRPr="00B72660">
        <w:rPr>
          <w:rFonts w:ascii="Times New Roman" w:hAnsi="Times New Roman"/>
          <w:bCs/>
          <w:sz w:val="24"/>
          <w:szCs w:val="24"/>
          <w:lang w:val="en-US"/>
        </w:rPr>
        <w:t>Ecological footprint is a vivid indicator of direct effects. Commentary Forum: The Ecological Footprint. Ecological Economics</w:t>
      </w:r>
      <w:r w:rsidR="001E5C47" w:rsidRPr="00B72660">
        <w:rPr>
          <w:rFonts w:ascii="Times New Roman" w:hAnsi="Times New Roman"/>
          <w:bCs/>
          <w:sz w:val="24"/>
          <w:szCs w:val="24"/>
          <w:lang w:val="en-US"/>
        </w:rPr>
        <w:t>, vol.</w:t>
      </w:r>
      <w:r w:rsidRPr="00B72660">
        <w:rPr>
          <w:rFonts w:ascii="Times New Roman" w:hAnsi="Times New Roman"/>
          <w:bCs/>
          <w:sz w:val="24"/>
          <w:szCs w:val="24"/>
          <w:lang w:val="en-US"/>
        </w:rPr>
        <w:t xml:space="preserve"> 32, </w:t>
      </w:r>
      <w:r w:rsidR="001E5C47" w:rsidRPr="00B72660">
        <w:rPr>
          <w:rFonts w:ascii="Times New Roman" w:hAnsi="Times New Roman"/>
          <w:bCs/>
          <w:sz w:val="24"/>
          <w:szCs w:val="24"/>
          <w:lang w:val="en-US"/>
        </w:rPr>
        <w:t xml:space="preserve">n. 3, p. </w:t>
      </w:r>
      <w:r w:rsidRPr="00B72660">
        <w:rPr>
          <w:rFonts w:ascii="Times New Roman" w:hAnsi="Times New Roman"/>
          <w:bCs/>
          <w:sz w:val="24"/>
          <w:szCs w:val="24"/>
          <w:lang w:val="en-US"/>
        </w:rPr>
        <w:t>357-358.</w:t>
      </w:r>
      <w:r w:rsidR="001E5C47" w:rsidRPr="00EB0979">
        <w:rPr>
          <w:rFonts w:ascii="Times New Roman" w:hAnsi="Times New Roman"/>
          <w:bCs/>
          <w:sz w:val="24"/>
          <w:szCs w:val="24"/>
          <w:lang w:val="en-US"/>
        </w:rPr>
        <w:t xml:space="preserve"> Mar 2000.</w:t>
      </w:r>
    </w:p>
    <w:p w:rsidR="00B72660" w:rsidRPr="00B72660" w:rsidRDefault="00B72660" w:rsidP="00210F5F">
      <w:pPr>
        <w:spacing w:after="0" w:line="240" w:lineRule="auto"/>
        <w:jc w:val="both"/>
        <w:rPr>
          <w:rFonts w:ascii="Times New Roman" w:hAnsi="Times New Roman"/>
          <w:bCs/>
          <w:sz w:val="24"/>
          <w:szCs w:val="24"/>
          <w:lang w:val="en-US"/>
        </w:rPr>
      </w:pPr>
    </w:p>
    <w:p w:rsidR="00210F5F" w:rsidRPr="00B72660" w:rsidRDefault="00210F5F" w:rsidP="00210F5F">
      <w:pPr>
        <w:spacing w:after="0" w:line="240" w:lineRule="auto"/>
        <w:jc w:val="both"/>
        <w:rPr>
          <w:rFonts w:ascii="Times New Roman" w:hAnsi="Times New Roman"/>
          <w:bCs/>
          <w:sz w:val="24"/>
          <w:szCs w:val="24"/>
          <w:lang w:val="en-US"/>
        </w:rPr>
      </w:pPr>
      <w:r w:rsidRPr="00B72660">
        <w:rPr>
          <w:rFonts w:ascii="Times New Roman" w:hAnsi="Times New Roman"/>
          <w:bCs/>
          <w:sz w:val="24"/>
          <w:szCs w:val="24"/>
          <w:lang w:val="en-US"/>
        </w:rPr>
        <w:t>H</w:t>
      </w:r>
      <w:r w:rsidRPr="00B72660">
        <w:rPr>
          <w:rFonts w:ascii="Times New Roman" w:hAnsi="Times New Roman"/>
          <w:bCs/>
          <w:caps/>
          <w:sz w:val="24"/>
          <w:szCs w:val="24"/>
          <w:lang w:val="en-US"/>
        </w:rPr>
        <w:t>uang</w:t>
      </w:r>
      <w:r w:rsidRPr="00B72660">
        <w:rPr>
          <w:rFonts w:ascii="Times New Roman" w:hAnsi="Times New Roman"/>
          <w:bCs/>
          <w:sz w:val="24"/>
          <w:szCs w:val="24"/>
          <w:lang w:val="en-US"/>
        </w:rPr>
        <w:t>, Q</w:t>
      </w:r>
      <w:r w:rsidR="008327C1" w:rsidRPr="00B72660">
        <w:rPr>
          <w:rFonts w:ascii="Times New Roman" w:hAnsi="Times New Roman"/>
          <w:bCs/>
          <w:sz w:val="24"/>
          <w:szCs w:val="24"/>
          <w:lang w:val="en-US"/>
        </w:rPr>
        <w:t>ing</w:t>
      </w:r>
      <w:r w:rsidRPr="00B72660">
        <w:rPr>
          <w:rFonts w:ascii="Times New Roman" w:hAnsi="Times New Roman"/>
          <w:bCs/>
          <w:sz w:val="24"/>
          <w:szCs w:val="24"/>
          <w:lang w:val="en-US"/>
        </w:rPr>
        <w:t>; W</w:t>
      </w:r>
      <w:r w:rsidRPr="00B72660">
        <w:rPr>
          <w:rFonts w:ascii="Times New Roman" w:hAnsi="Times New Roman"/>
          <w:bCs/>
          <w:caps/>
          <w:sz w:val="24"/>
          <w:szCs w:val="24"/>
          <w:lang w:val="en-US"/>
        </w:rPr>
        <w:t>ang</w:t>
      </w:r>
      <w:r w:rsidRPr="00B72660">
        <w:rPr>
          <w:rFonts w:ascii="Times New Roman" w:hAnsi="Times New Roman"/>
          <w:bCs/>
          <w:sz w:val="24"/>
          <w:szCs w:val="24"/>
          <w:lang w:val="en-US"/>
        </w:rPr>
        <w:t>, R</w:t>
      </w:r>
      <w:r w:rsidR="008327C1" w:rsidRPr="00B72660">
        <w:rPr>
          <w:rFonts w:ascii="Times New Roman" w:hAnsi="Times New Roman"/>
          <w:bCs/>
          <w:sz w:val="24"/>
          <w:szCs w:val="24"/>
          <w:lang w:val="en-US"/>
        </w:rPr>
        <w:t>anghui</w:t>
      </w:r>
      <w:r w:rsidRPr="00B72660">
        <w:rPr>
          <w:rFonts w:ascii="Times New Roman" w:hAnsi="Times New Roman"/>
          <w:bCs/>
          <w:sz w:val="24"/>
          <w:szCs w:val="24"/>
          <w:lang w:val="en-US"/>
        </w:rPr>
        <w:t>; R</w:t>
      </w:r>
      <w:r w:rsidRPr="00B72660">
        <w:rPr>
          <w:rFonts w:ascii="Times New Roman" w:hAnsi="Times New Roman"/>
          <w:bCs/>
          <w:caps/>
          <w:sz w:val="24"/>
          <w:szCs w:val="24"/>
          <w:lang w:val="en-US"/>
        </w:rPr>
        <w:t>en</w:t>
      </w:r>
      <w:r w:rsidRPr="00B72660">
        <w:rPr>
          <w:rFonts w:ascii="Times New Roman" w:hAnsi="Times New Roman"/>
          <w:bCs/>
          <w:sz w:val="24"/>
          <w:szCs w:val="24"/>
          <w:lang w:val="en-US"/>
        </w:rPr>
        <w:t>, Z</w:t>
      </w:r>
      <w:r w:rsidR="008327C1" w:rsidRPr="00B72660">
        <w:rPr>
          <w:rFonts w:ascii="Times New Roman" w:hAnsi="Times New Roman"/>
          <w:bCs/>
          <w:sz w:val="24"/>
          <w:szCs w:val="24"/>
          <w:lang w:val="en-US"/>
        </w:rPr>
        <w:t>hiyuan; LI, Jing</w:t>
      </w:r>
      <w:r w:rsidRPr="00B72660">
        <w:rPr>
          <w:rFonts w:ascii="Times New Roman" w:hAnsi="Times New Roman"/>
          <w:bCs/>
          <w:sz w:val="24"/>
          <w:szCs w:val="24"/>
          <w:lang w:val="en-US"/>
        </w:rPr>
        <w:t>; Z</w:t>
      </w:r>
      <w:r w:rsidR="008327C1" w:rsidRPr="00B72660">
        <w:rPr>
          <w:rFonts w:ascii="Times New Roman" w:hAnsi="Times New Roman"/>
          <w:bCs/>
          <w:sz w:val="24"/>
          <w:szCs w:val="24"/>
          <w:lang w:val="en-US"/>
        </w:rPr>
        <w:t>HANG, Huizhi.</w:t>
      </w:r>
      <w:r w:rsidRPr="00B72660">
        <w:rPr>
          <w:rFonts w:ascii="Times New Roman" w:hAnsi="Times New Roman"/>
          <w:bCs/>
          <w:sz w:val="24"/>
          <w:szCs w:val="24"/>
          <w:lang w:val="en-US"/>
        </w:rPr>
        <w:t xml:space="preserve"> Regional ecological security assessment based on long periods of ecological footprint analysis. Resources, Conservation and Recycling</w:t>
      </w:r>
      <w:r w:rsidR="008327C1" w:rsidRPr="00B72660">
        <w:rPr>
          <w:rFonts w:ascii="Times New Roman" w:hAnsi="Times New Roman"/>
          <w:bCs/>
          <w:sz w:val="24"/>
          <w:szCs w:val="24"/>
          <w:lang w:val="en-US"/>
        </w:rPr>
        <w:t>, vol.</w:t>
      </w:r>
      <w:r w:rsidRPr="00B72660">
        <w:rPr>
          <w:rFonts w:ascii="Times New Roman" w:hAnsi="Times New Roman"/>
          <w:bCs/>
          <w:sz w:val="24"/>
          <w:szCs w:val="24"/>
          <w:lang w:val="en-US"/>
        </w:rPr>
        <w:t xml:space="preserve"> 51, </w:t>
      </w:r>
      <w:r w:rsidR="008327C1" w:rsidRPr="00B72660">
        <w:rPr>
          <w:rFonts w:ascii="Times New Roman" w:hAnsi="Times New Roman"/>
          <w:bCs/>
          <w:sz w:val="24"/>
          <w:szCs w:val="24"/>
          <w:lang w:val="en-US"/>
        </w:rPr>
        <w:t xml:space="preserve">n. 1, p. </w:t>
      </w:r>
      <w:r w:rsidRPr="00B72660">
        <w:rPr>
          <w:rFonts w:ascii="Times New Roman" w:hAnsi="Times New Roman"/>
          <w:bCs/>
          <w:sz w:val="24"/>
          <w:szCs w:val="24"/>
          <w:lang w:val="en-US"/>
        </w:rPr>
        <w:t>24-41</w:t>
      </w:r>
      <w:r w:rsidR="008327C1" w:rsidRPr="00B72660">
        <w:rPr>
          <w:rFonts w:ascii="Times New Roman" w:hAnsi="Times New Roman"/>
          <w:bCs/>
          <w:sz w:val="24"/>
          <w:szCs w:val="24"/>
          <w:lang w:val="en-US"/>
        </w:rPr>
        <w:t>, jul</w:t>
      </w:r>
      <w:r w:rsidRPr="00B72660">
        <w:rPr>
          <w:rFonts w:ascii="Times New Roman" w:hAnsi="Times New Roman"/>
          <w:bCs/>
          <w:sz w:val="24"/>
          <w:szCs w:val="24"/>
          <w:lang w:val="en-US"/>
        </w:rPr>
        <w:t>.</w:t>
      </w:r>
      <w:r w:rsidR="008327C1" w:rsidRPr="00B72660">
        <w:rPr>
          <w:rFonts w:ascii="Times New Roman" w:hAnsi="Times New Roman"/>
          <w:bCs/>
          <w:sz w:val="24"/>
          <w:szCs w:val="24"/>
          <w:lang w:val="en-US"/>
        </w:rPr>
        <w:t xml:space="preserve"> 2007.</w:t>
      </w:r>
    </w:p>
    <w:p w:rsidR="00B72660" w:rsidRPr="00B72660" w:rsidRDefault="00B72660" w:rsidP="00210F5F">
      <w:pPr>
        <w:spacing w:after="0" w:line="240" w:lineRule="auto"/>
        <w:jc w:val="both"/>
        <w:rPr>
          <w:rFonts w:ascii="Times New Roman" w:hAnsi="Times New Roman"/>
          <w:bCs/>
          <w:caps/>
          <w:sz w:val="24"/>
          <w:szCs w:val="24"/>
          <w:lang w:val="en-US"/>
        </w:rPr>
      </w:pPr>
    </w:p>
    <w:p w:rsidR="00210F5F" w:rsidRPr="00EB0979" w:rsidRDefault="00D77F72" w:rsidP="00210F5F">
      <w:pPr>
        <w:spacing w:after="0" w:line="240" w:lineRule="auto"/>
        <w:jc w:val="both"/>
        <w:rPr>
          <w:rFonts w:ascii="Times New Roman" w:hAnsi="Times New Roman"/>
          <w:bCs/>
          <w:sz w:val="24"/>
          <w:szCs w:val="24"/>
        </w:rPr>
      </w:pPr>
      <w:r w:rsidRPr="00B72660">
        <w:rPr>
          <w:rFonts w:ascii="Times New Roman" w:hAnsi="Times New Roman"/>
          <w:bCs/>
          <w:caps/>
          <w:sz w:val="24"/>
          <w:szCs w:val="24"/>
          <w:lang w:val="en-US"/>
        </w:rPr>
        <w:t>Hopton</w:t>
      </w:r>
      <w:r w:rsidRPr="00B72660">
        <w:rPr>
          <w:rFonts w:ascii="Times New Roman" w:hAnsi="Times New Roman"/>
          <w:bCs/>
          <w:sz w:val="24"/>
          <w:szCs w:val="24"/>
          <w:lang w:val="en-US"/>
        </w:rPr>
        <w:t xml:space="preserve">, Matthew E. y Denis </w:t>
      </w:r>
      <w:r w:rsidRPr="00B72660">
        <w:rPr>
          <w:rFonts w:ascii="Times New Roman" w:hAnsi="Times New Roman"/>
          <w:bCs/>
          <w:caps/>
          <w:sz w:val="24"/>
          <w:szCs w:val="24"/>
          <w:lang w:val="en-US"/>
        </w:rPr>
        <w:t>White</w:t>
      </w:r>
      <w:r w:rsidRPr="00B72660">
        <w:rPr>
          <w:rFonts w:ascii="Times New Roman" w:hAnsi="Times New Roman"/>
          <w:bCs/>
          <w:sz w:val="24"/>
          <w:szCs w:val="24"/>
          <w:lang w:val="en-US"/>
        </w:rPr>
        <w:t>. 2012</w:t>
      </w:r>
      <w:r w:rsidR="00210F5F" w:rsidRPr="00B72660">
        <w:rPr>
          <w:rFonts w:ascii="Times New Roman" w:hAnsi="Times New Roman"/>
          <w:bCs/>
          <w:sz w:val="24"/>
          <w:szCs w:val="24"/>
          <w:lang w:val="en-US"/>
        </w:rPr>
        <w:t xml:space="preserve">. A simplified ecological footprint at a regional scale. </w:t>
      </w:r>
      <w:r w:rsidR="00210F5F" w:rsidRPr="00EB0979">
        <w:rPr>
          <w:rFonts w:ascii="Times New Roman" w:hAnsi="Times New Roman"/>
          <w:bCs/>
          <w:sz w:val="24"/>
          <w:szCs w:val="24"/>
        </w:rPr>
        <w:t>Jour</w:t>
      </w:r>
      <w:r w:rsidR="008E7B2C" w:rsidRPr="00EB0979">
        <w:rPr>
          <w:rFonts w:ascii="Times New Roman" w:hAnsi="Times New Roman"/>
          <w:bCs/>
          <w:sz w:val="24"/>
          <w:szCs w:val="24"/>
        </w:rPr>
        <w:t>nal of Environmental Management, vol. 111, p. 279-286, Nov. 2012</w:t>
      </w:r>
      <w:r w:rsidR="00210F5F" w:rsidRPr="00EB0979">
        <w:rPr>
          <w:rFonts w:ascii="Times New Roman" w:hAnsi="Times New Roman"/>
          <w:bCs/>
          <w:sz w:val="24"/>
          <w:szCs w:val="24"/>
        </w:rPr>
        <w:t>.</w:t>
      </w:r>
    </w:p>
    <w:p w:rsidR="00B72660" w:rsidRPr="00EB0979" w:rsidRDefault="00B72660" w:rsidP="00210F5F">
      <w:pPr>
        <w:spacing w:after="0" w:line="240" w:lineRule="auto"/>
        <w:jc w:val="both"/>
        <w:rPr>
          <w:rFonts w:ascii="Times New Roman" w:hAnsi="Times New Roman"/>
          <w:bCs/>
          <w:caps/>
          <w:sz w:val="24"/>
          <w:szCs w:val="24"/>
        </w:rPr>
      </w:pPr>
    </w:p>
    <w:p w:rsidR="00210F5F" w:rsidRPr="00EB0979" w:rsidRDefault="00210F5F" w:rsidP="00210F5F">
      <w:pPr>
        <w:spacing w:after="0" w:line="240" w:lineRule="auto"/>
        <w:jc w:val="both"/>
        <w:rPr>
          <w:rFonts w:ascii="Times New Roman" w:hAnsi="Times New Roman"/>
          <w:bCs/>
          <w:sz w:val="24"/>
          <w:szCs w:val="24"/>
          <w:lang w:val="en-US"/>
        </w:rPr>
      </w:pPr>
      <w:r w:rsidRPr="00EB0979">
        <w:rPr>
          <w:rFonts w:ascii="Times New Roman" w:hAnsi="Times New Roman"/>
          <w:bCs/>
          <w:caps/>
          <w:sz w:val="24"/>
          <w:szCs w:val="24"/>
        </w:rPr>
        <w:t>Iturbe</w:t>
      </w:r>
      <w:r w:rsidRPr="00EB0979">
        <w:rPr>
          <w:rFonts w:ascii="Times New Roman" w:hAnsi="Times New Roman"/>
          <w:bCs/>
          <w:sz w:val="24"/>
          <w:szCs w:val="24"/>
        </w:rPr>
        <w:t>, A</w:t>
      </w:r>
      <w:r w:rsidR="0096469C" w:rsidRPr="00EB0979">
        <w:rPr>
          <w:rFonts w:ascii="Times New Roman" w:hAnsi="Times New Roman"/>
          <w:bCs/>
          <w:sz w:val="24"/>
          <w:szCs w:val="24"/>
        </w:rPr>
        <w:t>ndrea</w:t>
      </w:r>
      <w:r w:rsidRPr="00EB0979">
        <w:rPr>
          <w:rFonts w:ascii="Times New Roman" w:hAnsi="Times New Roman"/>
          <w:bCs/>
          <w:sz w:val="24"/>
          <w:szCs w:val="24"/>
        </w:rPr>
        <w:t xml:space="preserve"> y E</w:t>
      </w:r>
      <w:r w:rsidR="0096469C" w:rsidRPr="00EB0979">
        <w:rPr>
          <w:rFonts w:ascii="Times New Roman" w:hAnsi="Times New Roman"/>
          <w:bCs/>
          <w:sz w:val="24"/>
          <w:szCs w:val="24"/>
        </w:rPr>
        <w:t>lsa Marcela</w:t>
      </w:r>
      <w:r w:rsidRPr="00EB0979">
        <w:rPr>
          <w:rFonts w:ascii="Times New Roman" w:hAnsi="Times New Roman"/>
          <w:bCs/>
          <w:sz w:val="24"/>
          <w:szCs w:val="24"/>
        </w:rPr>
        <w:t xml:space="preserve"> </w:t>
      </w:r>
      <w:r w:rsidRPr="00EB0979">
        <w:rPr>
          <w:rFonts w:ascii="Times New Roman" w:hAnsi="Times New Roman"/>
          <w:bCs/>
          <w:caps/>
          <w:sz w:val="24"/>
          <w:szCs w:val="24"/>
        </w:rPr>
        <w:t>Guerrero</w:t>
      </w:r>
      <w:r w:rsidRPr="00EB0979">
        <w:rPr>
          <w:rFonts w:ascii="Times New Roman" w:hAnsi="Times New Roman"/>
          <w:bCs/>
          <w:sz w:val="24"/>
          <w:szCs w:val="24"/>
        </w:rPr>
        <w:t xml:space="preserve">. </w:t>
      </w:r>
      <w:r w:rsidRPr="00B72660">
        <w:rPr>
          <w:rFonts w:ascii="Times New Roman" w:hAnsi="Times New Roman"/>
          <w:bCs/>
          <w:sz w:val="24"/>
          <w:szCs w:val="24"/>
        </w:rPr>
        <w:t>Una aproximación a la Huella Ecológica de Malargüe, Argentina</w:t>
      </w:r>
      <w:r w:rsidR="0096469C" w:rsidRPr="00B72660">
        <w:rPr>
          <w:rFonts w:ascii="Times New Roman" w:hAnsi="Times New Roman"/>
          <w:bCs/>
          <w:sz w:val="24"/>
          <w:szCs w:val="24"/>
        </w:rPr>
        <w:t xml:space="preserve">. </w:t>
      </w:r>
      <w:r w:rsidR="0096469C" w:rsidRPr="00EB0979">
        <w:rPr>
          <w:rFonts w:ascii="Times New Roman" w:hAnsi="Times New Roman"/>
          <w:bCs/>
          <w:sz w:val="24"/>
          <w:szCs w:val="24"/>
          <w:lang w:val="en-US"/>
        </w:rPr>
        <w:t>Revista Estudios Ambientales, v</w:t>
      </w:r>
      <w:r w:rsidRPr="00EB0979">
        <w:rPr>
          <w:rFonts w:ascii="Times New Roman" w:hAnsi="Times New Roman"/>
          <w:bCs/>
          <w:sz w:val="24"/>
          <w:szCs w:val="24"/>
          <w:lang w:val="en-US"/>
        </w:rPr>
        <w:t>ol. 2</w:t>
      </w:r>
      <w:r w:rsidR="0096469C" w:rsidRPr="00EB0979">
        <w:rPr>
          <w:rFonts w:ascii="Times New Roman" w:hAnsi="Times New Roman"/>
          <w:bCs/>
          <w:sz w:val="24"/>
          <w:szCs w:val="24"/>
          <w:lang w:val="en-US"/>
        </w:rPr>
        <w:t>, n.</w:t>
      </w:r>
      <w:r w:rsidRPr="00EB0979">
        <w:rPr>
          <w:rFonts w:ascii="Times New Roman" w:hAnsi="Times New Roman"/>
          <w:bCs/>
          <w:sz w:val="24"/>
          <w:szCs w:val="24"/>
          <w:lang w:val="en-US"/>
        </w:rPr>
        <w:t xml:space="preserve"> 2, </w:t>
      </w:r>
      <w:r w:rsidR="0096469C" w:rsidRPr="00EB0979">
        <w:rPr>
          <w:rFonts w:ascii="Times New Roman" w:hAnsi="Times New Roman"/>
          <w:bCs/>
          <w:sz w:val="24"/>
          <w:szCs w:val="24"/>
          <w:lang w:val="en-US"/>
        </w:rPr>
        <w:t xml:space="preserve">p. </w:t>
      </w:r>
      <w:r w:rsidRPr="00EB0979">
        <w:rPr>
          <w:rFonts w:ascii="Times New Roman" w:hAnsi="Times New Roman"/>
          <w:bCs/>
          <w:sz w:val="24"/>
          <w:szCs w:val="24"/>
          <w:lang w:val="en-US"/>
        </w:rPr>
        <w:t>39-57.</w:t>
      </w:r>
      <w:r w:rsidR="0096469C" w:rsidRPr="00EB0979">
        <w:rPr>
          <w:rFonts w:ascii="Times New Roman" w:hAnsi="Times New Roman"/>
          <w:bCs/>
          <w:sz w:val="24"/>
          <w:szCs w:val="24"/>
          <w:lang w:val="en-US"/>
        </w:rPr>
        <w:t xml:space="preserve"> 2014.</w:t>
      </w:r>
    </w:p>
    <w:p w:rsidR="00B72660" w:rsidRPr="00EB0979" w:rsidRDefault="00B72660" w:rsidP="00210F5F">
      <w:pPr>
        <w:spacing w:after="0" w:line="240" w:lineRule="auto"/>
        <w:jc w:val="both"/>
        <w:rPr>
          <w:rFonts w:ascii="Times New Roman" w:hAnsi="Times New Roman"/>
          <w:bCs/>
          <w:caps/>
          <w:sz w:val="24"/>
          <w:szCs w:val="24"/>
          <w:lang w:val="en-US"/>
        </w:rPr>
      </w:pPr>
    </w:p>
    <w:p w:rsidR="00210F5F" w:rsidRPr="00B72660" w:rsidRDefault="00210F5F" w:rsidP="00210F5F">
      <w:pPr>
        <w:spacing w:after="0" w:line="240" w:lineRule="auto"/>
        <w:jc w:val="both"/>
        <w:rPr>
          <w:rFonts w:ascii="Times New Roman" w:hAnsi="Times New Roman"/>
          <w:bCs/>
          <w:sz w:val="24"/>
          <w:szCs w:val="24"/>
          <w:lang w:val="en-US"/>
        </w:rPr>
      </w:pPr>
      <w:r w:rsidRPr="00EB0979">
        <w:rPr>
          <w:rFonts w:ascii="Times New Roman" w:hAnsi="Times New Roman"/>
          <w:bCs/>
          <w:caps/>
          <w:sz w:val="24"/>
          <w:szCs w:val="24"/>
          <w:lang w:val="en-US"/>
        </w:rPr>
        <w:t>Lammers</w:t>
      </w:r>
      <w:r w:rsidR="00D77F72" w:rsidRPr="00EB0979">
        <w:rPr>
          <w:rFonts w:ascii="Times New Roman" w:hAnsi="Times New Roman"/>
          <w:bCs/>
          <w:sz w:val="24"/>
          <w:szCs w:val="24"/>
          <w:lang w:val="en-US"/>
        </w:rPr>
        <w:t>, Annemarie</w:t>
      </w:r>
      <w:r w:rsidRPr="00EB0979">
        <w:rPr>
          <w:rFonts w:ascii="Times New Roman" w:hAnsi="Times New Roman"/>
          <w:bCs/>
          <w:sz w:val="24"/>
          <w:szCs w:val="24"/>
          <w:lang w:val="en-US"/>
        </w:rPr>
        <w:t xml:space="preserve">; </w:t>
      </w:r>
      <w:r w:rsidRPr="00EB0979">
        <w:rPr>
          <w:rFonts w:ascii="Times New Roman" w:hAnsi="Times New Roman"/>
          <w:bCs/>
          <w:caps/>
          <w:sz w:val="24"/>
          <w:szCs w:val="24"/>
          <w:lang w:val="en-US"/>
        </w:rPr>
        <w:t>Moles</w:t>
      </w:r>
      <w:r w:rsidRPr="00EB0979">
        <w:rPr>
          <w:rFonts w:ascii="Times New Roman" w:hAnsi="Times New Roman"/>
          <w:bCs/>
          <w:sz w:val="24"/>
          <w:szCs w:val="24"/>
          <w:lang w:val="en-US"/>
        </w:rPr>
        <w:t>, R</w:t>
      </w:r>
      <w:r w:rsidR="00D77F72" w:rsidRPr="00EB0979">
        <w:rPr>
          <w:rFonts w:ascii="Times New Roman" w:hAnsi="Times New Roman"/>
          <w:bCs/>
          <w:sz w:val="24"/>
          <w:szCs w:val="24"/>
          <w:lang w:val="en-US"/>
        </w:rPr>
        <w:t xml:space="preserve">ichard.; </w:t>
      </w:r>
      <w:r w:rsidRPr="00EB0979">
        <w:rPr>
          <w:rFonts w:ascii="Times New Roman" w:hAnsi="Times New Roman"/>
          <w:bCs/>
          <w:caps/>
          <w:sz w:val="24"/>
          <w:szCs w:val="24"/>
          <w:lang w:val="en-US"/>
        </w:rPr>
        <w:t>Walsh</w:t>
      </w:r>
      <w:r w:rsidRPr="00EB0979">
        <w:rPr>
          <w:rFonts w:ascii="Times New Roman" w:hAnsi="Times New Roman"/>
          <w:bCs/>
          <w:sz w:val="24"/>
          <w:szCs w:val="24"/>
          <w:lang w:val="en-US"/>
        </w:rPr>
        <w:t xml:space="preserve">, </w:t>
      </w:r>
      <w:r w:rsidR="00D77F72" w:rsidRPr="00EB0979">
        <w:rPr>
          <w:rFonts w:ascii="Times New Roman" w:hAnsi="Times New Roman"/>
          <w:bCs/>
          <w:sz w:val="24"/>
          <w:szCs w:val="24"/>
          <w:lang w:val="en-US"/>
        </w:rPr>
        <w:t>Conor</w:t>
      </w:r>
      <w:r w:rsidRPr="00EB0979">
        <w:rPr>
          <w:rFonts w:ascii="Times New Roman" w:hAnsi="Times New Roman"/>
          <w:bCs/>
          <w:sz w:val="24"/>
          <w:szCs w:val="24"/>
          <w:lang w:val="en-US"/>
        </w:rPr>
        <w:t>; H</w:t>
      </w:r>
      <w:r w:rsidRPr="00EB0979">
        <w:rPr>
          <w:rFonts w:ascii="Times New Roman" w:hAnsi="Times New Roman"/>
          <w:bCs/>
          <w:caps/>
          <w:sz w:val="24"/>
          <w:szCs w:val="24"/>
          <w:lang w:val="en-US"/>
        </w:rPr>
        <w:t>uijbregts</w:t>
      </w:r>
      <w:r w:rsidR="00D77F72" w:rsidRPr="00EB0979">
        <w:rPr>
          <w:rFonts w:ascii="Times New Roman" w:hAnsi="Times New Roman"/>
          <w:bCs/>
          <w:sz w:val="24"/>
          <w:szCs w:val="24"/>
          <w:lang w:val="en-US"/>
        </w:rPr>
        <w:t xml:space="preserve">, Mark </w:t>
      </w:r>
      <w:r w:rsidRPr="00EB0979">
        <w:rPr>
          <w:rFonts w:ascii="Times New Roman" w:hAnsi="Times New Roman"/>
          <w:bCs/>
          <w:sz w:val="24"/>
          <w:szCs w:val="24"/>
          <w:lang w:val="en-US"/>
        </w:rPr>
        <w:t>A.</w:t>
      </w:r>
      <w:r w:rsidR="00D77F72" w:rsidRPr="00EB0979">
        <w:rPr>
          <w:rFonts w:ascii="Times New Roman" w:hAnsi="Times New Roman"/>
          <w:bCs/>
          <w:sz w:val="24"/>
          <w:szCs w:val="24"/>
          <w:lang w:val="en-US"/>
        </w:rPr>
        <w:t xml:space="preserve"> J.</w:t>
      </w:r>
      <w:r w:rsidRPr="00EB0979">
        <w:rPr>
          <w:rFonts w:ascii="Times New Roman" w:hAnsi="Times New Roman"/>
          <w:bCs/>
          <w:sz w:val="24"/>
          <w:szCs w:val="24"/>
          <w:lang w:val="en-US"/>
        </w:rPr>
        <w:t xml:space="preserve"> </w:t>
      </w:r>
      <w:r w:rsidRPr="00B72660">
        <w:rPr>
          <w:rFonts w:ascii="Times New Roman" w:hAnsi="Times New Roman"/>
          <w:bCs/>
          <w:sz w:val="24"/>
          <w:szCs w:val="24"/>
          <w:lang w:val="en-US"/>
        </w:rPr>
        <w:t>Ireland´s footprint: A time series for 1983-2001. Land Use Policy</w:t>
      </w:r>
      <w:r w:rsidR="00D77F72" w:rsidRPr="00B72660">
        <w:rPr>
          <w:rFonts w:ascii="Times New Roman" w:hAnsi="Times New Roman"/>
          <w:bCs/>
          <w:sz w:val="24"/>
          <w:szCs w:val="24"/>
          <w:lang w:val="en-US"/>
        </w:rPr>
        <w:t>, vol.</w:t>
      </w:r>
      <w:r w:rsidRPr="00B72660">
        <w:rPr>
          <w:rFonts w:ascii="Times New Roman" w:hAnsi="Times New Roman"/>
          <w:bCs/>
          <w:sz w:val="24"/>
          <w:szCs w:val="24"/>
          <w:lang w:val="en-US"/>
        </w:rPr>
        <w:t xml:space="preserve"> 25, </w:t>
      </w:r>
      <w:r w:rsidR="00D77F72" w:rsidRPr="00B72660">
        <w:rPr>
          <w:rFonts w:ascii="Times New Roman" w:hAnsi="Times New Roman"/>
          <w:bCs/>
          <w:sz w:val="24"/>
          <w:szCs w:val="24"/>
          <w:lang w:val="en-US"/>
        </w:rPr>
        <w:t xml:space="preserve">n. 1, p. </w:t>
      </w:r>
      <w:r w:rsidRPr="00B72660">
        <w:rPr>
          <w:rFonts w:ascii="Times New Roman" w:hAnsi="Times New Roman"/>
          <w:bCs/>
          <w:sz w:val="24"/>
          <w:szCs w:val="24"/>
          <w:lang w:val="en-US"/>
        </w:rPr>
        <w:t>53-58</w:t>
      </w:r>
      <w:r w:rsidR="00D77F72" w:rsidRPr="00B72660">
        <w:rPr>
          <w:rFonts w:ascii="Times New Roman" w:hAnsi="Times New Roman"/>
          <w:bCs/>
          <w:sz w:val="24"/>
          <w:szCs w:val="24"/>
          <w:lang w:val="en-US"/>
        </w:rPr>
        <w:t>, Jan</w:t>
      </w:r>
      <w:r w:rsidRPr="00B72660">
        <w:rPr>
          <w:rFonts w:ascii="Times New Roman" w:hAnsi="Times New Roman"/>
          <w:bCs/>
          <w:sz w:val="24"/>
          <w:szCs w:val="24"/>
          <w:lang w:val="en-US"/>
        </w:rPr>
        <w:t>.</w:t>
      </w:r>
      <w:r w:rsidR="00D77F72" w:rsidRPr="00B72660">
        <w:rPr>
          <w:rFonts w:ascii="Times New Roman" w:hAnsi="Times New Roman"/>
          <w:bCs/>
          <w:sz w:val="24"/>
          <w:szCs w:val="24"/>
          <w:lang w:val="en-US"/>
        </w:rPr>
        <w:t xml:space="preserve"> 2008.</w:t>
      </w:r>
      <w:r w:rsidRPr="00B72660">
        <w:rPr>
          <w:rFonts w:ascii="Times New Roman" w:hAnsi="Times New Roman"/>
          <w:bCs/>
          <w:sz w:val="24"/>
          <w:szCs w:val="24"/>
          <w:lang w:val="en-US"/>
        </w:rPr>
        <w:t xml:space="preserve"> </w:t>
      </w:r>
    </w:p>
    <w:p w:rsidR="00B72660" w:rsidRPr="00B72660" w:rsidRDefault="00B72660" w:rsidP="00210F5F">
      <w:pPr>
        <w:spacing w:after="0" w:line="240" w:lineRule="auto"/>
        <w:jc w:val="both"/>
        <w:rPr>
          <w:rFonts w:ascii="Times New Roman" w:hAnsi="Times New Roman"/>
          <w:bCs/>
          <w:sz w:val="24"/>
          <w:szCs w:val="24"/>
          <w:lang w:val="en-US"/>
        </w:rPr>
      </w:pPr>
    </w:p>
    <w:p w:rsidR="00210F5F" w:rsidRPr="00B72660" w:rsidRDefault="00210F5F" w:rsidP="00210F5F">
      <w:pPr>
        <w:spacing w:after="0" w:line="240" w:lineRule="auto"/>
        <w:jc w:val="both"/>
        <w:rPr>
          <w:rFonts w:ascii="Times New Roman" w:hAnsi="Times New Roman"/>
          <w:bCs/>
          <w:sz w:val="24"/>
          <w:szCs w:val="24"/>
          <w:lang w:val="en-US"/>
        </w:rPr>
      </w:pPr>
      <w:r w:rsidRPr="00B72660">
        <w:rPr>
          <w:rFonts w:ascii="Times New Roman" w:hAnsi="Times New Roman"/>
          <w:bCs/>
          <w:sz w:val="24"/>
          <w:szCs w:val="24"/>
          <w:lang w:val="en-US"/>
        </w:rPr>
        <w:t>L</w:t>
      </w:r>
      <w:r w:rsidRPr="00B72660">
        <w:rPr>
          <w:rFonts w:ascii="Times New Roman" w:hAnsi="Times New Roman"/>
          <w:bCs/>
          <w:caps/>
          <w:sz w:val="24"/>
          <w:szCs w:val="24"/>
          <w:lang w:val="en-US"/>
        </w:rPr>
        <w:t>enzen</w:t>
      </w:r>
      <w:r w:rsidRPr="00B72660">
        <w:rPr>
          <w:rFonts w:ascii="Times New Roman" w:hAnsi="Times New Roman"/>
          <w:bCs/>
          <w:sz w:val="24"/>
          <w:szCs w:val="24"/>
          <w:lang w:val="en-US"/>
        </w:rPr>
        <w:t>, M</w:t>
      </w:r>
      <w:r w:rsidR="00B23E8E" w:rsidRPr="00B72660">
        <w:rPr>
          <w:rFonts w:ascii="Times New Roman" w:hAnsi="Times New Roman"/>
          <w:bCs/>
          <w:sz w:val="24"/>
          <w:szCs w:val="24"/>
          <w:lang w:val="en-US"/>
        </w:rPr>
        <w:t>anfred</w:t>
      </w:r>
      <w:r w:rsidRPr="00B72660">
        <w:rPr>
          <w:rFonts w:ascii="Times New Roman" w:hAnsi="Times New Roman"/>
          <w:bCs/>
          <w:sz w:val="24"/>
          <w:szCs w:val="24"/>
          <w:lang w:val="en-US"/>
        </w:rPr>
        <w:t xml:space="preserve"> y S</w:t>
      </w:r>
      <w:r w:rsidR="00B23E8E" w:rsidRPr="00B72660">
        <w:rPr>
          <w:rFonts w:ascii="Times New Roman" w:hAnsi="Times New Roman"/>
          <w:bCs/>
          <w:sz w:val="24"/>
          <w:szCs w:val="24"/>
          <w:lang w:val="en-US"/>
        </w:rPr>
        <w:t>hauna</w:t>
      </w:r>
      <w:r w:rsidRPr="00B72660">
        <w:rPr>
          <w:rFonts w:ascii="Times New Roman" w:hAnsi="Times New Roman"/>
          <w:bCs/>
          <w:sz w:val="24"/>
          <w:szCs w:val="24"/>
          <w:lang w:val="en-US"/>
        </w:rPr>
        <w:t xml:space="preserve"> A. M</w:t>
      </w:r>
      <w:r w:rsidRPr="00B72660">
        <w:rPr>
          <w:rFonts w:ascii="Times New Roman" w:hAnsi="Times New Roman"/>
          <w:bCs/>
          <w:caps/>
          <w:sz w:val="24"/>
          <w:szCs w:val="24"/>
          <w:lang w:val="en-US"/>
        </w:rPr>
        <w:t>urray</w:t>
      </w:r>
      <w:r w:rsidRPr="00B72660">
        <w:rPr>
          <w:rFonts w:ascii="Times New Roman" w:hAnsi="Times New Roman"/>
          <w:bCs/>
          <w:sz w:val="24"/>
          <w:szCs w:val="24"/>
          <w:lang w:val="en-US"/>
        </w:rPr>
        <w:t>. A modified ecological footprint method and is application to Australia. Ecological Economics</w:t>
      </w:r>
      <w:r w:rsidR="00B23E8E" w:rsidRPr="00B72660">
        <w:rPr>
          <w:rFonts w:ascii="Times New Roman" w:hAnsi="Times New Roman"/>
          <w:bCs/>
          <w:sz w:val="24"/>
          <w:szCs w:val="24"/>
          <w:lang w:val="en-US"/>
        </w:rPr>
        <w:t>, vol.</w:t>
      </w:r>
      <w:r w:rsidRPr="00B72660">
        <w:rPr>
          <w:rFonts w:ascii="Times New Roman" w:hAnsi="Times New Roman"/>
          <w:bCs/>
          <w:sz w:val="24"/>
          <w:szCs w:val="24"/>
          <w:lang w:val="en-US"/>
        </w:rPr>
        <w:t xml:space="preserve"> 37,</w:t>
      </w:r>
      <w:r w:rsidR="00B23E8E" w:rsidRPr="00B72660">
        <w:rPr>
          <w:rFonts w:ascii="Times New Roman" w:hAnsi="Times New Roman"/>
          <w:bCs/>
          <w:sz w:val="24"/>
          <w:szCs w:val="24"/>
          <w:lang w:val="en-US"/>
        </w:rPr>
        <w:t xml:space="preserve"> n. 2, p.</w:t>
      </w:r>
      <w:r w:rsidRPr="00B72660">
        <w:rPr>
          <w:rFonts w:ascii="Times New Roman" w:hAnsi="Times New Roman"/>
          <w:bCs/>
          <w:sz w:val="24"/>
          <w:szCs w:val="24"/>
          <w:lang w:val="en-US"/>
        </w:rPr>
        <w:t>229-255</w:t>
      </w:r>
      <w:r w:rsidR="00B23E8E" w:rsidRPr="00B72660">
        <w:rPr>
          <w:rFonts w:ascii="Times New Roman" w:hAnsi="Times New Roman"/>
          <w:bCs/>
          <w:sz w:val="24"/>
          <w:szCs w:val="24"/>
          <w:lang w:val="en-US"/>
        </w:rPr>
        <w:t>, may 2001</w:t>
      </w:r>
      <w:r w:rsidRPr="00B72660">
        <w:rPr>
          <w:rFonts w:ascii="Times New Roman" w:hAnsi="Times New Roman"/>
          <w:bCs/>
          <w:sz w:val="24"/>
          <w:szCs w:val="24"/>
          <w:lang w:val="en-US"/>
        </w:rPr>
        <w:t>.</w:t>
      </w:r>
    </w:p>
    <w:p w:rsidR="00B72660" w:rsidRPr="00B72660" w:rsidRDefault="00B72660" w:rsidP="00210F5F">
      <w:pPr>
        <w:spacing w:after="0" w:line="240" w:lineRule="auto"/>
        <w:jc w:val="both"/>
        <w:rPr>
          <w:rFonts w:ascii="Times New Roman" w:hAnsi="Times New Roman"/>
          <w:bCs/>
          <w:caps/>
          <w:sz w:val="24"/>
          <w:szCs w:val="24"/>
          <w:lang w:val="en-US"/>
        </w:rPr>
      </w:pPr>
    </w:p>
    <w:p w:rsidR="00CF53F8" w:rsidRPr="00EB0979" w:rsidRDefault="00210F5F" w:rsidP="00210F5F">
      <w:pPr>
        <w:spacing w:after="0" w:line="240" w:lineRule="auto"/>
        <w:jc w:val="both"/>
        <w:rPr>
          <w:rFonts w:ascii="Times New Roman" w:hAnsi="Times New Roman"/>
          <w:bCs/>
          <w:sz w:val="24"/>
          <w:szCs w:val="24"/>
        </w:rPr>
      </w:pPr>
      <w:r w:rsidRPr="00B72660">
        <w:rPr>
          <w:rFonts w:ascii="Times New Roman" w:hAnsi="Times New Roman"/>
          <w:bCs/>
          <w:caps/>
          <w:sz w:val="24"/>
          <w:szCs w:val="24"/>
          <w:lang w:val="en-US"/>
        </w:rPr>
        <w:t>Lenzen</w:t>
      </w:r>
      <w:r w:rsidRPr="00B72660">
        <w:rPr>
          <w:rFonts w:ascii="Times New Roman" w:hAnsi="Times New Roman"/>
          <w:bCs/>
          <w:sz w:val="24"/>
          <w:szCs w:val="24"/>
          <w:lang w:val="en-US"/>
        </w:rPr>
        <w:t>, M</w:t>
      </w:r>
      <w:r w:rsidR="00CF53F8" w:rsidRPr="00B72660">
        <w:rPr>
          <w:rFonts w:ascii="Times New Roman" w:hAnsi="Times New Roman"/>
          <w:bCs/>
          <w:sz w:val="24"/>
          <w:szCs w:val="24"/>
          <w:lang w:val="en-US"/>
        </w:rPr>
        <w:t>anfred y Shauna</w:t>
      </w:r>
      <w:r w:rsidRPr="00B72660">
        <w:rPr>
          <w:rFonts w:ascii="Times New Roman" w:hAnsi="Times New Roman"/>
          <w:bCs/>
          <w:sz w:val="24"/>
          <w:szCs w:val="24"/>
          <w:lang w:val="en-US"/>
        </w:rPr>
        <w:t xml:space="preserve"> A. </w:t>
      </w:r>
      <w:r w:rsidRPr="00B72660">
        <w:rPr>
          <w:rFonts w:ascii="Times New Roman" w:hAnsi="Times New Roman"/>
          <w:bCs/>
          <w:caps/>
          <w:sz w:val="24"/>
          <w:szCs w:val="24"/>
          <w:lang w:val="en-US"/>
        </w:rPr>
        <w:t>Murray</w:t>
      </w:r>
      <w:r w:rsidR="00CF53F8" w:rsidRPr="00B72660">
        <w:rPr>
          <w:rFonts w:ascii="Times New Roman" w:hAnsi="Times New Roman"/>
          <w:bCs/>
          <w:sz w:val="24"/>
          <w:szCs w:val="24"/>
          <w:lang w:val="en-US"/>
        </w:rPr>
        <w:t xml:space="preserve">. </w:t>
      </w:r>
      <w:r w:rsidRPr="00B72660">
        <w:rPr>
          <w:rFonts w:ascii="Times New Roman" w:hAnsi="Times New Roman"/>
          <w:bCs/>
          <w:sz w:val="24"/>
          <w:szCs w:val="24"/>
          <w:lang w:val="en-US"/>
        </w:rPr>
        <w:t xml:space="preserve">The Ecological Footprint – Issues and Trends. </w:t>
      </w:r>
      <w:r w:rsidRPr="00EB0979">
        <w:rPr>
          <w:rFonts w:ascii="Times New Roman" w:hAnsi="Times New Roman"/>
          <w:bCs/>
          <w:sz w:val="24"/>
          <w:szCs w:val="24"/>
        </w:rPr>
        <w:t xml:space="preserve">ISA Research Paper 01-03. </w:t>
      </w:r>
      <w:r w:rsidR="00CF53F8" w:rsidRPr="00EB0979">
        <w:rPr>
          <w:rFonts w:ascii="Times New Roman" w:hAnsi="Times New Roman"/>
          <w:bCs/>
          <w:sz w:val="24"/>
          <w:szCs w:val="24"/>
        </w:rPr>
        <w:t xml:space="preserve">Sydney: </w:t>
      </w:r>
      <w:r w:rsidRPr="00EB0979">
        <w:rPr>
          <w:rFonts w:ascii="Times New Roman" w:hAnsi="Times New Roman"/>
          <w:bCs/>
          <w:sz w:val="24"/>
          <w:szCs w:val="24"/>
        </w:rPr>
        <w:t>The University of Sydn</w:t>
      </w:r>
      <w:r w:rsidR="00CF53F8" w:rsidRPr="00EB0979">
        <w:rPr>
          <w:rFonts w:ascii="Times New Roman" w:hAnsi="Times New Roman"/>
          <w:bCs/>
          <w:sz w:val="24"/>
          <w:szCs w:val="24"/>
        </w:rPr>
        <w:t>ey, 2003.</w:t>
      </w:r>
      <w:r w:rsidRPr="00EB0979">
        <w:rPr>
          <w:rFonts w:ascii="Times New Roman" w:hAnsi="Times New Roman"/>
          <w:bCs/>
          <w:sz w:val="24"/>
          <w:szCs w:val="24"/>
        </w:rPr>
        <w:t xml:space="preserve"> </w:t>
      </w:r>
    </w:p>
    <w:p w:rsidR="00B72660" w:rsidRPr="00B72660" w:rsidRDefault="00B72660" w:rsidP="00210F5F">
      <w:pPr>
        <w:spacing w:after="0" w:line="240" w:lineRule="auto"/>
        <w:jc w:val="both"/>
        <w:rPr>
          <w:rFonts w:ascii="Times New Roman" w:hAnsi="Times New Roman"/>
          <w:bCs/>
          <w:caps/>
          <w:sz w:val="24"/>
          <w:szCs w:val="24"/>
        </w:rPr>
      </w:pPr>
    </w:p>
    <w:p w:rsidR="00210F5F" w:rsidRPr="00B72660" w:rsidRDefault="00210F5F" w:rsidP="00210F5F">
      <w:pPr>
        <w:spacing w:after="0" w:line="240" w:lineRule="auto"/>
        <w:jc w:val="both"/>
        <w:rPr>
          <w:rFonts w:ascii="Times New Roman" w:hAnsi="Times New Roman"/>
          <w:bCs/>
          <w:sz w:val="24"/>
          <w:szCs w:val="24"/>
          <w:lang w:val="en-US"/>
        </w:rPr>
      </w:pPr>
      <w:r w:rsidRPr="00B72660">
        <w:rPr>
          <w:rFonts w:ascii="Times New Roman" w:hAnsi="Times New Roman"/>
          <w:bCs/>
          <w:caps/>
          <w:sz w:val="24"/>
          <w:szCs w:val="24"/>
        </w:rPr>
        <w:t>López Bastida</w:t>
      </w:r>
      <w:r w:rsidRPr="00B72660">
        <w:rPr>
          <w:rFonts w:ascii="Times New Roman" w:hAnsi="Times New Roman"/>
          <w:bCs/>
          <w:sz w:val="24"/>
          <w:szCs w:val="24"/>
        </w:rPr>
        <w:t>, E</w:t>
      </w:r>
      <w:r w:rsidR="00CF3C0D" w:rsidRPr="00B72660">
        <w:rPr>
          <w:rFonts w:ascii="Times New Roman" w:hAnsi="Times New Roman"/>
          <w:bCs/>
          <w:sz w:val="24"/>
          <w:szCs w:val="24"/>
        </w:rPr>
        <w:t>duardo</w:t>
      </w:r>
      <w:r w:rsidRPr="00B72660">
        <w:rPr>
          <w:rFonts w:ascii="Times New Roman" w:hAnsi="Times New Roman"/>
          <w:bCs/>
          <w:sz w:val="24"/>
          <w:szCs w:val="24"/>
        </w:rPr>
        <w:t xml:space="preserve">; </w:t>
      </w:r>
      <w:r w:rsidRPr="00B72660">
        <w:rPr>
          <w:rFonts w:ascii="Times New Roman" w:hAnsi="Times New Roman"/>
          <w:bCs/>
          <w:caps/>
          <w:sz w:val="24"/>
          <w:szCs w:val="24"/>
        </w:rPr>
        <w:t>Rodríguez Domínguez</w:t>
      </w:r>
      <w:r w:rsidRPr="00B72660">
        <w:rPr>
          <w:rFonts w:ascii="Times New Roman" w:hAnsi="Times New Roman"/>
          <w:bCs/>
          <w:sz w:val="24"/>
          <w:szCs w:val="24"/>
        </w:rPr>
        <w:t>, L</w:t>
      </w:r>
      <w:r w:rsidR="00CF3C0D" w:rsidRPr="00B72660">
        <w:rPr>
          <w:rFonts w:ascii="Times New Roman" w:hAnsi="Times New Roman"/>
          <w:bCs/>
          <w:sz w:val="24"/>
          <w:szCs w:val="24"/>
        </w:rPr>
        <w:t>uisa de los Ángeles</w:t>
      </w:r>
      <w:r w:rsidRPr="00B72660">
        <w:rPr>
          <w:rFonts w:ascii="Times New Roman" w:hAnsi="Times New Roman"/>
          <w:bCs/>
          <w:sz w:val="24"/>
          <w:szCs w:val="24"/>
        </w:rPr>
        <w:t xml:space="preserve">; </w:t>
      </w:r>
      <w:r w:rsidRPr="00B72660">
        <w:rPr>
          <w:rFonts w:ascii="Times New Roman" w:hAnsi="Times New Roman"/>
          <w:bCs/>
          <w:caps/>
          <w:sz w:val="24"/>
          <w:szCs w:val="24"/>
        </w:rPr>
        <w:t>Leiva Rodríguez</w:t>
      </w:r>
      <w:r w:rsidR="00CF3C0D" w:rsidRPr="00B72660">
        <w:rPr>
          <w:rFonts w:ascii="Times New Roman" w:hAnsi="Times New Roman"/>
          <w:bCs/>
          <w:sz w:val="24"/>
          <w:szCs w:val="24"/>
        </w:rPr>
        <w:t>, Rubiel</w:t>
      </w:r>
      <w:r w:rsidRPr="00B72660">
        <w:rPr>
          <w:rFonts w:ascii="Times New Roman" w:hAnsi="Times New Roman"/>
          <w:bCs/>
          <w:sz w:val="24"/>
          <w:szCs w:val="24"/>
        </w:rPr>
        <w:t xml:space="preserve">; </w:t>
      </w:r>
      <w:r w:rsidRPr="00B72660">
        <w:rPr>
          <w:rFonts w:ascii="Times New Roman" w:hAnsi="Times New Roman"/>
          <w:bCs/>
          <w:caps/>
          <w:sz w:val="24"/>
          <w:szCs w:val="24"/>
        </w:rPr>
        <w:t>Nodarse García</w:t>
      </w:r>
      <w:r w:rsidRPr="00B72660">
        <w:rPr>
          <w:rFonts w:ascii="Times New Roman" w:hAnsi="Times New Roman"/>
          <w:bCs/>
          <w:sz w:val="24"/>
          <w:szCs w:val="24"/>
        </w:rPr>
        <w:t>, R</w:t>
      </w:r>
      <w:r w:rsidR="00CF3C0D" w:rsidRPr="00B72660">
        <w:rPr>
          <w:rFonts w:ascii="Times New Roman" w:hAnsi="Times New Roman"/>
          <w:bCs/>
          <w:sz w:val="24"/>
          <w:szCs w:val="24"/>
        </w:rPr>
        <w:t>omel</w:t>
      </w:r>
      <w:r w:rsidRPr="00B72660">
        <w:rPr>
          <w:rFonts w:ascii="Times New Roman" w:hAnsi="Times New Roman"/>
          <w:bCs/>
          <w:sz w:val="24"/>
          <w:szCs w:val="24"/>
        </w:rPr>
        <w:t>.</w:t>
      </w:r>
      <w:r w:rsidR="00CF3C0D" w:rsidRPr="00B72660">
        <w:rPr>
          <w:rFonts w:ascii="Times New Roman" w:hAnsi="Times New Roman"/>
          <w:bCs/>
          <w:sz w:val="24"/>
          <w:szCs w:val="24"/>
        </w:rPr>
        <w:t xml:space="preserve"> </w:t>
      </w:r>
      <w:r w:rsidRPr="00B72660">
        <w:rPr>
          <w:rFonts w:ascii="Times New Roman" w:hAnsi="Times New Roman"/>
          <w:bCs/>
          <w:sz w:val="24"/>
          <w:szCs w:val="24"/>
        </w:rPr>
        <w:t xml:space="preserve">Determinación de la huella ecológica de la provincia de Cienfuegos. </w:t>
      </w:r>
      <w:r w:rsidRPr="00B72660">
        <w:rPr>
          <w:rFonts w:ascii="Times New Roman" w:hAnsi="Times New Roman"/>
          <w:bCs/>
          <w:sz w:val="24"/>
          <w:szCs w:val="24"/>
          <w:lang w:val="en-US"/>
        </w:rPr>
        <w:t xml:space="preserve">Disponible on line </w:t>
      </w:r>
      <w:hyperlink r:id="rId12" w:history="1">
        <w:r w:rsidRPr="00B72660">
          <w:rPr>
            <w:rStyle w:val="Hyperlink"/>
            <w:rFonts w:ascii="Times New Roman" w:hAnsi="Times New Roman"/>
            <w:bCs/>
            <w:sz w:val="24"/>
            <w:szCs w:val="24"/>
            <w:lang w:val="en-US"/>
          </w:rPr>
          <w:t>http://www.cubasolar.cu/biblioteca/Ecosolar/Ecosolar31/HTML/articulo04N.htm</w:t>
        </w:r>
      </w:hyperlink>
      <w:r w:rsidR="00CF3C0D" w:rsidRPr="00EB0979">
        <w:rPr>
          <w:rFonts w:ascii="Times New Roman" w:hAnsi="Times New Roman"/>
          <w:sz w:val="24"/>
          <w:szCs w:val="24"/>
          <w:lang w:val="en-US"/>
        </w:rPr>
        <w:t xml:space="preserve"> Año </w:t>
      </w:r>
      <w:r w:rsidR="00CF3C0D" w:rsidRPr="00EB0979">
        <w:rPr>
          <w:rFonts w:ascii="Times New Roman" w:hAnsi="Times New Roman"/>
          <w:bCs/>
          <w:sz w:val="24"/>
          <w:szCs w:val="24"/>
          <w:lang w:val="en-US"/>
        </w:rPr>
        <w:t>2008.</w:t>
      </w:r>
    </w:p>
    <w:p w:rsidR="00B72660" w:rsidRPr="00EB0979" w:rsidRDefault="00B72660" w:rsidP="00210F5F">
      <w:pPr>
        <w:spacing w:after="0" w:line="240" w:lineRule="auto"/>
        <w:jc w:val="both"/>
        <w:rPr>
          <w:rFonts w:ascii="Times New Roman" w:hAnsi="Times New Roman"/>
          <w:bCs/>
          <w:caps/>
          <w:sz w:val="24"/>
          <w:szCs w:val="24"/>
          <w:lang w:val="en-US"/>
        </w:rPr>
      </w:pPr>
    </w:p>
    <w:p w:rsidR="00210F5F" w:rsidRPr="00B72660" w:rsidRDefault="00210F5F" w:rsidP="00210F5F">
      <w:pPr>
        <w:spacing w:after="0" w:line="240" w:lineRule="auto"/>
        <w:jc w:val="both"/>
        <w:rPr>
          <w:rFonts w:ascii="Times New Roman" w:hAnsi="Times New Roman"/>
          <w:bCs/>
          <w:sz w:val="24"/>
          <w:szCs w:val="24"/>
          <w:lang w:val="en-US"/>
        </w:rPr>
      </w:pPr>
      <w:r w:rsidRPr="00EB0979">
        <w:rPr>
          <w:rFonts w:ascii="Times New Roman" w:hAnsi="Times New Roman"/>
          <w:bCs/>
          <w:caps/>
          <w:sz w:val="24"/>
          <w:szCs w:val="24"/>
          <w:lang w:val="en-US"/>
        </w:rPr>
        <w:t>McDonal</w:t>
      </w:r>
      <w:r w:rsidRPr="00EB0979">
        <w:rPr>
          <w:rFonts w:ascii="Times New Roman" w:hAnsi="Times New Roman"/>
          <w:bCs/>
          <w:sz w:val="24"/>
          <w:szCs w:val="24"/>
          <w:lang w:val="en-US"/>
        </w:rPr>
        <w:t>, G</w:t>
      </w:r>
      <w:r w:rsidR="00EC29F8" w:rsidRPr="00EB0979">
        <w:rPr>
          <w:rFonts w:ascii="Times New Roman" w:hAnsi="Times New Roman"/>
          <w:bCs/>
          <w:sz w:val="24"/>
          <w:szCs w:val="24"/>
          <w:lang w:val="en-US"/>
        </w:rPr>
        <w:t>arry y Murray</w:t>
      </w:r>
      <w:r w:rsidRPr="00EB0979">
        <w:rPr>
          <w:rFonts w:ascii="Times New Roman" w:hAnsi="Times New Roman"/>
          <w:bCs/>
          <w:sz w:val="24"/>
          <w:szCs w:val="24"/>
          <w:lang w:val="en-US"/>
        </w:rPr>
        <w:t xml:space="preserve"> </w:t>
      </w:r>
      <w:r w:rsidRPr="00EB0979">
        <w:rPr>
          <w:rFonts w:ascii="Times New Roman" w:hAnsi="Times New Roman"/>
          <w:bCs/>
          <w:caps/>
          <w:sz w:val="24"/>
          <w:szCs w:val="24"/>
          <w:lang w:val="en-US"/>
        </w:rPr>
        <w:t>Patterson</w:t>
      </w:r>
      <w:r w:rsidRPr="00B72660">
        <w:rPr>
          <w:rFonts w:ascii="Times New Roman" w:hAnsi="Times New Roman"/>
          <w:bCs/>
          <w:sz w:val="24"/>
          <w:szCs w:val="24"/>
          <w:lang w:val="en-US"/>
        </w:rPr>
        <w:t xml:space="preserve">. Ecological footprints of New Zealand and its Regions, 1997/1998. Environmental Reporting. Technical Paper. </w:t>
      </w:r>
      <w:r w:rsidR="00EC29F8" w:rsidRPr="00B72660">
        <w:rPr>
          <w:rFonts w:ascii="Times New Roman" w:hAnsi="Times New Roman"/>
          <w:bCs/>
          <w:sz w:val="24"/>
          <w:szCs w:val="24"/>
          <w:lang w:val="en-US"/>
        </w:rPr>
        <w:t xml:space="preserve">New Zealand: </w:t>
      </w:r>
      <w:r w:rsidRPr="00B72660">
        <w:rPr>
          <w:rFonts w:ascii="Times New Roman" w:hAnsi="Times New Roman"/>
          <w:bCs/>
          <w:sz w:val="24"/>
          <w:szCs w:val="24"/>
          <w:lang w:val="en-US"/>
        </w:rPr>
        <w:t>Ministry for the Environment</w:t>
      </w:r>
      <w:r w:rsidR="00EC29F8" w:rsidRPr="00B72660">
        <w:rPr>
          <w:rFonts w:ascii="Times New Roman" w:hAnsi="Times New Roman"/>
          <w:bCs/>
          <w:sz w:val="24"/>
          <w:szCs w:val="24"/>
          <w:lang w:val="en-US"/>
        </w:rPr>
        <w:t>, 2003.</w:t>
      </w:r>
    </w:p>
    <w:p w:rsidR="00B72660" w:rsidRPr="00B72660" w:rsidRDefault="00B72660" w:rsidP="00210F5F">
      <w:pPr>
        <w:spacing w:after="0" w:line="240" w:lineRule="auto"/>
        <w:jc w:val="both"/>
        <w:rPr>
          <w:rFonts w:ascii="Times New Roman" w:hAnsi="Times New Roman"/>
          <w:bCs/>
          <w:caps/>
          <w:sz w:val="24"/>
          <w:szCs w:val="24"/>
          <w:lang w:val="en-US"/>
        </w:rPr>
      </w:pPr>
    </w:p>
    <w:p w:rsidR="00210F5F" w:rsidRPr="00B72660" w:rsidRDefault="00B23E8E" w:rsidP="00210F5F">
      <w:pPr>
        <w:spacing w:after="0" w:line="240" w:lineRule="auto"/>
        <w:jc w:val="both"/>
        <w:rPr>
          <w:rFonts w:ascii="Times New Roman" w:hAnsi="Times New Roman"/>
          <w:bCs/>
          <w:sz w:val="24"/>
          <w:szCs w:val="24"/>
          <w:lang w:val="en-US"/>
        </w:rPr>
      </w:pPr>
      <w:r w:rsidRPr="00B72660">
        <w:rPr>
          <w:rFonts w:ascii="Times New Roman" w:hAnsi="Times New Roman"/>
          <w:bCs/>
          <w:caps/>
          <w:sz w:val="24"/>
          <w:szCs w:val="24"/>
          <w:lang w:val="en-US"/>
        </w:rPr>
        <w:t>McDonal</w:t>
      </w:r>
      <w:r w:rsidRPr="00B72660">
        <w:rPr>
          <w:rFonts w:ascii="Times New Roman" w:hAnsi="Times New Roman"/>
          <w:bCs/>
          <w:sz w:val="24"/>
          <w:szCs w:val="24"/>
          <w:lang w:val="en-US"/>
        </w:rPr>
        <w:t xml:space="preserve">, Garry </w:t>
      </w:r>
      <w:r w:rsidR="00210F5F" w:rsidRPr="00B72660">
        <w:rPr>
          <w:rFonts w:ascii="Times New Roman" w:hAnsi="Times New Roman"/>
          <w:bCs/>
          <w:sz w:val="24"/>
          <w:szCs w:val="24"/>
          <w:lang w:val="en-US"/>
        </w:rPr>
        <w:t>W. y M</w:t>
      </w:r>
      <w:r w:rsidRPr="00B72660">
        <w:rPr>
          <w:rFonts w:ascii="Times New Roman" w:hAnsi="Times New Roman"/>
          <w:bCs/>
          <w:sz w:val="24"/>
          <w:szCs w:val="24"/>
          <w:lang w:val="en-US"/>
        </w:rPr>
        <w:t xml:space="preserve">urray </w:t>
      </w:r>
      <w:r w:rsidR="00210F5F" w:rsidRPr="00B72660">
        <w:rPr>
          <w:rFonts w:ascii="Times New Roman" w:hAnsi="Times New Roman"/>
          <w:bCs/>
          <w:sz w:val="24"/>
          <w:szCs w:val="24"/>
          <w:lang w:val="en-US"/>
        </w:rPr>
        <w:t xml:space="preserve">G. </w:t>
      </w:r>
      <w:r w:rsidR="00210F5F" w:rsidRPr="00B72660">
        <w:rPr>
          <w:rFonts w:ascii="Times New Roman" w:hAnsi="Times New Roman"/>
          <w:bCs/>
          <w:caps/>
          <w:sz w:val="24"/>
          <w:szCs w:val="24"/>
          <w:lang w:val="en-US"/>
        </w:rPr>
        <w:t>Patterson</w:t>
      </w:r>
      <w:r w:rsidR="00210F5F" w:rsidRPr="00B72660">
        <w:rPr>
          <w:rFonts w:ascii="Times New Roman" w:hAnsi="Times New Roman"/>
          <w:bCs/>
          <w:sz w:val="24"/>
          <w:szCs w:val="24"/>
          <w:lang w:val="en-US"/>
        </w:rPr>
        <w:t>. Ecological Footprints and interdependencies of New Zealand regions. Ecological Economics</w:t>
      </w:r>
      <w:r w:rsidRPr="00B72660">
        <w:rPr>
          <w:rFonts w:ascii="Times New Roman" w:hAnsi="Times New Roman"/>
          <w:bCs/>
          <w:sz w:val="24"/>
          <w:szCs w:val="24"/>
          <w:lang w:val="en-US"/>
        </w:rPr>
        <w:t>, vol.</w:t>
      </w:r>
      <w:r w:rsidR="00210F5F" w:rsidRPr="00B72660">
        <w:rPr>
          <w:rFonts w:ascii="Times New Roman" w:hAnsi="Times New Roman"/>
          <w:bCs/>
          <w:sz w:val="24"/>
          <w:szCs w:val="24"/>
          <w:lang w:val="en-US"/>
        </w:rPr>
        <w:t xml:space="preserve"> 50,</w:t>
      </w:r>
      <w:r w:rsidRPr="00B72660">
        <w:rPr>
          <w:rFonts w:ascii="Times New Roman" w:hAnsi="Times New Roman"/>
          <w:bCs/>
          <w:sz w:val="24"/>
          <w:szCs w:val="24"/>
          <w:lang w:val="en-US"/>
        </w:rPr>
        <w:t xml:space="preserve"> n. 1-2, p.</w:t>
      </w:r>
      <w:r w:rsidR="00210F5F" w:rsidRPr="00B72660">
        <w:rPr>
          <w:rFonts w:ascii="Times New Roman" w:hAnsi="Times New Roman"/>
          <w:bCs/>
          <w:sz w:val="24"/>
          <w:szCs w:val="24"/>
          <w:lang w:val="en-US"/>
        </w:rPr>
        <w:t xml:space="preserve"> 49-67</w:t>
      </w:r>
      <w:r w:rsidRPr="00B72660">
        <w:rPr>
          <w:rFonts w:ascii="Times New Roman" w:hAnsi="Times New Roman"/>
          <w:bCs/>
          <w:sz w:val="24"/>
          <w:szCs w:val="24"/>
          <w:lang w:val="en-US"/>
        </w:rPr>
        <w:t>, sept. 2004</w:t>
      </w:r>
      <w:r w:rsidR="00210F5F" w:rsidRPr="00B72660">
        <w:rPr>
          <w:rFonts w:ascii="Times New Roman" w:hAnsi="Times New Roman"/>
          <w:bCs/>
          <w:sz w:val="24"/>
          <w:szCs w:val="24"/>
          <w:lang w:val="en-US"/>
        </w:rPr>
        <w:t>.</w:t>
      </w:r>
    </w:p>
    <w:p w:rsidR="00B72660" w:rsidRPr="00B72660" w:rsidRDefault="00B72660" w:rsidP="00210F5F">
      <w:pPr>
        <w:spacing w:after="0" w:line="240" w:lineRule="auto"/>
        <w:jc w:val="both"/>
        <w:rPr>
          <w:rFonts w:ascii="Times New Roman" w:hAnsi="Times New Roman"/>
          <w:bCs/>
          <w:caps/>
          <w:sz w:val="24"/>
          <w:szCs w:val="24"/>
          <w:lang w:val="en-US"/>
        </w:rPr>
      </w:pPr>
    </w:p>
    <w:p w:rsidR="00210F5F" w:rsidRPr="00B72660" w:rsidRDefault="00210F5F" w:rsidP="00210F5F">
      <w:pPr>
        <w:spacing w:after="0" w:line="240" w:lineRule="auto"/>
        <w:jc w:val="both"/>
        <w:rPr>
          <w:rFonts w:ascii="Times New Roman" w:hAnsi="Times New Roman"/>
          <w:bCs/>
          <w:sz w:val="24"/>
          <w:szCs w:val="24"/>
          <w:lang w:val="en-US"/>
        </w:rPr>
      </w:pPr>
      <w:r w:rsidRPr="00B72660">
        <w:rPr>
          <w:rFonts w:ascii="Times New Roman" w:hAnsi="Times New Roman"/>
          <w:bCs/>
          <w:caps/>
          <w:sz w:val="24"/>
          <w:szCs w:val="24"/>
          <w:lang w:val="en-US"/>
        </w:rPr>
        <w:t>McIntyre</w:t>
      </w:r>
      <w:r w:rsidRPr="00B72660">
        <w:rPr>
          <w:rFonts w:ascii="Times New Roman" w:hAnsi="Times New Roman"/>
          <w:bCs/>
          <w:sz w:val="24"/>
          <w:szCs w:val="24"/>
          <w:lang w:val="en-US"/>
        </w:rPr>
        <w:t>, S</w:t>
      </w:r>
      <w:r w:rsidR="001630BE" w:rsidRPr="00B72660">
        <w:rPr>
          <w:rFonts w:ascii="Times New Roman" w:hAnsi="Times New Roman"/>
          <w:bCs/>
          <w:sz w:val="24"/>
          <w:szCs w:val="24"/>
          <w:lang w:val="en-US"/>
        </w:rPr>
        <w:t>andra</w:t>
      </w:r>
      <w:r w:rsidRPr="00B72660">
        <w:rPr>
          <w:rFonts w:ascii="Times New Roman" w:hAnsi="Times New Roman"/>
          <w:bCs/>
          <w:sz w:val="24"/>
          <w:szCs w:val="24"/>
          <w:lang w:val="en-US"/>
        </w:rPr>
        <w:t xml:space="preserve"> A. y H</w:t>
      </w:r>
      <w:r w:rsidR="001630BE" w:rsidRPr="00B72660">
        <w:rPr>
          <w:rFonts w:ascii="Times New Roman" w:hAnsi="Times New Roman"/>
          <w:bCs/>
          <w:sz w:val="24"/>
          <w:szCs w:val="24"/>
          <w:lang w:val="en-US"/>
        </w:rPr>
        <w:t>elen</w:t>
      </w:r>
      <w:r w:rsidRPr="00B72660">
        <w:rPr>
          <w:rFonts w:ascii="Times New Roman" w:hAnsi="Times New Roman"/>
          <w:bCs/>
          <w:sz w:val="24"/>
          <w:szCs w:val="24"/>
          <w:lang w:val="en-US"/>
        </w:rPr>
        <w:t xml:space="preserve"> M. </w:t>
      </w:r>
      <w:r w:rsidRPr="00B72660">
        <w:rPr>
          <w:rFonts w:ascii="Times New Roman" w:hAnsi="Times New Roman"/>
          <w:bCs/>
          <w:caps/>
          <w:sz w:val="24"/>
          <w:szCs w:val="24"/>
          <w:lang w:val="en-US"/>
        </w:rPr>
        <w:t>Peters</w:t>
      </w:r>
      <w:r w:rsidRPr="00B72660">
        <w:rPr>
          <w:rFonts w:ascii="Times New Roman" w:hAnsi="Times New Roman"/>
          <w:bCs/>
          <w:sz w:val="24"/>
          <w:szCs w:val="24"/>
          <w:lang w:val="en-US"/>
        </w:rPr>
        <w:t xml:space="preserve">. The Ecological Footprint of Utah. </w:t>
      </w:r>
      <w:r w:rsidR="001630BE" w:rsidRPr="00B72660">
        <w:rPr>
          <w:rFonts w:ascii="Times New Roman" w:hAnsi="Times New Roman"/>
          <w:bCs/>
          <w:sz w:val="24"/>
          <w:szCs w:val="24"/>
          <w:lang w:val="en-US"/>
        </w:rPr>
        <w:t>Utah: University of Utah, 2007.</w:t>
      </w:r>
    </w:p>
    <w:p w:rsidR="00B72660" w:rsidRPr="00B72660" w:rsidRDefault="00B72660" w:rsidP="00210F5F">
      <w:pPr>
        <w:spacing w:after="0" w:line="240" w:lineRule="auto"/>
        <w:jc w:val="both"/>
        <w:rPr>
          <w:rFonts w:ascii="Times New Roman" w:hAnsi="Times New Roman"/>
          <w:bCs/>
          <w:caps/>
          <w:sz w:val="24"/>
          <w:szCs w:val="24"/>
          <w:lang w:val="en-US"/>
        </w:rPr>
      </w:pPr>
    </w:p>
    <w:p w:rsidR="00210F5F" w:rsidRPr="00B72660" w:rsidRDefault="00B23E8E" w:rsidP="00210F5F">
      <w:pPr>
        <w:spacing w:after="0" w:line="240" w:lineRule="auto"/>
        <w:jc w:val="both"/>
        <w:rPr>
          <w:rFonts w:ascii="Times New Roman" w:hAnsi="Times New Roman"/>
          <w:bCs/>
          <w:sz w:val="24"/>
          <w:szCs w:val="24"/>
          <w:lang w:val="en-US"/>
        </w:rPr>
      </w:pPr>
      <w:r w:rsidRPr="00B72660">
        <w:rPr>
          <w:rFonts w:ascii="Times New Roman" w:hAnsi="Times New Roman"/>
          <w:bCs/>
          <w:caps/>
          <w:sz w:val="24"/>
          <w:szCs w:val="24"/>
          <w:lang w:val="en-US"/>
        </w:rPr>
        <w:t>M</w:t>
      </w:r>
      <w:r w:rsidR="00210F5F" w:rsidRPr="00B72660">
        <w:rPr>
          <w:rFonts w:ascii="Times New Roman" w:hAnsi="Times New Roman"/>
          <w:bCs/>
          <w:caps/>
          <w:sz w:val="24"/>
          <w:szCs w:val="24"/>
          <w:lang w:val="en-US"/>
        </w:rPr>
        <w:t>edved</w:t>
      </w:r>
      <w:r w:rsidR="00210F5F" w:rsidRPr="00B72660">
        <w:rPr>
          <w:rFonts w:ascii="Times New Roman" w:hAnsi="Times New Roman"/>
          <w:bCs/>
          <w:sz w:val="24"/>
          <w:szCs w:val="24"/>
          <w:lang w:val="en-US"/>
        </w:rPr>
        <w:t>, S</w:t>
      </w:r>
      <w:r w:rsidRPr="00B72660">
        <w:rPr>
          <w:rFonts w:ascii="Times New Roman" w:hAnsi="Times New Roman"/>
          <w:bCs/>
          <w:sz w:val="24"/>
          <w:szCs w:val="24"/>
          <w:lang w:val="en-US"/>
        </w:rPr>
        <w:t>ašo</w:t>
      </w:r>
      <w:r w:rsidR="00210F5F" w:rsidRPr="00B72660">
        <w:rPr>
          <w:rFonts w:ascii="Times New Roman" w:hAnsi="Times New Roman"/>
          <w:bCs/>
          <w:sz w:val="24"/>
          <w:szCs w:val="24"/>
          <w:lang w:val="en-US"/>
        </w:rPr>
        <w:t>. Present and future ecological footprint of Slovenia – The influence of energy demand scenarios. Ecological Modelling</w:t>
      </w:r>
      <w:r w:rsidRPr="00B72660">
        <w:rPr>
          <w:rFonts w:ascii="Times New Roman" w:hAnsi="Times New Roman"/>
          <w:bCs/>
          <w:sz w:val="24"/>
          <w:szCs w:val="24"/>
          <w:lang w:val="en-US"/>
        </w:rPr>
        <w:t>, vol.</w:t>
      </w:r>
      <w:r w:rsidR="00210F5F" w:rsidRPr="00B72660">
        <w:rPr>
          <w:rFonts w:ascii="Times New Roman" w:hAnsi="Times New Roman"/>
          <w:bCs/>
          <w:sz w:val="24"/>
          <w:szCs w:val="24"/>
          <w:lang w:val="en-US"/>
        </w:rPr>
        <w:t xml:space="preserve"> 192,</w:t>
      </w:r>
      <w:r w:rsidRPr="00B72660">
        <w:rPr>
          <w:rFonts w:ascii="Times New Roman" w:hAnsi="Times New Roman"/>
          <w:bCs/>
          <w:sz w:val="24"/>
          <w:szCs w:val="24"/>
          <w:lang w:val="en-US"/>
        </w:rPr>
        <w:t xml:space="preserve"> n. 1-2, p.</w:t>
      </w:r>
      <w:r w:rsidR="00210F5F" w:rsidRPr="00B72660">
        <w:rPr>
          <w:rFonts w:ascii="Times New Roman" w:hAnsi="Times New Roman"/>
          <w:bCs/>
          <w:sz w:val="24"/>
          <w:szCs w:val="24"/>
          <w:lang w:val="en-US"/>
        </w:rPr>
        <w:t xml:space="preserve"> 25-36</w:t>
      </w:r>
      <w:r w:rsidRPr="00B72660">
        <w:rPr>
          <w:rFonts w:ascii="Times New Roman" w:hAnsi="Times New Roman"/>
          <w:bCs/>
          <w:sz w:val="24"/>
          <w:szCs w:val="24"/>
          <w:lang w:val="en-US"/>
        </w:rPr>
        <w:t>, feb. 2006</w:t>
      </w:r>
      <w:r w:rsidR="00210F5F" w:rsidRPr="00B72660">
        <w:rPr>
          <w:rFonts w:ascii="Times New Roman" w:hAnsi="Times New Roman"/>
          <w:bCs/>
          <w:sz w:val="24"/>
          <w:szCs w:val="24"/>
          <w:lang w:val="en-US"/>
        </w:rPr>
        <w:t>.</w:t>
      </w:r>
    </w:p>
    <w:p w:rsidR="00B72660" w:rsidRPr="00B72660" w:rsidRDefault="00B72660" w:rsidP="00210F5F">
      <w:pPr>
        <w:spacing w:after="0" w:line="240" w:lineRule="auto"/>
        <w:jc w:val="both"/>
        <w:rPr>
          <w:rFonts w:ascii="Times New Roman" w:hAnsi="Times New Roman"/>
          <w:bCs/>
          <w:caps/>
          <w:sz w:val="24"/>
          <w:szCs w:val="24"/>
          <w:lang w:val="en-US"/>
        </w:rPr>
      </w:pPr>
    </w:p>
    <w:p w:rsidR="00210F5F" w:rsidRPr="00B72660" w:rsidRDefault="00210F5F" w:rsidP="00210F5F">
      <w:pPr>
        <w:spacing w:after="0" w:line="240" w:lineRule="auto"/>
        <w:jc w:val="both"/>
        <w:rPr>
          <w:rFonts w:ascii="Times New Roman" w:hAnsi="Times New Roman"/>
          <w:bCs/>
          <w:sz w:val="24"/>
          <w:szCs w:val="24"/>
          <w:lang w:val="en-US"/>
        </w:rPr>
      </w:pPr>
      <w:r w:rsidRPr="00B72660">
        <w:rPr>
          <w:rFonts w:ascii="Times New Roman" w:hAnsi="Times New Roman"/>
          <w:bCs/>
          <w:caps/>
          <w:sz w:val="24"/>
          <w:szCs w:val="24"/>
          <w:lang w:val="en-US"/>
        </w:rPr>
        <w:t>Moffatt</w:t>
      </w:r>
      <w:r w:rsidRPr="00B72660">
        <w:rPr>
          <w:rFonts w:ascii="Times New Roman" w:hAnsi="Times New Roman"/>
          <w:bCs/>
          <w:sz w:val="24"/>
          <w:szCs w:val="24"/>
          <w:lang w:val="en-US"/>
        </w:rPr>
        <w:t>, I</w:t>
      </w:r>
      <w:r w:rsidR="00EC19C0" w:rsidRPr="00B72660">
        <w:rPr>
          <w:rFonts w:ascii="Times New Roman" w:hAnsi="Times New Roman"/>
          <w:bCs/>
          <w:sz w:val="24"/>
          <w:szCs w:val="24"/>
          <w:lang w:val="en-US"/>
        </w:rPr>
        <w:t>an</w:t>
      </w:r>
      <w:r w:rsidRPr="00B72660">
        <w:rPr>
          <w:rFonts w:ascii="Times New Roman" w:hAnsi="Times New Roman"/>
          <w:bCs/>
          <w:sz w:val="24"/>
          <w:szCs w:val="24"/>
          <w:lang w:val="en-US"/>
        </w:rPr>
        <w:t>. Ecological footprints and sustainable development. Commentary Forum: The Ecological Footprint. Ecological Economics</w:t>
      </w:r>
      <w:r w:rsidR="00EC19C0" w:rsidRPr="00B72660">
        <w:rPr>
          <w:rFonts w:ascii="Times New Roman" w:hAnsi="Times New Roman"/>
          <w:bCs/>
          <w:sz w:val="24"/>
          <w:szCs w:val="24"/>
          <w:lang w:val="en-US"/>
        </w:rPr>
        <w:t>, vol.</w:t>
      </w:r>
      <w:r w:rsidRPr="00B72660">
        <w:rPr>
          <w:rFonts w:ascii="Times New Roman" w:hAnsi="Times New Roman"/>
          <w:bCs/>
          <w:sz w:val="24"/>
          <w:szCs w:val="24"/>
          <w:lang w:val="en-US"/>
        </w:rPr>
        <w:t xml:space="preserve"> 32,</w:t>
      </w:r>
      <w:r w:rsidR="00EC19C0" w:rsidRPr="00B72660">
        <w:rPr>
          <w:rFonts w:ascii="Times New Roman" w:hAnsi="Times New Roman"/>
          <w:bCs/>
          <w:sz w:val="24"/>
          <w:szCs w:val="24"/>
          <w:lang w:val="en-US"/>
        </w:rPr>
        <w:t xml:space="preserve"> n.3, p.359-362, Mar 2000.</w:t>
      </w:r>
    </w:p>
    <w:p w:rsidR="00B72660" w:rsidRPr="00B72660" w:rsidRDefault="00B72660" w:rsidP="00210F5F">
      <w:pPr>
        <w:spacing w:after="0" w:line="240" w:lineRule="auto"/>
        <w:jc w:val="both"/>
        <w:rPr>
          <w:rFonts w:ascii="Times New Roman" w:hAnsi="Times New Roman"/>
          <w:bCs/>
          <w:caps/>
          <w:sz w:val="24"/>
          <w:szCs w:val="24"/>
          <w:lang w:val="en-US"/>
        </w:rPr>
      </w:pPr>
    </w:p>
    <w:p w:rsidR="00210F5F" w:rsidRPr="00B72660" w:rsidRDefault="00C70F47" w:rsidP="00210F5F">
      <w:pPr>
        <w:spacing w:after="0" w:line="240" w:lineRule="auto"/>
        <w:jc w:val="both"/>
        <w:rPr>
          <w:rFonts w:ascii="Times New Roman" w:hAnsi="Times New Roman"/>
          <w:bCs/>
          <w:sz w:val="24"/>
          <w:szCs w:val="24"/>
          <w:lang w:val="en-US"/>
        </w:rPr>
      </w:pPr>
      <w:r w:rsidRPr="00B72660">
        <w:rPr>
          <w:rFonts w:ascii="Times New Roman" w:hAnsi="Times New Roman"/>
          <w:bCs/>
          <w:caps/>
          <w:sz w:val="24"/>
          <w:szCs w:val="24"/>
          <w:lang w:val="en-US"/>
        </w:rPr>
        <w:t>Monfreda</w:t>
      </w:r>
      <w:r w:rsidRPr="00B72660">
        <w:rPr>
          <w:rFonts w:ascii="Times New Roman" w:hAnsi="Times New Roman"/>
          <w:bCs/>
          <w:sz w:val="24"/>
          <w:szCs w:val="24"/>
          <w:lang w:val="en-US"/>
        </w:rPr>
        <w:t>, Chad</w:t>
      </w:r>
      <w:r w:rsidR="00210F5F" w:rsidRPr="00B72660">
        <w:rPr>
          <w:rFonts w:ascii="Times New Roman" w:hAnsi="Times New Roman"/>
          <w:bCs/>
          <w:sz w:val="24"/>
          <w:szCs w:val="24"/>
          <w:lang w:val="en-US"/>
        </w:rPr>
        <w:t xml:space="preserve">; </w:t>
      </w:r>
      <w:r w:rsidR="00210F5F" w:rsidRPr="00B72660">
        <w:rPr>
          <w:rFonts w:ascii="Times New Roman" w:hAnsi="Times New Roman"/>
          <w:bCs/>
          <w:caps/>
          <w:sz w:val="24"/>
          <w:szCs w:val="24"/>
          <w:lang w:val="en-US"/>
        </w:rPr>
        <w:t>Wackernagel</w:t>
      </w:r>
      <w:r w:rsidR="00210F5F" w:rsidRPr="00B72660">
        <w:rPr>
          <w:rFonts w:ascii="Times New Roman" w:hAnsi="Times New Roman"/>
          <w:bCs/>
          <w:sz w:val="24"/>
          <w:szCs w:val="24"/>
          <w:lang w:val="en-US"/>
        </w:rPr>
        <w:t>, M</w:t>
      </w:r>
      <w:r w:rsidRPr="00B72660">
        <w:rPr>
          <w:rFonts w:ascii="Times New Roman" w:hAnsi="Times New Roman"/>
          <w:bCs/>
          <w:sz w:val="24"/>
          <w:szCs w:val="24"/>
          <w:lang w:val="en-US"/>
        </w:rPr>
        <w:t>athis</w:t>
      </w:r>
      <w:r w:rsidR="00210F5F" w:rsidRPr="00B72660">
        <w:rPr>
          <w:rFonts w:ascii="Times New Roman" w:hAnsi="Times New Roman"/>
          <w:bCs/>
          <w:sz w:val="24"/>
          <w:szCs w:val="24"/>
          <w:lang w:val="en-US"/>
        </w:rPr>
        <w:t xml:space="preserve">; </w:t>
      </w:r>
      <w:r w:rsidR="00210F5F" w:rsidRPr="00B72660">
        <w:rPr>
          <w:rFonts w:ascii="Times New Roman" w:hAnsi="Times New Roman"/>
          <w:bCs/>
          <w:caps/>
          <w:sz w:val="24"/>
          <w:szCs w:val="24"/>
          <w:lang w:val="en-US"/>
        </w:rPr>
        <w:t>Deumling</w:t>
      </w:r>
      <w:r w:rsidR="00210F5F" w:rsidRPr="00B72660">
        <w:rPr>
          <w:rFonts w:ascii="Times New Roman" w:hAnsi="Times New Roman"/>
          <w:bCs/>
          <w:sz w:val="24"/>
          <w:szCs w:val="24"/>
          <w:lang w:val="en-US"/>
        </w:rPr>
        <w:t>, D</w:t>
      </w:r>
      <w:r w:rsidRPr="00B72660">
        <w:rPr>
          <w:rFonts w:ascii="Times New Roman" w:hAnsi="Times New Roman"/>
          <w:bCs/>
          <w:sz w:val="24"/>
          <w:szCs w:val="24"/>
          <w:lang w:val="en-US"/>
        </w:rPr>
        <w:t>iana</w:t>
      </w:r>
      <w:r w:rsidR="00210F5F" w:rsidRPr="00B72660">
        <w:rPr>
          <w:rFonts w:ascii="Times New Roman" w:hAnsi="Times New Roman"/>
          <w:bCs/>
          <w:sz w:val="24"/>
          <w:szCs w:val="24"/>
          <w:lang w:val="en-US"/>
        </w:rPr>
        <w:t>. Establishing national natural capital accounts based on detailed Ecological Footprint and biological capacity assessments. Land Use Policy</w:t>
      </w:r>
      <w:r w:rsidRPr="00B72660">
        <w:rPr>
          <w:rFonts w:ascii="Times New Roman" w:hAnsi="Times New Roman"/>
          <w:bCs/>
          <w:sz w:val="24"/>
          <w:szCs w:val="24"/>
          <w:lang w:val="en-US"/>
        </w:rPr>
        <w:t>, vol. 21, n.</w:t>
      </w:r>
      <w:r w:rsidR="00210F5F" w:rsidRPr="00B72660">
        <w:rPr>
          <w:rFonts w:ascii="Times New Roman" w:hAnsi="Times New Roman"/>
          <w:bCs/>
          <w:sz w:val="24"/>
          <w:szCs w:val="24"/>
          <w:lang w:val="en-US"/>
        </w:rPr>
        <w:t xml:space="preserve"> </w:t>
      </w:r>
      <w:r w:rsidRPr="00B72660">
        <w:rPr>
          <w:rFonts w:ascii="Times New Roman" w:hAnsi="Times New Roman"/>
          <w:bCs/>
          <w:sz w:val="24"/>
          <w:szCs w:val="24"/>
          <w:lang w:val="en-US"/>
        </w:rPr>
        <w:t>3, p. 231-246, Jul. 2004.</w:t>
      </w:r>
    </w:p>
    <w:p w:rsidR="00B72660" w:rsidRPr="00B72660" w:rsidRDefault="00B72660" w:rsidP="00210F5F">
      <w:pPr>
        <w:spacing w:after="0" w:line="240" w:lineRule="auto"/>
        <w:jc w:val="both"/>
        <w:rPr>
          <w:rFonts w:ascii="Times New Roman" w:hAnsi="Times New Roman"/>
          <w:bCs/>
          <w:caps/>
          <w:sz w:val="24"/>
          <w:szCs w:val="24"/>
          <w:lang w:val="en-US"/>
        </w:rPr>
      </w:pPr>
    </w:p>
    <w:p w:rsidR="00210F5F" w:rsidRPr="00B72660" w:rsidRDefault="00210F5F" w:rsidP="00210F5F">
      <w:pPr>
        <w:spacing w:after="0" w:line="240" w:lineRule="auto"/>
        <w:jc w:val="both"/>
        <w:rPr>
          <w:rFonts w:ascii="Times New Roman" w:hAnsi="Times New Roman"/>
          <w:bCs/>
          <w:sz w:val="24"/>
          <w:szCs w:val="24"/>
        </w:rPr>
      </w:pPr>
      <w:r w:rsidRPr="00B72660">
        <w:rPr>
          <w:rFonts w:ascii="Times New Roman" w:hAnsi="Times New Roman"/>
          <w:bCs/>
          <w:caps/>
          <w:sz w:val="24"/>
          <w:szCs w:val="24"/>
          <w:lang w:val="en-US"/>
        </w:rPr>
        <w:t>Niccolucci</w:t>
      </w:r>
      <w:r w:rsidRPr="00B72660">
        <w:rPr>
          <w:rFonts w:ascii="Times New Roman" w:hAnsi="Times New Roman"/>
          <w:bCs/>
          <w:sz w:val="24"/>
          <w:szCs w:val="24"/>
          <w:lang w:val="en-US"/>
        </w:rPr>
        <w:t>, V</w:t>
      </w:r>
      <w:r w:rsidR="007001EA" w:rsidRPr="00B72660">
        <w:rPr>
          <w:rFonts w:ascii="Times New Roman" w:hAnsi="Times New Roman"/>
          <w:bCs/>
          <w:sz w:val="24"/>
          <w:szCs w:val="24"/>
          <w:lang w:val="en-US"/>
        </w:rPr>
        <w:t xml:space="preserve">alentina; </w:t>
      </w:r>
      <w:r w:rsidR="007001EA" w:rsidRPr="00B72660">
        <w:rPr>
          <w:rFonts w:ascii="Times New Roman" w:hAnsi="Times New Roman"/>
          <w:bCs/>
          <w:caps/>
          <w:sz w:val="24"/>
          <w:szCs w:val="24"/>
          <w:lang w:val="en-US"/>
        </w:rPr>
        <w:t>Galli</w:t>
      </w:r>
      <w:r w:rsidR="007001EA" w:rsidRPr="00B72660">
        <w:rPr>
          <w:rFonts w:ascii="Times New Roman" w:hAnsi="Times New Roman"/>
          <w:bCs/>
          <w:sz w:val="24"/>
          <w:szCs w:val="24"/>
          <w:lang w:val="en-US"/>
        </w:rPr>
        <w:t xml:space="preserve">, Alessandro; </w:t>
      </w:r>
      <w:r w:rsidR="007001EA" w:rsidRPr="00B72660">
        <w:rPr>
          <w:rFonts w:ascii="Times New Roman" w:hAnsi="Times New Roman"/>
          <w:bCs/>
          <w:caps/>
          <w:sz w:val="24"/>
          <w:szCs w:val="24"/>
          <w:lang w:val="en-US"/>
        </w:rPr>
        <w:t>Kitzes</w:t>
      </w:r>
      <w:r w:rsidR="007001EA" w:rsidRPr="00B72660">
        <w:rPr>
          <w:rFonts w:ascii="Times New Roman" w:hAnsi="Times New Roman"/>
          <w:bCs/>
          <w:sz w:val="24"/>
          <w:szCs w:val="24"/>
          <w:lang w:val="en-US"/>
        </w:rPr>
        <w:t xml:space="preserve">, Justin; </w:t>
      </w:r>
      <w:r w:rsidR="007001EA" w:rsidRPr="00B72660">
        <w:rPr>
          <w:rFonts w:ascii="Times New Roman" w:hAnsi="Times New Roman"/>
          <w:bCs/>
          <w:caps/>
          <w:sz w:val="24"/>
          <w:szCs w:val="24"/>
          <w:lang w:val="en-US"/>
        </w:rPr>
        <w:t>Pulselli</w:t>
      </w:r>
      <w:r w:rsidR="007001EA" w:rsidRPr="00B72660">
        <w:rPr>
          <w:rFonts w:ascii="Times New Roman" w:hAnsi="Times New Roman"/>
          <w:bCs/>
          <w:sz w:val="24"/>
          <w:szCs w:val="24"/>
          <w:lang w:val="en-US"/>
        </w:rPr>
        <w:t>, Riccardo M.</w:t>
      </w:r>
      <w:r w:rsidRPr="00B72660">
        <w:rPr>
          <w:rFonts w:ascii="Times New Roman" w:hAnsi="Times New Roman"/>
          <w:bCs/>
          <w:sz w:val="24"/>
          <w:szCs w:val="24"/>
          <w:lang w:val="en-US"/>
        </w:rPr>
        <w:t>;</w:t>
      </w:r>
      <w:r w:rsidR="007001EA" w:rsidRPr="00B72660">
        <w:rPr>
          <w:rFonts w:ascii="Times New Roman" w:hAnsi="Times New Roman"/>
          <w:bCs/>
          <w:sz w:val="24"/>
          <w:szCs w:val="24"/>
          <w:lang w:val="en-US"/>
        </w:rPr>
        <w:t xml:space="preserve"> </w:t>
      </w:r>
      <w:r w:rsidR="007001EA" w:rsidRPr="00B72660">
        <w:rPr>
          <w:rFonts w:ascii="Times New Roman" w:hAnsi="Times New Roman"/>
          <w:bCs/>
          <w:caps/>
          <w:sz w:val="24"/>
          <w:szCs w:val="24"/>
          <w:lang w:val="en-US"/>
        </w:rPr>
        <w:t>Borsa</w:t>
      </w:r>
      <w:r w:rsidR="007001EA" w:rsidRPr="00B72660">
        <w:rPr>
          <w:rFonts w:ascii="Times New Roman" w:hAnsi="Times New Roman"/>
          <w:bCs/>
          <w:sz w:val="24"/>
          <w:szCs w:val="24"/>
          <w:lang w:val="en-US"/>
        </w:rPr>
        <w:t>, Stefano</w:t>
      </w:r>
      <w:r w:rsidRPr="00B72660">
        <w:rPr>
          <w:rFonts w:ascii="Times New Roman" w:hAnsi="Times New Roman"/>
          <w:bCs/>
          <w:sz w:val="24"/>
          <w:szCs w:val="24"/>
          <w:lang w:val="en-US"/>
        </w:rPr>
        <w:t xml:space="preserve">; </w:t>
      </w:r>
      <w:r w:rsidRPr="00B72660">
        <w:rPr>
          <w:rFonts w:ascii="Times New Roman" w:hAnsi="Times New Roman"/>
          <w:bCs/>
          <w:caps/>
          <w:sz w:val="24"/>
          <w:szCs w:val="24"/>
          <w:lang w:val="en-US"/>
        </w:rPr>
        <w:t>Marchettini</w:t>
      </w:r>
      <w:r w:rsidRPr="00B72660">
        <w:rPr>
          <w:rFonts w:ascii="Times New Roman" w:hAnsi="Times New Roman"/>
          <w:bCs/>
          <w:sz w:val="24"/>
          <w:szCs w:val="24"/>
          <w:lang w:val="en-US"/>
        </w:rPr>
        <w:t>, N</w:t>
      </w:r>
      <w:r w:rsidR="007001EA" w:rsidRPr="00B72660">
        <w:rPr>
          <w:rFonts w:ascii="Times New Roman" w:hAnsi="Times New Roman"/>
          <w:bCs/>
          <w:sz w:val="24"/>
          <w:szCs w:val="24"/>
          <w:lang w:val="en-US"/>
        </w:rPr>
        <w:t>adia</w:t>
      </w:r>
      <w:r w:rsidRPr="00B72660">
        <w:rPr>
          <w:rFonts w:ascii="Times New Roman" w:hAnsi="Times New Roman"/>
          <w:bCs/>
          <w:sz w:val="24"/>
          <w:szCs w:val="24"/>
          <w:lang w:val="en-US"/>
        </w:rPr>
        <w:t xml:space="preserve">. 2008. Ecological Footprint analysis applied to the production of two Italian wines. </w:t>
      </w:r>
      <w:r w:rsidRPr="00B72660">
        <w:rPr>
          <w:rFonts w:ascii="Times New Roman" w:hAnsi="Times New Roman"/>
          <w:bCs/>
          <w:sz w:val="24"/>
          <w:szCs w:val="24"/>
        </w:rPr>
        <w:t>Agriculture, Ecosystems and Environment</w:t>
      </w:r>
      <w:r w:rsidR="007001EA" w:rsidRPr="00B72660">
        <w:rPr>
          <w:rFonts w:ascii="Times New Roman" w:hAnsi="Times New Roman"/>
          <w:bCs/>
          <w:sz w:val="24"/>
          <w:szCs w:val="24"/>
        </w:rPr>
        <w:t>, vol.</w:t>
      </w:r>
      <w:r w:rsidRPr="00B72660">
        <w:rPr>
          <w:rFonts w:ascii="Times New Roman" w:hAnsi="Times New Roman"/>
          <w:bCs/>
          <w:sz w:val="24"/>
          <w:szCs w:val="24"/>
        </w:rPr>
        <w:t xml:space="preserve"> 128, </w:t>
      </w:r>
      <w:r w:rsidR="007001EA" w:rsidRPr="00B72660">
        <w:rPr>
          <w:rFonts w:ascii="Times New Roman" w:hAnsi="Times New Roman"/>
          <w:bCs/>
          <w:sz w:val="24"/>
          <w:szCs w:val="24"/>
        </w:rPr>
        <w:t xml:space="preserve">n. 3, p. </w:t>
      </w:r>
      <w:r w:rsidRPr="00B72660">
        <w:rPr>
          <w:rFonts w:ascii="Times New Roman" w:hAnsi="Times New Roman"/>
          <w:bCs/>
          <w:sz w:val="24"/>
          <w:szCs w:val="24"/>
        </w:rPr>
        <w:t>162-166</w:t>
      </w:r>
      <w:r w:rsidR="007001EA" w:rsidRPr="00B72660">
        <w:rPr>
          <w:rFonts w:ascii="Times New Roman" w:hAnsi="Times New Roman"/>
          <w:bCs/>
          <w:sz w:val="24"/>
          <w:szCs w:val="24"/>
        </w:rPr>
        <w:t>, nov. 2008</w:t>
      </w:r>
      <w:r w:rsidRPr="00B72660">
        <w:rPr>
          <w:rFonts w:ascii="Times New Roman" w:hAnsi="Times New Roman"/>
          <w:bCs/>
          <w:sz w:val="24"/>
          <w:szCs w:val="24"/>
        </w:rPr>
        <w:t>.</w:t>
      </w:r>
    </w:p>
    <w:p w:rsidR="00B72660" w:rsidRPr="00B72660" w:rsidRDefault="00B72660" w:rsidP="00210F5F">
      <w:pPr>
        <w:spacing w:after="0" w:line="240" w:lineRule="auto"/>
        <w:jc w:val="both"/>
        <w:rPr>
          <w:rFonts w:ascii="Times New Roman" w:hAnsi="Times New Roman"/>
          <w:bCs/>
          <w:caps/>
          <w:sz w:val="24"/>
          <w:szCs w:val="24"/>
        </w:rPr>
      </w:pPr>
    </w:p>
    <w:p w:rsidR="00210F5F" w:rsidRPr="00EB0979" w:rsidRDefault="00CF3C0D" w:rsidP="00210F5F">
      <w:pPr>
        <w:spacing w:after="0" w:line="240" w:lineRule="auto"/>
        <w:jc w:val="both"/>
        <w:rPr>
          <w:rFonts w:ascii="Times New Roman" w:hAnsi="Times New Roman"/>
          <w:bCs/>
          <w:sz w:val="24"/>
          <w:szCs w:val="24"/>
        </w:rPr>
      </w:pPr>
      <w:r w:rsidRPr="00B72660">
        <w:rPr>
          <w:rFonts w:ascii="Times New Roman" w:hAnsi="Times New Roman"/>
          <w:bCs/>
          <w:caps/>
          <w:sz w:val="24"/>
          <w:szCs w:val="24"/>
        </w:rPr>
        <w:t>Nodarse García</w:t>
      </w:r>
      <w:r w:rsidRPr="00B72660">
        <w:rPr>
          <w:rFonts w:ascii="Times New Roman" w:hAnsi="Times New Roman"/>
          <w:bCs/>
          <w:sz w:val="24"/>
          <w:szCs w:val="24"/>
        </w:rPr>
        <w:t>, Romel y Eduardo</w:t>
      </w:r>
      <w:r w:rsidR="00210F5F" w:rsidRPr="00B72660">
        <w:rPr>
          <w:rFonts w:ascii="Times New Roman" w:hAnsi="Times New Roman"/>
          <w:bCs/>
          <w:sz w:val="24"/>
          <w:szCs w:val="24"/>
        </w:rPr>
        <w:t xml:space="preserve"> </w:t>
      </w:r>
      <w:r w:rsidR="00210F5F" w:rsidRPr="00B72660">
        <w:rPr>
          <w:rFonts w:ascii="Times New Roman" w:hAnsi="Times New Roman"/>
          <w:bCs/>
          <w:caps/>
          <w:sz w:val="24"/>
          <w:szCs w:val="24"/>
        </w:rPr>
        <w:t>López Bastida</w:t>
      </w:r>
      <w:r w:rsidR="00210F5F" w:rsidRPr="00B72660">
        <w:rPr>
          <w:rFonts w:ascii="Times New Roman" w:hAnsi="Times New Roman"/>
          <w:bCs/>
          <w:sz w:val="24"/>
          <w:szCs w:val="24"/>
        </w:rPr>
        <w:t xml:space="preserve">. Determinación de la huella ecológica del Municipio Lajas. </w:t>
      </w:r>
      <w:r w:rsidR="00210F5F" w:rsidRPr="00EB0979">
        <w:rPr>
          <w:rFonts w:ascii="Times New Roman" w:hAnsi="Times New Roman"/>
          <w:bCs/>
          <w:sz w:val="24"/>
          <w:szCs w:val="24"/>
        </w:rPr>
        <w:t>Revista Desarrollo Local Sostenible</w:t>
      </w:r>
      <w:r w:rsidRPr="00EB0979">
        <w:rPr>
          <w:rFonts w:ascii="Times New Roman" w:hAnsi="Times New Roman"/>
          <w:bCs/>
          <w:sz w:val="24"/>
          <w:szCs w:val="24"/>
        </w:rPr>
        <w:t>, v</w:t>
      </w:r>
      <w:r w:rsidR="00210F5F" w:rsidRPr="00EB0979">
        <w:rPr>
          <w:rFonts w:ascii="Times New Roman" w:hAnsi="Times New Roman"/>
          <w:bCs/>
          <w:sz w:val="24"/>
          <w:szCs w:val="24"/>
        </w:rPr>
        <w:t>ol. 5</w:t>
      </w:r>
      <w:r w:rsidRPr="00EB0979">
        <w:rPr>
          <w:rFonts w:ascii="Times New Roman" w:hAnsi="Times New Roman"/>
          <w:bCs/>
          <w:sz w:val="24"/>
          <w:szCs w:val="24"/>
        </w:rPr>
        <w:t xml:space="preserve">, n. </w:t>
      </w:r>
      <w:r w:rsidR="00210F5F" w:rsidRPr="00EB0979">
        <w:rPr>
          <w:rFonts w:ascii="Times New Roman" w:hAnsi="Times New Roman"/>
          <w:bCs/>
          <w:sz w:val="24"/>
          <w:szCs w:val="24"/>
        </w:rPr>
        <w:t xml:space="preserve">13, </w:t>
      </w:r>
      <w:r w:rsidRPr="00EB0979">
        <w:rPr>
          <w:rFonts w:ascii="Times New Roman" w:hAnsi="Times New Roman"/>
          <w:bCs/>
          <w:sz w:val="24"/>
          <w:szCs w:val="24"/>
        </w:rPr>
        <w:t xml:space="preserve">p. 1-17, </w:t>
      </w:r>
      <w:r w:rsidR="00DD30DF" w:rsidRPr="00EB0979">
        <w:rPr>
          <w:rFonts w:ascii="Times New Roman" w:hAnsi="Times New Roman"/>
          <w:bCs/>
          <w:sz w:val="24"/>
          <w:szCs w:val="24"/>
        </w:rPr>
        <w:t>Feb.</w:t>
      </w:r>
      <w:r w:rsidRPr="00B72660">
        <w:rPr>
          <w:rFonts w:ascii="Times New Roman" w:hAnsi="Times New Roman"/>
          <w:bCs/>
          <w:sz w:val="24"/>
          <w:szCs w:val="24"/>
        </w:rPr>
        <w:t xml:space="preserve"> 2012.</w:t>
      </w:r>
    </w:p>
    <w:p w:rsidR="00B72660" w:rsidRPr="00EB0979" w:rsidRDefault="00B72660" w:rsidP="00210F5F">
      <w:pPr>
        <w:spacing w:after="0" w:line="240" w:lineRule="auto"/>
        <w:jc w:val="both"/>
        <w:rPr>
          <w:rFonts w:ascii="Times New Roman" w:hAnsi="Times New Roman"/>
          <w:bCs/>
          <w:sz w:val="24"/>
          <w:szCs w:val="24"/>
        </w:rPr>
      </w:pPr>
    </w:p>
    <w:p w:rsidR="00210F5F" w:rsidRPr="00B72660" w:rsidRDefault="00210F5F" w:rsidP="00210F5F">
      <w:pPr>
        <w:spacing w:after="0" w:line="240" w:lineRule="auto"/>
        <w:jc w:val="both"/>
        <w:rPr>
          <w:rFonts w:ascii="Times New Roman" w:hAnsi="Times New Roman"/>
          <w:bCs/>
          <w:sz w:val="24"/>
          <w:szCs w:val="24"/>
          <w:lang w:val="en-US"/>
        </w:rPr>
      </w:pPr>
      <w:r w:rsidRPr="00EB0979">
        <w:rPr>
          <w:rFonts w:ascii="Times New Roman" w:hAnsi="Times New Roman"/>
          <w:bCs/>
          <w:sz w:val="24"/>
          <w:szCs w:val="24"/>
        </w:rPr>
        <w:t>O</w:t>
      </w:r>
      <w:r w:rsidRPr="00EB0979">
        <w:rPr>
          <w:rFonts w:ascii="Times New Roman" w:hAnsi="Times New Roman"/>
          <w:bCs/>
          <w:caps/>
          <w:sz w:val="24"/>
          <w:szCs w:val="24"/>
        </w:rPr>
        <w:t>pschoor</w:t>
      </w:r>
      <w:r w:rsidRPr="00EB0979">
        <w:rPr>
          <w:rFonts w:ascii="Times New Roman" w:hAnsi="Times New Roman"/>
          <w:bCs/>
          <w:sz w:val="24"/>
          <w:szCs w:val="24"/>
        </w:rPr>
        <w:t>, H</w:t>
      </w:r>
      <w:r w:rsidR="00392F0C" w:rsidRPr="00EB0979">
        <w:rPr>
          <w:rFonts w:ascii="Times New Roman" w:hAnsi="Times New Roman"/>
          <w:bCs/>
          <w:sz w:val="24"/>
          <w:szCs w:val="24"/>
        </w:rPr>
        <w:t>ans</w:t>
      </w:r>
      <w:r w:rsidRPr="00EB0979">
        <w:rPr>
          <w:rFonts w:ascii="Times New Roman" w:hAnsi="Times New Roman"/>
          <w:bCs/>
          <w:sz w:val="24"/>
          <w:szCs w:val="24"/>
        </w:rPr>
        <w:t xml:space="preserve">. 2000. </w:t>
      </w:r>
      <w:r w:rsidRPr="00B72660">
        <w:rPr>
          <w:rFonts w:ascii="Times New Roman" w:hAnsi="Times New Roman"/>
          <w:bCs/>
          <w:sz w:val="24"/>
          <w:szCs w:val="24"/>
          <w:lang w:val="en-US"/>
        </w:rPr>
        <w:t>The ecological footprint: measuring rod or metaphor? Commentary Forum: The Ecological Footprint. Ecological Economics</w:t>
      </w:r>
      <w:r w:rsidR="00392F0C" w:rsidRPr="00B72660">
        <w:rPr>
          <w:rFonts w:ascii="Times New Roman" w:hAnsi="Times New Roman"/>
          <w:bCs/>
          <w:sz w:val="24"/>
          <w:szCs w:val="24"/>
          <w:lang w:val="en-US"/>
        </w:rPr>
        <w:t>, vol.</w:t>
      </w:r>
      <w:r w:rsidRPr="00B72660">
        <w:rPr>
          <w:rFonts w:ascii="Times New Roman" w:hAnsi="Times New Roman"/>
          <w:bCs/>
          <w:sz w:val="24"/>
          <w:szCs w:val="24"/>
          <w:lang w:val="en-US"/>
        </w:rPr>
        <w:t xml:space="preserve">32, </w:t>
      </w:r>
      <w:r w:rsidR="00392F0C" w:rsidRPr="00B72660">
        <w:rPr>
          <w:rFonts w:ascii="Times New Roman" w:hAnsi="Times New Roman"/>
          <w:bCs/>
          <w:sz w:val="24"/>
          <w:szCs w:val="24"/>
          <w:lang w:val="en-US"/>
        </w:rPr>
        <w:t>n.3, p.</w:t>
      </w:r>
      <w:r w:rsidRPr="00B72660">
        <w:rPr>
          <w:rFonts w:ascii="Times New Roman" w:hAnsi="Times New Roman"/>
          <w:bCs/>
          <w:sz w:val="24"/>
          <w:szCs w:val="24"/>
          <w:lang w:val="en-US"/>
        </w:rPr>
        <w:t>363-365</w:t>
      </w:r>
      <w:r w:rsidR="00392F0C" w:rsidRPr="00B72660">
        <w:rPr>
          <w:rFonts w:ascii="Times New Roman" w:hAnsi="Times New Roman"/>
          <w:bCs/>
          <w:sz w:val="24"/>
          <w:szCs w:val="24"/>
          <w:lang w:val="en-US"/>
        </w:rPr>
        <w:t>, marzo 2000</w:t>
      </w:r>
      <w:r w:rsidRPr="00B72660">
        <w:rPr>
          <w:rFonts w:ascii="Times New Roman" w:hAnsi="Times New Roman"/>
          <w:bCs/>
          <w:sz w:val="24"/>
          <w:szCs w:val="24"/>
          <w:lang w:val="en-US"/>
        </w:rPr>
        <w:t>.</w:t>
      </w:r>
    </w:p>
    <w:p w:rsidR="00B72660" w:rsidRPr="00B72660" w:rsidRDefault="00B72660" w:rsidP="00210F5F">
      <w:pPr>
        <w:spacing w:after="0" w:line="240" w:lineRule="auto"/>
        <w:jc w:val="both"/>
        <w:rPr>
          <w:rFonts w:ascii="Times New Roman" w:hAnsi="Times New Roman"/>
          <w:bCs/>
          <w:sz w:val="24"/>
          <w:szCs w:val="24"/>
          <w:lang w:val="en-US"/>
        </w:rPr>
      </w:pPr>
    </w:p>
    <w:p w:rsidR="00210F5F" w:rsidRPr="00B72660" w:rsidRDefault="00210F5F" w:rsidP="00210F5F">
      <w:pPr>
        <w:spacing w:after="0" w:line="240" w:lineRule="auto"/>
        <w:jc w:val="both"/>
        <w:rPr>
          <w:rFonts w:ascii="Times New Roman" w:hAnsi="Times New Roman"/>
          <w:bCs/>
          <w:sz w:val="24"/>
          <w:szCs w:val="24"/>
          <w:lang w:val="en-US"/>
        </w:rPr>
      </w:pPr>
      <w:r w:rsidRPr="00EB0979">
        <w:rPr>
          <w:rFonts w:ascii="Times New Roman" w:hAnsi="Times New Roman"/>
          <w:bCs/>
          <w:sz w:val="24"/>
          <w:szCs w:val="24"/>
        </w:rPr>
        <w:t>P</w:t>
      </w:r>
      <w:r w:rsidRPr="00EB0979">
        <w:rPr>
          <w:rFonts w:ascii="Times New Roman" w:hAnsi="Times New Roman"/>
          <w:bCs/>
          <w:caps/>
          <w:sz w:val="24"/>
          <w:szCs w:val="24"/>
        </w:rPr>
        <w:t>atterson</w:t>
      </w:r>
      <w:r w:rsidRPr="00EB0979">
        <w:rPr>
          <w:rFonts w:ascii="Times New Roman" w:hAnsi="Times New Roman"/>
          <w:bCs/>
          <w:sz w:val="24"/>
          <w:szCs w:val="24"/>
        </w:rPr>
        <w:t>, T</w:t>
      </w:r>
      <w:r w:rsidR="00D77F72" w:rsidRPr="00EB0979">
        <w:rPr>
          <w:rFonts w:ascii="Times New Roman" w:hAnsi="Times New Roman"/>
          <w:bCs/>
          <w:sz w:val="24"/>
          <w:szCs w:val="24"/>
        </w:rPr>
        <w:t>rista</w:t>
      </w:r>
      <w:r w:rsidRPr="00EB0979">
        <w:rPr>
          <w:rFonts w:ascii="Times New Roman" w:hAnsi="Times New Roman"/>
          <w:bCs/>
          <w:sz w:val="24"/>
          <w:szCs w:val="24"/>
        </w:rPr>
        <w:t xml:space="preserve"> M.; </w:t>
      </w:r>
      <w:r w:rsidRPr="00EB0979">
        <w:rPr>
          <w:rFonts w:ascii="Times New Roman" w:hAnsi="Times New Roman"/>
          <w:bCs/>
          <w:caps/>
          <w:sz w:val="24"/>
          <w:szCs w:val="24"/>
        </w:rPr>
        <w:t>Niccolucci</w:t>
      </w:r>
      <w:r w:rsidRPr="00EB0979">
        <w:rPr>
          <w:rFonts w:ascii="Times New Roman" w:hAnsi="Times New Roman"/>
          <w:bCs/>
          <w:sz w:val="24"/>
          <w:szCs w:val="24"/>
        </w:rPr>
        <w:t>, V</w:t>
      </w:r>
      <w:r w:rsidR="00D77F72" w:rsidRPr="00EB0979">
        <w:rPr>
          <w:rFonts w:ascii="Times New Roman" w:hAnsi="Times New Roman"/>
          <w:bCs/>
          <w:sz w:val="24"/>
          <w:szCs w:val="24"/>
        </w:rPr>
        <w:t>alentina</w:t>
      </w:r>
      <w:r w:rsidRPr="00EB0979">
        <w:rPr>
          <w:rFonts w:ascii="Times New Roman" w:hAnsi="Times New Roman"/>
          <w:bCs/>
          <w:sz w:val="24"/>
          <w:szCs w:val="24"/>
        </w:rPr>
        <w:t xml:space="preserve">; </w:t>
      </w:r>
      <w:r w:rsidRPr="00EB0979">
        <w:rPr>
          <w:rFonts w:ascii="Times New Roman" w:hAnsi="Times New Roman"/>
          <w:bCs/>
          <w:caps/>
          <w:sz w:val="24"/>
          <w:szCs w:val="24"/>
        </w:rPr>
        <w:t>Bastianoni</w:t>
      </w:r>
      <w:r w:rsidRPr="00EB0979">
        <w:rPr>
          <w:rFonts w:ascii="Times New Roman" w:hAnsi="Times New Roman"/>
          <w:bCs/>
          <w:sz w:val="24"/>
          <w:szCs w:val="24"/>
        </w:rPr>
        <w:t>, S</w:t>
      </w:r>
      <w:r w:rsidR="00D77F72" w:rsidRPr="00EB0979">
        <w:rPr>
          <w:rFonts w:ascii="Times New Roman" w:hAnsi="Times New Roman"/>
          <w:bCs/>
          <w:sz w:val="24"/>
          <w:szCs w:val="24"/>
        </w:rPr>
        <w:t>imone</w:t>
      </w:r>
      <w:r w:rsidRPr="00EB0979">
        <w:rPr>
          <w:rFonts w:ascii="Times New Roman" w:hAnsi="Times New Roman"/>
          <w:bCs/>
          <w:sz w:val="24"/>
          <w:szCs w:val="24"/>
        </w:rPr>
        <w:t xml:space="preserve">. </w:t>
      </w:r>
      <w:r w:rsidRPr="00B72660">
        <w:rPr>
          <w:rFonts w:ascii="Times New Roman" w:hAnsi="Times New Roman"/>
          <w:bCs/>
          <w:sz w:val="24"/>
          <w:szCs w:val="24"/>
          <w:lang w:val="en-US"/>
        </w:rPr>
        <w:t>Beyond “more is better”: Ecological footprint accounting for tourism and consumption in Val di Merse, Italy. Ecological Economics</w:t>
      </w:r>
      <w:r w:rsidR="00D77F72" w:rsidRPr="00B72660">
        <w:rPr>
          <w:rFonts w:ascii="Times New Roman" w:hAnsi="Times New Roman"/>
          <w:bCs/>
          <w:sz w:val="24"/>
          <w:szCs w:val="24"/>
          <w:lang w:val="en-US"/>
        </w:rPr>
        <w:t>, vol.</w:t>
      </w:r>
      <w:r w:rsidRPr="00B72660">
        <w:rPr>
          <w:rFonts w:ascii="Times New Roman" w:hAnsi="Times New Roman"/>
          <w:bCs/>
          <w:sz w:val="24"/>
          <w:szCs w:val="24"/>
          <w:lang w:val="en-US"/>
        </w:rPr>
        <w:t xml:space="preserve"> 62, </w:t>
      </w:r>
      <w:r w:rsidR="00D77F72" w:rsidRPr="00B72660">
        <w:rPr>
          <w:rFonts w:ascii="Times New Roman" w:hAnsi="Times New Roman"/>
          <w:bCs/>
          <w:sz w:val="24"/>
          <w:szCs w:val="24"/>
          <w:lang w:val="en-US"/>
        </w:rPr>
        <w:t>n. 3-4, p.</w:t>
      </w:r>
      <w:r w:rsidRPr="00B72660">
        <w:rPr>
          <w:rFonts w:ascii="Times New Roman" w:hAnsi="Times New Roman"/>
          <w:bCs/>
          <w:sz w:val="24"/>
          <w:szCs w:val="24"/>
          <w:lang w:val="en-US"/>
        </w:rPr>
        <w:t>747-756</w:t>
      </w:r>
      <w:r w:rsidR="00D77F72" w:rsidRPr="00B72660">
        <w:rPr>
          <w:rFonts w:ascii="Times New Roman" w:hAnsi="Times New Roman"/>
          <w:bCs/>
          <w:sz w:val="24"/>
          <w:szCs w:val="24"/>
          <w:lang w:val="en-US"/>
        </w:rPr>
        <w:t>, May. 2007</w:t>
      </w:r>
      <w:r w:rsidRPr="00B72660">
        <w:rPr>
          <w:rFonts w:ascii="Times New Roman" w:hAnsi="Times New Roman"/>
          <w:bCs/>
          <w:sz w:val="24"/>
          <w:szCs w:val="24"/>
          <w:lang w:val="en-US"/>
        </w:rPr>
        <w:t>.</w:t>
      </w:r>
    </w:p>
    <w:p w:rsidR="00B72660" w:rsidRPr="00B72660" w:rsidRDefault="00B72660" w:rsidP="00210F5F">
      <w:pPr>
        <w:spacing w:after="0" w:line="240" w:lineRule="auto"/>
        <w:jc w:val="both"/>
        <w:rPr>
          <w:rFonts w:ascii="Times New Roman" w:hAnsi="Times New Roman"/>
          <w:bCs/>
          <w:sz w:val="24"/>
          <w:szCs w:val="24"/>
          <w:lang w:val="en-US"/>
        </w:rPr>
      </w:pPr>
    </w:p>
    <w:p w:rsidR="00210F5F" w:rsidRPr="00B72660" w:rsidRDefault="001E5C47" w:rsidP="00210F5F">
      <w:pPr>
        <w:spacing w:after="0" w:line="240" w:lineRule="auto"/>
        <w:jc w:val="both"/>
        <w:rPr>
          <w:rFonts w:ascii="Times New Roman" w:hAnsi="Times New Roman"/>
          <w:bCs/>
          <w:sz w:val="24"/>
          <w:szCs w:val="24"/>
          <w:lang w:val="en-US"/>
        </w:rPr>
      </w:pPr>
      <w:r w:rsidRPr="00B72660">
        <w:rPr>
          <w:rFonts w:ascii="Times New Roman" w:hAnsi="Times New Roman"/>
          <w:bCs/>
          <w:sz w:val="24"/>
          <w:szCs w:val="24"/>
          <w:lang w:val="en-US"/>
        </w:rPr>
        <w:t>P</w:t>
      </w:r>
      <w:r w:rsidRPr="00B72660">
        <w:rPr>
          <w:rFonts w:ascii="Times New Roman" w:hAnsi="Times New Roman"/>
          <w:bCs/>
          <w:caps/>
          <w:sz w:val="24"/>
          <w:szCs w:val="24"/>
          <w:lang w:val="en-US"/>
        </w:rPr>
        <w:t>eacock</w:t>
      </w:r>
      <w:r w:rsidRPr="00B72660">
        <w:rPr>
          <w:rFonts w:ascii="Times New Roman" w:hAnsi="Times New Roman"/>
          <w:bCs/>
          <w:sz w:val="24"/>
          <w:szCs w:val="24"/>
          <w:lang w:val="en-US"/>
        </w:rPr>
        <w:t>, Kent A</w:t>
      </w:r>
      <w:r w:rsidR="00210F5F" w:rsidRPr="00B72660">
        <w:rPr>
          <w:rFonts w:ascii="Times New Roman" w:hAnsi="Times New Roman"/>
          <w:bCs/>
          <w:sz w:val="24"/>
          <w:szCs w:val="24"/>
          <w:lang w:val="en-US"/>
        </w:rPr>
        <w:t>. Staying out of the lifeboat: sustainability, culture and the thermodynamics of symbiosis. Ecosyst. Health</w:t>
      </w:r>
      <w:r w:rsidRPr="00B72660">
        <w:rPr>
          <w:rFonts w:ascii="Times New Roman" w:hAnsi="Times New Roman"/>
          <w:bCs/>
          <w:sz w:val="24"/>
          <w:szCs w:val="24"/>
          <w:lang w:val="en-US"/>
        </w:rPr>
        <w:t>, vol.</w:t>
      </w:r>
      <w:r w:rsidR="00210F5F" w:rsidRPr="00B72660">
        <w:rPr>
          <w:rFonts w:ascii="Times New Roman" w:hAnsi="Times New Roman"/>
          <w:bCs/>
          <w:sz w:val="24"/>
          <w:szCs w:val="24"/>
          <w:lang w:val="en-US"/>
        </w:rPr>
        <w:t xml:space="preserve"> 5,</w:t>
      </w:r>
      <w:r w:rsidRPr="00B72660">
        <w:rPr>
          <w:rFonts w:ascii="Times New Roman" w:hAnsi="Times New Roman"/>
          <w:bCs/>
          <w:sz w:val="24"/>
          <w:szCs w:val="24"/>
          <w:lang w:val="en-US"/>
        </w:rPr>
        <w:t xml:space="preserve"> n. 2, p.</w:t>
      </w:r>
      <w:r w:rsidR="00210F5F" w:rsidRPr="00B72660">
        <w:rPr>
          <w:rFonts w:ascii="Times New Roman" w:hAnsi="Times New Roman"/>
          <w:bCs/>
          <w:sz w:val="24"/>
          <w:szCs w:val="24"/>
          <w:lang w:val="en-US"/>
        </w:rPr>
        <w:t xml:space="preserve"> 91-103.</w:t>
      </w:r>
      <w:r w:rsidRPr="00B72660">
        <w:rPr>
          <w:rFonts w:ascii="Times New Roman" w:hAnsi="Times New Roman"/>
          <w:bCs/>
          <w:sz w:val="24"/>
          <w:szCs w:val="24"/>
          <w:lang w:val="en-US"/>
        </w:rPr>
        <w:t xml:space="preserve"> Jun. 1999.</w:t>
      </w:r>
    </w:p>
    <w:p w:rsidR="00B72660" w:rsidRPr="00B72660" w:rsidRDefault="00B72660" w:rsidP="00210F5F">
      <w:pPr>
        <w:spacing w:after="0" w:line="240" w:lineRule="auto"/>
        <w:jc w:val="both"/>
        <w:rPr>
          <w:rFonts w:ascii="Times New Roman" w:hAnsi="Times New Roman"/>
          <w:bCs/>
          <w:caps/>
          <w:sz w:val="24"/>
          <w:szCs w:val="24"/>
          <w:lang w:val="en-US"/>
        </w:rPr>
      </w:pPr>
    </w:p>
    <w:p w:rsidR="00210F5F" w:rsidRPr="00B72660" w:rsidRDefault="00210F5F" w:rsidP="00210F5F">
      <w:pPr>
        <w:spacing w:after="0" w:line="240" w:lineRule="auto"/>
        <w:jc w:val="both"/>
        <w:rPr>
          <w:rFonts w:ascii="Times New Roman" w:hAnsi="Times New Roman"/>
          <w:bCs/>
          <w:sz w:val="24"/>
          <w:szCs w:val="24"/>
          <w:lang w:val="en-US"/>
        </w:rPr>
      </w:pPr>
      <w:r w:rsidRPr="00B72660">
        <w:rPr>
          <w:rFonts w:ascii="Times New Roman" w:hAnsi="Times New Roman"/>
          <w:bCs/>
          <w:caps/>
          <w:sz w:val="24"/>
          <w:szCs w:val="24"/>
          <w:lang w:val="en-US"/>
        </w:rPr>
        <w:t>Rapport</w:t>
      </w:r>
      <w:r w:rsidRPr="00B72660">
        <w:rPr>
          <w:rFonts w:ascii="Times New Roman" w:hAnsi="Times New Roman"/>
          <w:bCs/>
          <w:sz w:val="24"/>
          <w:szCs w:val="24"/>
          <w:lang w:val="en-US"/>
        </w:rPr>
        <w:t xml:space="preserve">, D.J. 2000. Ecological footprints and ecosystem health: complementary approaches to a sustainable future. Commentary Forum: The Ecological </w:t>
      </w:r>
      <w:r w:rsidR="00E941E2" w:rsidRPr="00B72660">
        <w:rPr>
          <w:rFonts w:ascii="Times New Roman" w:hAnsi="Times New Roman"/>
          <w:bCs/>
          <w:sz w:val="24"/>
          <w:szCs w:val="24"/>
          <w:lang w:val="en-US"/>
        </w:rPr>
        <w:t xml:space="preserve">Footprint. Ecological Economics, vol. </w:t>
      </w:r>
      <w:r w:rsidRPr="00B72660">
        <w:rPr>
          <w:rFonts w:ascii="Times New Roman" w:hAnsi="Times New Roman"/>
          <w:bCs/>
          <w:sz w:val="24"/>
          <w:szCs w:val="24"/>
          <w:lang w:val="en-US"/>
        </w:rPr>
        <w:t xml:space="preserve">32, </w:t>
      </w:r>
      <w:r w:rsidR="00E941E2" w:rsidRPr="00B72660">
        <w:rPr>
          <w:rFonts w:ascii="Times New Roman" w:hAnsi="Times New Roman"/>
          <w:bCs/>
          <w:sz w:val="24"/>
          <w:szCs w:val="24"/>
          <w:lang w:val="en-US"/>
        </w:rPr>
        <w:t xml:space="preserve">n. 3, p. </w:t>
      </w:r>
      <w:r w:rsidRPr="00B72660">
        <w:rPr>
          <w:rFonts w:ascii="Times New Roman" w:hAnsi="Times New Roman"/>
          <w:bCs/>
          <w:sz w:val="24"/>
          <w:szCs w:val="24"/>
          <w:lang w:val="en-US"/>
        </w:rPr>
        <w:t>367-370</w:t>
      </w:r>
      <w:r w:rsidR="00E941E2" w:rsidRPr="00B72660">
        <w:rPr>
          <w:rFonts w:ascii="Times New Roman" w:hAnsi="Times New Roman"/>
          <w:bCs/>
          <w:sz w:val="24"/>
          <w:szCs w:val="24"/>
          <w:lang w:val="en-US"/>
        </w:rPr>
        <w:t>, Mar 2000</w:t>
      </w:r>
      <w:r w:rsidRPr="00B72660">
        <w:rPr>
          <w:rFonts w:ascii="Times New Roman" w:hAnsi="Times New Roman"/>
          <w:bCs/>
          <w:sz w:val="24"/>
          <w:szCs w:val="24"/>
          <w:lang w:val="en-US"/>
        </w:rPr>
        <w:t>.</w:t>
      </w:r>
    </w:p>
    <w:p w:rsidR="00B72660" w:rsidRPr="00B72660" w:rsidRDefault="00B72660" w:rsidP="00210F5F">
      <w:pPr>
        <w:spacing w:after="0" w:line="240" w:lineRule="auto"/>
        <w:jc w:val="both"/>
        <w:rPr>
          <w:rFonts w:ascii="Times New Roman" w:hAnsi="Times New Roman"/>
          <w:bCs/>
          <w:sz w:val="24"/>
          <w:szCs w:val="24"/>
          <w:lang w:val="en-US"/>
        </w:rPr>
      </w:pPr>
    </w:p>
    <w:p w:rsidR="00210F5F" w:rsidRPr="00B72660" w:rsidRDefault="00F65E62" w:rsidP="00210F5F">
      <w:pPr>
        <w:spacing w:after="0" w:line="240" w:lineRule="auto"/>
        <w:jc w:val="both"/>
        <w:rPr>
          <w:rFonts w:ascii="Times New Roman" w:hAnsi="Times New Roman"/>
          <w:bCs/>
          <w:sz w:val="24"/>
          <w:szCs w:val="24"/>
          <w:lang w:val="en-US"/>
        </w:rPr>
      </w:pPr>
      <w:r w:rsidRPr="00B72660">
        <w:rPr>
          <w:rFonts w:ascii="Times New Roman" w:hAnsi="Times New Roman"/>
          <w:bCs/>
          <w:sz w:val="24"/>
          <w:szCs w:val="24"/>
          <w:lang w:val="en-US"/>
        </w:rPr>
        <w:t>REES</w:t>
      </w:r>
      <w:r w:rsidR="00210F5F" w:rsidRPr="00B72660">
        <w:rPr>
          <w:rFonts w:ascii="Times New Roman" w:hAnsi="Times New Roman"/>
          <w:bCs/>
          <w:sz w:val="24"/>
          <w:szCs w:val="24"/>
          <w:lang w:val="en-US"/>
        </w:rPr>
        <w:t>, W</w:t>
      </w:r>
      <w:r w:rsidRPr="00B72660">
        <w:rPr>
          <w:rFonts w:ascii="Times New Roman" w:hAnsi="Times New Roman"/>
          <w:bCs/>
          <w:sz w:val="24"/>
          <w:szCs w:val="24"/>
          <w:lang w:val="en-US"/>
        </w:rPr>
        <w:t>illiam</w:t>
      </w:r>
      <w:r w:rsidR="00210F5F" w:rsidRPr="00B72660">
        <w:rPr>
          <w:rFonts w:ascii="Times New Roman" w:hAnsi="Times New Roman"/>
          <w:bCs/>
          <w:sz w:val="24"/>
          <w:szCs w:val="24"/>
          <w:lang w:val="en-US"/>
        </w:rPr>
        <w:t>. Ecological footprints and appropriated carrying capacity: what urban economics leaves out. Environment and Urbanization</w:t>
      </w:r>
      <w:r w:rsidRPr="00B72660">
        <w:rPr>
          <w:rFonts w:ascii="Times New Roman" w:hAnsi="Times New Roman"/>
          <w:bCs/>
          <w:sz w:val="24"/>
          <w:szCs w:val="24"/>
          <w:lang w:val="en-US"/>
        </w:rPr>
        <w:t>,</w:t>
      </w:r>
      <w:r w:rsidR="00210F5F" w:rsidRPr="00B72660">
        <w:rPr>
          <w:rFonts w:ascii="Times New Roman" w:hAnsi="Times New Roman"/>
          <w:bCs/>
          <w:sz w:val="24"/>
          <w:szCs w:val="24"/>
          <w:lang w:val="en-US"/>
        </w:rPr>
        <w:t xml:space="preserve"> </w:t>
      </w:r>
      <w:r w:rsidR="006B03A9" w:rsidRPr="00B72660">
        <w:rPr>
          <w:rFonts w:ascii="Times New Roman" w:hAnsi="Times New Roman"/>
          <w:bCs/>
          <w:sz w:val="24"/>
          <w:szCs w:val="24"/>
          <w:lang w:val="en-US"/>
        </w:rPr>
        <w:t>vol.</w:t>
      </w:r>
      <w:r w:rsidR="00210F5F" w:rsidRPr="00B72660">
        <w:rPr>
          <w:rFonts w:ascii="Times New Roman" w:hAnsi="Times New Roman"/>
          <w:bCs/>
          <w:sz w:val="24"/>
          <w:szCs w:val="24"/>
          <w:lang w:val="en-US"/>
        </w:rPr>
        <w:t>4</w:t>
      </w:r>
      <w:r w:rsidR="006B03A9" w:rsidRPr="00B72660">
        <w:rPr>
          <w:rFonts w:ascii="Times New Roman" w:hAnsi="Times New Roman"/>
          <w:bCs/>
          <w:sz w:val="24"/>
          <w:szCs w:val="24"/>
          <w:lang w:val="en-US"/>
        </w:rPr>
        <w:t>, n.2,</w:t>
      </w:r>
      <w:r w:rsidRPr="00B72660">
        <w:rPr>
          <w:rFonts w:ascii="Times New Roman" w:hAnsi="Times New Roman"/>
          <w:bCs/>
          <w:sz w:val="24"/>
          <w:szCs w:val="24"/>
          <w:lang w:val="en-US"/>
        </w:rPr>
        <w:t xml:space="preserve"> p.121-130, oct.1992.</w:t>
      </w:r>
    </w:p>
    <w:p w:rsidR="00B72660" w:rsidRPr="00B72660" w:rsidRDefault="00B72660" w:rsidP="00210F5F">
      <w:pPr>
        <w:spacing w:after="0" w:line="240" w:lineRule="auto"/>
        <w:jc w:val="both"/>
        <w:rPr>
          <w:rFonts w:ascii="Times New Roman" w:hAnsi="Times New Roman"/>
          <w:bCs/>
          <w:sz w:val="24"/>
          <w:szCs w:val="24"/>
          <w:lang w:val="en-US"/>
        </w:rPr>
      </w:pPr>
    </w:p>
    <w:p w:rsidR="00210F5F" w:rsidRPr="00EB0979" w:rsidRDefault="00392F0C" w:rsidP="00210F5F">
      <w:pPr>
        <w:spacing w:after="0" w:line="240" w:lineRule="auto"/>
        <w:jc w:val="both"/>
        <w:rPr>
          <w:rFonts w:ascii="Times New Roman" w:hAnsi="Times New Roman"/>
          <w:bCs/>
          <w:sz w:val="24"/>
          <w:szCs w:val="24"/>
        </w:rPr>
      </w:pPr>
      <w:r w:rsidRPr="00B72660">
        <w:rPr>
          <w:rFonts w:ascii="Times New Roman" w:hAnsi="Times New Roman"/>
          <w:bCs/>
          <w:sz w:val="24"/>
          <w:szCs w:val="24"/>
          <w:lang w:val="en-US"/>
        </w:rPr>
        <w:t>REES</w:t>
      </w:r>
      <w:r w:rsidR="00210F5F" w:rsidRPr="00B72660">
        <w:rPr>
          <w:rFonts w:ascii="Times New Roman" w:hAnsi="Times New Roman"/>
          <w:bCs/>
          <w:sz w:val="24"/>
          <w:szCs w:val="24"/>
          <w:lang w:val="en-US"/>
        </w:rPr>
        <w:t>, W</w:t>
      </w:r>
      <w:r w:rsidRPr="00B72660">
        <w:rPr>
          <w:rFonts w:ascii="Times New Roman" w:hAnsi="Times New Roman"/>
          <w:bCs/>
          <w:sz w:val="24"/>
          <w:szCs w:val="24"/>
          <w:lang w:val="en-US"/>
        </w:rPr>
        <w:t>illiam</w:t>
      </w:r>
      <w:r w:rsidR="00210F5F" w:rsidRPr="00B72660">
        <w:rPr>
          <w:rFonts w:ascii="Times New Roman" w:hAnsi="Times New Roman"/>
          <w:bCs/>
          <w:sz w:val="24"/>
          <w:szCs w:val="24"/>
          <w:lang w:val="en-US"/>
        </w:rPr>
        <w:t xml:space="preserve">. Eco-footprint analysis: merits and brickbats. Commentary Forum: The Ecological Footprint. </w:t>
      </w:r>
      <w:r w:rsidR="00210F5F" w:rsidRPr="00EB0979">
        <w:rPr>
          <w:rFonts w:ascii="Times New Roman" w:hAnsi="Times New Roman"/>
          <w:bCs/>
          <w:sz w:val="24"/>
          <w:szCs w:val="24"/>
        </w:rPr>
        <w:t>Ecological Economics</w:t>
      </w:r>
      <w:r w:rsidRPr="00EB0979">
        <w:rPr>
          <w:rFonts w:ascii="Times New Roman" w:hAnsi="Times New Roman"/>
          <w:bCs/>
          <w:sz w:val="24"/>
          <w:szCs w:val="24"/>
        </w:rPr>
        <w:t>,</w:t>
      </w:r>
      <w:r w:rsidR="00210F5F" w:rsidRPr="00EB0979">
        <w:rPr>
          <w:rFonts w:ascii="Times New Roman" w:hAnsi="Times New Roman"/>
          <w:bCs/>
          <w:sz w:val="24"/>
          <w:szCs w:val="24"/>
        </w:rPr>
        <w:t xml:space="preserve"> </w:t>
      </w:r>
      <w:r w:rsidRPr="00EB0979">
        <w:rPr>
          <w:rFonts w:ascii="Times New Roman" w:hAnsi="Times New Roman"/>
          <w:bCs/>
          <w:sz w:val="24"/>
          <w:szCs w:val="24"/>
        </w:rPr>
        <w:t>vol.</w:t>
      </w:r>
      <w:r w:rsidR="00210F5F" w:rsidRPr="00EB0979">
        <w:rPr>
          <w:rFonts w:ascii="Times New Roman" w:hAnsi="Times New Roman"/>
          <w:bCs/>
          <w:sz w:val="24"/>
          <w:szCs w:val="24"/>
        </w:rPr>
        <w:t xml:space="preserve">32, </w:t>
      </w:r>
      <w:r w:rsidRPr="00EB0979">
        <w:rPr>
          <w:rFonts w:ascii="Times New Roman" w:hAnsi="Times New Roman"/>
          <w:bCs/>
          <w:sz w:val="24"/>
          <w:szCs w:val="24"/>
        </w:rPr>
        <w:t>n.3, p.</w:t>
      </w:r>
      <w:r w:rsidR="00210F5F" w:rsidRPr="00EB0979">
        <w:rPr>
          <w:rFonts w:ascii="Times New Roman" w:hAnsi="Times New Roman"/>
          <w:bCs/>
          <w:sz w:val="24"/>
          <w:szCs w:val="24"/>
        </w:rPr>
        <w:t>371-374</w:t>
      </w:r>
      <w:r w:rsidRPr="00EB0979">
        <w:rPr>
          <w:rFonts w:ascii="Times New Roman" w:hAnsi="Times New Roman"/>
          <w:bCs/>
          <w:sz w:val="24"/>
          <w:szCs w:val="24"/>
        </w:rPr>
        <w:t>, marzo 2000</w:t>
      </w:r>
      <w:r w:rsidR="00210F5F" w:rsidRPr="00EB0979">
        <w:rPr>
          <w:rFonts w:ascii="Times New Roman" w:hAnsi="Times New Roman"/>
          <w:bCs/>
          <w:sz w:val="24"/>
          <w:szCs w:val="24"/>
        </w:rPr>
        <w:t>.</w:t>
      </w:r>
    </w:p>
    <w:p w:rsidR="00B72660" w:rsidRPr="00EB0979" w:rsidRDefault="00B72660" w:rsidP="00210F5F">
      <w:pPr>
        <w:spacing w:after="0" w:line="240" w:lineRule="auto"/>
        <w:jc w:val="both"/>
        <w:rPr>
          <w:rFonts w:ascii="Times New Roman" w:hAnsi="Times New Roman"/>
          <w:bCs/>
          <w:caps/>
          <w:sz w:val="24"/>
          <w:szCs w:val="24"/>
        </w:rPr>
      </w:pPr>
    </w:p>
    <w:p w:rsidR="00210F5F" w:rsidRPr="00EB0979" w:rsidRDefault="00210F5F" w:rsidP="00210F5F">
      <w:pPr>
        <w:spacing w:after="0" w:line="240" w:lineRule="auto"/>
        <w:jc w:val="both"/>
        <w:rPr>
          <w:rFonts w:ascii="Times New Roman" w:hAnsi="Times New Roman"/>
          <w:bCs/>
          <w:sz w:val="24"/>
          <w:szCs w:val="24"/>
        </w:rPr>
      </w:pPr>
      <w:r w:rsidRPr="00EB0979">
        <w:rPr>
          <w:rFonts w:ascii="Times New Roman" w:hAnsi="Times New Roman"/>
          <w:bCs/>
          <w:caps/>
          <w:sz w:val="24"/>
          <w:szCs w:val="24"/>
        </w:rPr>
        <w:t>Relea Ginés</w:t>
      </w:r>
      <w:r w:rsidRPr="00EB0979">
        <w:rPr>
          <w:rFonts w:ascii="Times New Roman" w:hAnsi="Times New Roman"/>
          <w:bCs/>
          <w:sz w:val="24"/>
          <w:szCs w:val="24"/>
        </w:rPr>
        <w:t>, F</w:t>
      </w:r>
      <w:r w:rsidR="00D57128" w:rsidRPr="00EB0979">
        <w:rPr>
          <w:rFonts w:ascii="Times New Roman" w:hAnsi="Times New Roman"/>
          <w:bCs/>
          <w:sz w:val="24"/>
          <w:szCs w:val="24"/>
        </w:rPr>
        <w:t>erran. y Anna PRAT NOGUER</w:t>
      </w:r>
      <w:r w:rsidRPr="00EB0979">
        <w:rPr>
          <w:rFonts w:ascii="Times New Roman" w:hAnsi="Times New Roman"/>
          <w:bCs/>
          <w:sz w:val="24"/>
          <w:szCs w:val="24"/>
        </w:rPr>
        <w:t xml:space="preserve">. </w:t>
      </w:r>
      <w:r w:rsidRPr="00B72660">
        <w:rPr>
          <w:rFonts w:ascii="Times New Roman" w:hAnsi="Times New Roman"/>
          <w:bCs/>
          <w:sz w:val="24"/>
          <w:szCs w:val="24"/>
        </w:rPr>
        <w:t xml:space="preserve">Aproximación de la Huella Ecológica de Barcelona: Resumen de los cálculos y reflexiones sobre los resultados. </w:t>
      </w:r>
      <w:r w:rsidR="00D57128" w:rsidRPr="00EB0979">
        <w:rPr>
          <w:rFonts w:ascii="Times New Roman" w:hAnsi="Times New Roman"/>
          <w:bCs/>
          <w:sz w:val="24"/>
          <w:szCs w:val="24"/>
        </w:rPr>
        <w:t>Disponible on line</w:t>
      </w:r>
      <w:r w:rsidRPr="00EB0979">
        <w:rPr>
          <w:rFonts w:ascii="Times New Roman" w:hAnsi="Times New Roman"/>
          <w:bCs/>
          <w:sz w:val="24"/>
          <w:szCs w:val="24"/>
        </w:rPr>
        <w:t xml:space="preserve"> </w:t>
      </w:r>
      <w:hyperlink r:id="rId13" w:history="1">
        <w:r w:rsidR="00D57128" w:rsidRPr="00B72660">
          <w:rPr>
            <w:rStyle w:val="Hyperlink"/>
            <w:rFonts w:ascii="Times New Roman" w:hAnsi="Times New Roman"/>
            <w:sz w:val="24"/>
            <w:szCs w:val="24"/>
          </w:rPr>
          <w:t>http://docplayer.es/6995437-Aproximacion-de-la-huella-ecologica-de-barcelona-resumen-de-los-calculos-y-reflexiones-sobre-los-resultados.html</w:t>
        </w:r>
      </w:hyperlink>
      <w:r w:rsidR="00D57128" w:rsidRPr="00B72660">
        <w:rPr>
          <w:rFonts w:ascii="Times New Roman" w:hAnsi="Times New Roman"/>
          <w:sz w:val="24"/>
          <w:szCs w:val="24"/>
        </w:rPr>
        <w:t xml:space="preserve"> </w:t>
      </w:r>
      <w:r w:rsidR="00EC19C0" w:rsidRPr="00B72660">
        <w:rPr>
          <w:rFonts w:ascii="Times New Roman" w:hAnsi="Times New Roman"/>
          <w:sz w:val="24"/>
          <w:szCs w:val="24"/>
        </w:rPr>
        <w:t xml:space="preserve">Año </w:t>
      </w:r>
      <w:r w:rsidR="00D57128" w:rsidRPr="00B72660">
        <w:rPr>
          <w:rFonts w:ascii="Times New Roman" w:hAnsi="Times New Roman"/>
          <w:sz w:val="24"/>
          <w:szCs w:val="24"/>
        </w:rPr>
        <w:t>1998.</w:t>
      </w:r>
    </w:p>
    <w:p w:rsidR="00210F5F" w:rsidRPr="00B72660" w:rsidRDefault="00210F5F" w:rsidP="00210F5F">
      <w:pPr>
        <w:spacing w:after="0" w:line="240" w:lineRule="auto"/>
        <w:jc w:val="both"/>
        <w:rPr>
          <w:rFonts w:ascii="Times New Roman" w:hAnsi="Times New Roman"/>
          <w:bCs/>
          <w:sz w:val="24"/>
          <w:szCs w:val="24"/>
          <w:lang w:val="en-US"/>
        </w:rPr>
      </w:pPr>
      <w:r w:rsidRPr="00B72660">
        <w:rPr>
          <w:rFonts w:ascii="Times New Roman" w:hAnsi="Times New Roman"/>
          <w:bCs/>
          <w:caps/>
          <w:sz w:val="24"/>
          <w:szCs w:val="24"/>
          <w:lang w:val="en-US"/>
        </w:rPr>
        <w:t>Stechbart</w:t>
      </w:r>
      <w:r w:rsidR="00EA6126" w:rsidRPr="00B72660">
        <w:rPr>
          <w:rFonts w:ascii="Times New Roman" w:hAnsi="Times New Roman"/>
          <w:bCs/>
          <w:sz w:val="24"/>
          <w:szCs w:val="24"/>
          <w:lang w:val="en-US"/>
        </w:rPr>
        <w:t>, Meredith y Jeffrey WILSON</w:t>
      </w:r>
      <w:r w:rsidRPr="00B72660">
        <w:rPr>
          <w:rFonts w:ascii="Times New Roman" w:hAnsi="Times New Roman"/>
          <w:bCs/>
          <w:sz w:val="24"/>
          <w:szCs w:val="24"/>
          <w:lang w:val="en-US"/>
        </w:rPr>
        <w:t xml:space="preserve">. Province of Ontario. Ecological footprint and biocapacity analysis. Produced for State of Ontario´s Biodiversity. 2010 Report. </w:t>
      </w:r>
      <w:r w:rsidR="00EA6126" w:rsidRPr="00B72660">
        <w:rPr>
          <w:rFonts w:ascii="Times New Roman" w:hAnsi="Times New Roman"/>
          <w:bCs/>
          <w:sz w:val="24"/>
          <w:szCs w:val="24"/>
          <w:lang w:val="en-US"/>
        </w:rPr>
        <w:t>Oakland: Global Footprint Network, 2010.</w:t>
      </w:r>
    </w:p>
    <w:p w:rsidR="00B72660" w:rsidRPr="00B72660" w:rsidRDefault="00B72660" w:rsidP="00210F5F">
      <w:pPr>
        <w:spacing w:after="0" w:line="240" w:lineRule="auto"/>
        <w:jc w:val="both"/>
        <w:rPr>
          <w:rFonts w:ascii="Times New Roman" w:hAnsi="Times New Roman"/>
          <w:bCs/>
          <w:sz w:val="24"/>
          <w:szCs w:val="24"/>
          <w:lang w:val="en-US"/>
        </w:rPr>
      </w:pPr>
    </w:p>
    <w:p w:rsidR="00210F5F" w:rsidRPr="00B72660" w:rsidRDefault="00210F5F" w:rsidP="00210F5F">
      <w:pPr>
        <w:spacing w:after="0" w:line="240" w:lineRule="auto"/>
        <w:jc w:val="both"/>
        <w:rPr>
          <w:rFonts w:ascii="Times New Roman" w:hAnsi="Times New Roman"/>
          <w:bCs/>
          <w:sz w:val="24"/>
          <w:szCs w:val="24"/>
          <w:lang w:val="en-US"/>
        </w:rPr>
      </w:pPr>
      <w:r w:rsidRPr="00B72660">
        <w:rPr>
          <w:rFonts w:ascii="Times New Roman" w:hAnsi="Times New Roman"/>
          <w:bCs/>
          <w:sz w:val="24"/>
          <w:szCs w:val="24"/>
          <w:lang w:val="en-US"/>
        </w:rPr>
        <w:t>T</w:t>
      </w:r>
      <w:r w:rsidR="00392F0C" w:rsidRPr="00B72660">
        <w:rPr>
          <w:rFonts w:ascii="Times New Roman" w:hAnsi="Times New Roman"/>
          <w:bCs/>
          <w:sz w:val="24"/>
          <w:szCs w:val="24"/>
          <w:lang w:val="en-US"/>
        </w:rPr>
        <w:t xml:space="preserve">EMPLET, Paul </w:t>
      </w:r>
      <w:r w:rsidRPr="00B72660">
        <w:rPr>
          <w:rFonts w:ascii="Times New Roman" w:hAnsi="Times New Roman"/>
          <w:bCs/>
          <w:sz w:val="24"/>
          <w:szCs w:val="24"/>
          <w:lang w:val="en-US"/>
        </w:rPr>
        <w:t>H. Externalities, subsidies and the ecological footprint: an empirical analysis. Commentary Forum: The Ecological Footprint. Ecological Economics</w:t>
      </w:r>
      <w:r w:rsidR="00F9382C" w:rsidRPr="00B72660">
        <w:rPr>
          <w:rFonts w:ascii="Times New Roman" w:hAnsi="Times New Roman"/>
          <w:bCs/>
          <w:sz w:val="24"/>
          <w:szCs w:val="24"/>
          <w:lang w:val="en-US"/>
        </w:rPr>
        <w:t>,</w:t>
      </w:r>
      <w:r w:rsidRPr="00B72660">
        <w:rPr>
          <w:rFonts w:ascii="Times New Roman" w:hAnsi="Times New Roman"/>
          <w:bCs/>
          <w:sz w:val="24"/>
          <w:szCs w:val="24"/>
          <w:lang w:val="en-US"/>
        </w:rPr>
        <w:t xml:space="preserve"> </w:t>
      </w:r>
      <w:r w:rsidR="00F9382C" w:rsidRPr="00B72660">
        <w:rPr>
          <w:rFonts w:ascii="Times New Roman" w:hAnsi="Times New Roman"/>
          <w:bCs/>
          <w:sz w:val="24"/>
          <w:szCs w:val="24"/>
          <w:lang w:val="en-US"/>
        </w:rPr>
        <w:t>vol.</w:t>
      </w:r>
      <w:r w:rsidRPr="00B72660">
        <w:rPr>
          <w:rFonts w:ascii="Times New Roman" w:hAnsi="Times New Roman"/>
          <w:bCs/>
          <w:sz w:val="24"/>
          <w:szCs w:val="24"/>
          <w:lang w:val="en-US"/>
        </w:rPr>
        <w:t xml:space="preserve">32, </w:t>
      </w:r>
      <w:r w:rsidR="00F9382C" w:rsidRPr="00B72660">
        <w:rPr>
          <w:rFonts w:ascii="Times New Roman" w:hAnsi="Times New Roman"/>
          <w:bCs/>
          <w:sz w:val="24"/>
          <w:szCs w:val="24"/>
          <w:lang w:val="en-US"/>
        </w:rPr>
        <w:t>n.3, p.</w:t>
      </w:r>
      <w:r w:rsidRPr="00B72660">
        <w:rPr>
          <w:rFonts w:ascii="Times New Roman" w:hAnsi="Times New Roman"/>
          <w:bCs/>
          <w:sz w:val="24"/>
          <w:szCs w:val="24"/>
          <w:lang w:val="en-US"/>
        </w:rPr>
        <w:t>381-383</w:t>
      </w:r>
      <w:r w:rsidR="00F9382C" w:rsidRPr="00B72660">
        <w:rPr>
          <w:rFonts w:ascii="Times New Roman" w:hAnsi="Times New Roman"/>
          <w:bCs/>
          <w:sz w:val="24"/>
          <w:szCs w:val="24"/>
          <w:lang w:val="en-US"/>
        </w:rPr>
        <w:t>, marzo 2000</w:t>
      </w:r>
      <w:r w:rsidRPr="00B72660">
        <w:rPr>
          <w:rFonts w:ascii="Times New Roman" w:hAnsi="Times New Roman"/>
          <w:bCs/>
          <w:sz w:val="24"/>
          <w:szCs w:val="24"/>
          <w:lang w:val="en-US"/>
        </w:rPr>
        <w:t>.</w:t>
      </w:r>
    </w:p>
    <w:p w:rsidR="00B72660" w:rsidRPr="00B72660" w:rsidRDefault="00B72660" w:rsidP="00210F5F">
      <w:pPr>
        <w:spacing w:after="0" w:line="240" w:lineRule="auto"/>
        <w:jc w:val="both"/>
        <w:rPr>
          <w:rFonts w:ascii="Times New Roman" w:hAnsi="Times New Roman"/>
          <w:bCs/>
          <w:caps/>
          <w:sz w:val="24"/>
          <w:szCs w:val="24"/>
          <w:lang w:val="en-US"/>
        </w:rPr>
      </w:pPr>
    </w:p>
    <w:p w:rsidR="00210F5F" w:rsidRPr="00B72660" w:rsidRDefault="00210F5F" w:rsidP="00210F5F">
      <w:pPr>
        <w:spacing w:after="0" w:line="240" w:lineRule="auto"/>
        <w:jc w:val="both"/>
        <w:rPr>
          <w:rFonts w:ascii="Times New Roman" w:hAnsi="Times New Roman"/>
          <w:bCs/>
          <w:sz w:val="24"/>
          <w:szCs w:val="24"/>
          <w:lang w:val="en-US"/>
        </w:rPr>
      </w:pPr>
      <w:r w:rsidRPr="00EB0979">
        <w:rPr>
          <w:rFonts w:ascii="Times New Roman" w:hAnsi="Times New Roman"/>
          <w:bCs/>
          <w:caps/>
          <w:sz w:val="24"/>
          <w:szCs w:val="24"/>
        </w:rPr>
        <w:lastRenderedPageBreak/>
        <w:t>van Kooten</w:t>
      </w:r>
      <w:r w:rsidRPr="00EB0979">
        <w:rPr>
          <w:rFonts w:ascii="Times New Roman" w:hAnsi="Times New Roman"/>
          <w:bCs/>
          <w:sz w:val="24"/>
          <w:szCs w:val="24"/>
        </w:rPr>
        <w:t>, G.</w:t>
      </w:r>
      <w:r w:rsidR="00EA6126" w:rsidRPr="00EB0979">
        <w:rPr>
          <w:rFonts w:ascii="Times New Roman" w:hAnsi="Times New Roman"/>
          <w:bCs/>
          <w:sz w:val="24"/>
          <w:szCs w:val="24"/>
        </w:rPr>
        <w:t xml:space="preserve"> </w:t>
      </w:r>
      <w:r w:rsidRPr="00EB0979">
        <w:rPr>
          <w:rFonts w:ascii="Times New Roman" w:hAnsi="Times New Roman"/>
          <w:bCs/>
          <w:sz w:val="24"/>
          <w:szCs w:val="24"/>
        </w:rPr>
        <w:t>C</w:t>
      </w:r>
      <w:r w:rsidR="00EA6126" w:rsidRPr="00EB0979">
        <w:rPr>
          <w:rFonts w:ascii="Times New Roman" w:hAnsi="Times New Roman"/>
          <w:bCs/>
          <w:sz w:val="24"/>
          <w:szCs w:val="24"/>
        </w:rPr>
        <w:t>ornelis</w:t>
      </w:r>
      <w:r w:rsidRPr="00EB0979">
        <w:rPr>
          <w:rFonts w:ascii="Times New Roman" w:hAnsi="Times New Roman"/>
          <w:bCs/>
          <w:sz w:val="24"/>
          <w:szCs w:val="24"/>
        </w:rPr>
        <w:t xml:space="preserve"> y E</w:t>
      </w:r>
      <w:r w:rsidR="00EA6126" w:rsidRPr="00EB0979">
        <w:rPr>
          <w:rFonts w:ascii="Times New Roman" w:hAnsi="Times New Roman"/>
          <w:bCs/>
          <w:sz w:val="24"/>
          <w:szCs w:val="24"/>
        </w:rPr>
        <w:t>rwin H. BULTE</w:t>
      </w:r>
      <w:r w:rsidRPr="00EB0979">
        <w:rPr>
          <w:rFonts w:ascii="Times New Roman" w:hAnsi="Times New Roman"/>
          <w:bCs/>
          <w:sz w:val="24"/>
          <w:szCs w:val="24"/>
        </w:rPr>
        <w:t xml:space="preserve">. </w:t>
      </w:r>
      <w:r w:rsidRPr="00B72660">
        <w:rPr>
          <w:rFonts w:ascii="Times New Roman" w:hAnsi="Times New Roman"/>
          <w:bCs/>
          <w:sz w:val="24"/>
          <w:szCs w:val="24"/>
          <w:lang w:val="en-US"/>
        </w:rPr>
        <w:t>The ecological footprint: useful science or politics? Commentary Forum: The Ecological Footprint. Ecological Economics</w:t>
      </w:r>
      <w:r w:rsidR="00EA6126" w:rsidRPr="00B72660">
        <w:rPr>
          <w:rFonts w:ascii="Times New Roman" w:hAnsi="Times New Roman"/>
          <w:bCs/>
          <w:sz w:val="24"/>
          <w:szCs w:val="24"/>
          <w:lang w:val="en-US"/>
        </w:rPr>
        <w:t>, vol.</w:t>
      </w:r>
      <w:r w:rsidRPr="00B72660">
        <w:rPr>
          <w:rFonts w:ascii="Times New Roman" w:hAnsi="Times New Roman"/>
          <w:bCs/>
          <w:sz w:val="24"/>
          <w:szCs w:val="24"/>
          <w:lang w:val="en-US"/>
        </w:rPr>
        <w:t xml:space="preserve"> 32, </w:t>
      </w:r>
      <w:r w:rsidR="00EA6126" w:rsidRPr="00B72660">
        <w:rPr>
          <w:rFonts w:ascii="Times New Roman" w:hAnsi="Times New Roman"/>
          <w:bCs/>
          <w:sz w:val="24"/>
          <w:szCs w:val="24"/>
          <w:lang w:val="en-US"/>
        </w:rPr>
        <w:t xml:space="preserve">n. 3, p. </w:t>
      </w:r>
      <w:r w:rsidRPr="00B72660">
        <w:rPr>
          <w:rFonts w:ascii="Times New Roman" w:hAnsi="Times New Roman"/>
          <w:bCs/>
          <w:sz w:val="24"/>
          <w:szCs w:val="24"/>
          <w:lang w:val="en-US"/>
        </w:rPr>
        <w:t>385-389</w:t>
      </w:r>
      <w:r w:rsidR="00EA6126" w:rsidRPr="00B72660">
        <w:rPr>
          <w:rFonts w:ascii="Times New Roman" w:hAnsi="Times New Roman"/>
          <w:bCs/>
          <w:sz w:val="24"/>
          <w:szCs w:val="24"/>
          <w:lang w:val="en-US"/>
        </w:rPr>
        <w:t>, mar. 2000</w:t>
      </w:r>
      <w:r w:rsidRPr="00B72660">
        <w:rPr>
          <w:rFonts w:ascii="Times New Roman" w:hAnsi="Times New Roman"/>
          <w:bCs/>
          <w:sz w:val="24"/>
          <w:szCs w:val="24"/>
          <w:lang w:val="en-US"/>
        </w:rPr>
        <w:t>.</w:t>
      </w:r>
    </w:p>
    <w:p w:rsidR="00B72660" w:rsidRPr="00B72660" w:rsidRDefault="00B72660" w:rsidP="00210F5F">
      <w:pPr>
        <w:spacing w:after="0" w:line="240" w:lineRule="auto"/>
        <w:jc w:val="both"/>
        <w:rPr>
          <w:rFonts w:ascii="Times New Roman" w:hAnsi="Times New Roman"/>
          <w:caps/>
          <w:sz w:val="24"/>
          <w:szCs w:val="24"/>
          <w:lang w:val="en-US"/>
        </w:rPr>
      </w:pPr>
    </w:p>
    <w:p w:rsidR="00210F5F" w:rsidRPr="00B72660" w:rsidRDefault="00210F5F" w:rsidP="00210F5F">
      <w:pPr>
        <w:spacing w:after="0" w:line="240" w:lineRule="auto"/>
        <w:jc w:val="both"/>
        <w:rPr>
          <w:rFonts w:ascii="Times New Roman" w:hAnsi="Times New Roman"/>
          <w:sz w:val="24"/>
          <w:szCs w:val="24"/>
          <w:lang w:val="en-US"/>
        </w:rPr>
      </w:pPr>
      <w:r w:rsidRPr="00EB0979">
        <w:rPr>
          <w:rFonts w:ascii="Times New Roman" w:hAnsi="Times New Roman"/>
          <w:caps/>
          <w:sz w:val="24"/>
          <w:szCs w:val="24"/>
        </w:rPr>
        <w:t>van Vuuren</w:t>
      </w:r>
      <w:r w:rsidRPr="00EB0979">
        <w:rPr>
          <w:rFonts w:ascii="Times New Roman" w:hAnsi="Times New Roman"/>
          <w:sz w:val="24"/>
          <w:szCs w:val="24"/>
        </w:rPr>
        <w:t xml:space="preserve">, D. P. y E.M.W. </w:t>
      </w:r>
      <w:r w:rsidRPr="00EB0979">
        <w:rPr>
          <w:rFonts w:ascii="Times New Roman" w:hAnsi="Times New Roman"/>
          <w:caps/>
          <w:sz w:val="24"/>
          <w:szCs w:val="24"/>
        </w:rPr>
        <w:t>Smeets</w:t>
      </w:r>
      <w:r w:rsidRPr="00EB0979">
        <w:rPr>
          <w:rFonts w:ascii="Times New Roman" w:hAnsi="Times New Roman"/>
          <w:sz w:val="24"/>
          <w:szCs w:val="24"/>
        </w:rPr>
        <w:t xml:space="preserve">. </w:t>
      </w:r>
      <w:r w:rsidRPr="00B72660">
        <w:rPr>
          <w:rFonts w:ascii="Times New Roman" w:hAnsi="Times New Roman"/>
          <w:sz w:val="24"/>
          <w:szCs w:val="24"/>
          <w:lang w:val="en-US"/>
        </w:rPr>
        <w:t>Ecological footprint of Benin, Bhutan, Costa Rica and the Netherlands. Ecological Economics</w:t>
      </w:r>
      <w:r w:rsidR="00083D57" w:rsidRPr="00B72660">
        <w:rPr>
          <w:rFonts w:ascii="Times New Roman" w:hAnsi="Times New Roman"/>
          <w:sz w:val="24"/>
          <w:szCs w:val="24"/>
          <w:lang w:val="en-US"/>
        </w:rPr>
        <w:t>,</w:t>
      </w:r>
      <w:r w:rsidRPr="00B72660">
        <w:rPr>
          <w:rFonts w:ascii="Times New Roman" w:hAnsi="Times New Roman"/>
          <w:sz w:val="24"/>
          <w:szCs w:val="24"/>
          <w:lang w:val="en-US"/>
        </w:rPr>
        <w:t xml:space="preserve"> </w:t>
      </w:r>
      <w:r w:rsidR="00083D57" w:rsidRPr="00B72660">
        <w:rPr>
          <w:rFonts w:ascii="Times New Roman" w:hAnsi="Times New Roman"/>
          <w:sz w:val="24"/>
          <w:szCs w:val="24"/>
          <w:lang w:val="en-US"/>
        </w:rPr>
        <w:t>vol.</w:t>
      </w:r>
      <w:r w:rsidRPr="00B72660">
        <w:rPr>
          <w:rFonts w:ascii="Times New Roman" w:hAnsi="Times New Roman"/>
          <w:sz w:val="24"/>
          <w:szCs w:val="24"/>
          <w:lang w:val="en-US"/>
        </w:rPr>
        <w:t>34</w:t>
      </w:r>
      <w:r w:rsidR="00083D57" w:rsidRPr="00B72660">
        <w:rPr>
          <w:rFonts w:ascii="Times New Roman" w:hAnsi="Times New Roman"/>
          <w:sz w:val="24"/>
          <w:szCs w:val="24"/>
          <w:lang w:val="en-US"/>
        </w:rPr>
        <w:t>, n.1, p.</w:t>
      </w:r>
      <w:r w:rsidRPr="00B72660">
        <w:rPr>
          <w:rFonts w:ascii="Times New Roman" w:hAnsi="Times New Roman"/>
          <w:sz w:val="24"/>
          <w:szCs w:val="24"/>
          <w:lang w:val="en-US"/>
        </w:rPr>
        <w:t>115-130</w:t>
      </w:r>
      <w:r w:rsidR="00083D57" w:rsidRPr="00B72660">
        <w:rPr>
          <w:rFonts w:ascii="Times New Roman" w:hAnsi="Times New Roman"/>
          <w:sz w:val="24"/>
          <w:szCs w:val="24"/>
          <w:lang w:val="en-US"/>
        </w:rPr>
        <w:t>, July 2000</w:t>
      </w:r>
      <w:r w:rsidRPr="00B72660">
        <w:rPr>
          <w:rFonts w:ascii="Times New Roman" w:hAnsi="Times New Roman"/>
          <w:sz w:val="24"/>
          <w:szCs w:val="24"/>
          <w:lang w:val="en-US"/>
        </w:rPr>
        <w:t>.</w:t>
      </w:r>
    </w:p>
    <w:p w:rsidR="00B72660" w:rsidRPr="00B72660" w:rsidRDefault="00B72660" w:rsidP="00210F5F">
      <w:pPr>
        <w:spacing w:after="0" w:line="240" w:lineRule="auto"/>
        <w:jc w:val="both"/>
        <w:rPr>
          <w:rFonts w:ascii="Times New Roman" w:hAnsi="Times New Roman"/>
          <w:sz w:val="24"/>
          <w:szCs w:val="24"/>
          <w:lang w:val="en-US"/>
        </w:rPr>
      </w:pPr>
    </w:p>
    <w:p w:rsidR="00210F5F" w:rsidRPr="00B72660" w:rsidRDefault="00210F5F" w:rsidP="00210F5F">
      <w:pPr>
        <w:spacing w:after="0" w:line="240" w:lineRule="auto"/>
        <w:jc w:val="both"/>
        <w:rPr>
          <w:rFonts w:ascii="Times New Roman" w:hAnsi="Times New Roman"/>
          <w:sz w:val="24"/>
          <w:szCs w:val="24"/>
          <w:lang w:val="en-US"/>
        </w:rPr>
      </w:pPr>
      <w:r w:rsidRPr="00B72660">
        <w:rPr>
          <w:rFonts w:ascii="Times New Roman" w:hAnsi="Times New Roman"/>
          <w:sz w:val="24"/>
          <w:szCs w:val="24"/>
          <w:lang w:val="en-US"/>
        </w:rPr>
        <w:t>W</w:t>
      </w:r>
      <w:r w:rsidR="004045FF" w:rsidRPr="00B72660">
        <w:rPr>
          <w:rFonts w:ascii="Times New Roman" w:hAnsi="Times New Roman"/>
          <w:sz w:val="24"/>
          <w:szCs w:val="24"/>
          <w:lang w:val="en-US"/>
        </w:rPr>
        <w:t>ACKERNAGEL</w:t>
      </w:r>
      <w:r w:rsidRPr="00B72660">
        <w:rPr>
          <w:rFonts w:ascii="Times New Roman" w:hAnsi="Times New Roman"/>
          <w:sz w:val="24"/>
          <w:szCs w:val="24"/>
          <w:lang w:val="en-US"/>
        </w:rPr>
        <w:t>, M</w:t>
      </w:r>
      <w:r w:rsidR="004045FF" w:rsidRPr="00B72660">
        <w:rPr>
          <w:rFonts w:ascii="Times New Roman" w:hAnsi="Times New Roman"/>
          <w:sz w:val="24"/>
          <w:szCs w:val="24"/>
          <w:lang w:val="en-US"/>
        </w:rPr>
        <w:t>athis</w:t>
      </w:r>
      <w:r w:rsidRPr="00B72660">
        <w:rPr>
          <w:rFonts w:ascii="Times New Roman" w:hAnsi="Times New Roman"/>
          <w:sz w:val="24"/>
          <w:szCs w:val="24"/>
          <w:lang w:val="en-US"/>
        </w:rPr>
        <w:t>. Methodological advancements in footprint analysis. Ecolog</w:t>
      </w:r>
      <w:r w:rsidR="004045FF" w:rsidRPr="00B72660">
        <w:rPr>
          <w:rFonts w:ascii="Times New Roman" w:hAnsi="Times New Roman"/>
          <w:sz w:val="24"/>
          <w:szCs w:val="24"/>
          <w:lang w:val="en-US"/>
        </w:rPr>
        <w:t>ical Economics, vol. 68, n. 7, p. 1925-1927. May. 2009.</w:t>
      </w:r>
    </w:p>
    <w:p w:rsidR="00B72660" w:rsidRPr="00B72660" w:rsidRDefault="00B72660" w:rsidP="00210F5F">
      <w:pPr>
        <w:spacing w:after="0" w:line="240" w:lineRule="auto"/>
        <w:jc w:val="both"/>
        <w:rPr>
          <w:rFonts w:ascii="Times New Roman" w:hAnsi="Times New Roman"/>
          <w:sz w:val="24"/>
          <w:szCs w:val="24"/>
          <w:lang w:val="en-US"/>
        </w:rPr>
      </w:pPr>
    </w:p>
    <w:p w:rsidR="00210F5F" w:rsidRPr="00B72660" w:rsidRDefault="00210F5F" w:rsidP="00210F5F">
      <w:pPr>
        <w:spacing w:after="0" w:line="240" w:lineRule="auto"/>
        <w:jc w:val="both"/>
        <w:rPr>
          <w:rFonts w:ascii="Times New Roman" w:hAnsi="Times New Roman"/>
          <w:sz w:val="24"/>
          <w:szCs w:val="24"/>
          <w:lang w:val="en-US"/>
        </w:rPr>
      </w:pPr>
      <w:r w:rsidRPr="00B72660">
        <w:rPr>
          <w:rFonts w:ascii="Times New Roman" w:hAnsi="Times New Roman"/>
          <w:sz w:val="24"/>
          <w:szCs w:val="24"/>
          <w:lang w:val="en-US"/>
        </w:rPr>
        <w:t>W</w:t>
      </w:r>
      <w:r w:rsidR="00BF0AB0" w:rsidRPr="00B72660">
        <w:rPr>
          <w:rFonts w:ascii="Times New Roman" w:hAnsi="Times New Roman"/>
          <w:sz w:val="24"/>
          <w:szCs w:val="24"/>
          <w:lang w:val="en-US"/>
        </w:rPr>
        <w:t xml:space="preserve">ACKERNAGEL </w:t>
      </w:r>
      <w:r w:rsidRPr="00B72660">
        <w:rPr>
          <w:rFonts w:ascii="Times New Roman" w:hAnsi="Times New Roman"/>
          <w:sz w:val="24"/>
          <w:szCs w:val="24"/>
          <w:lang w:val="en-US"/>
        </w:rPr>
        <w:t>M</w:t>
      </w:r>
      <w:r w:rsidR="00BF0AB0" w:rsidRPr="00B72660">
        <w:rPr>
          <w:rFonts w:ascii="Times New Roman" w:hAnsi="Times New Roman"/>
          <w:sz w:val="24"/>
          <w:szCs w:val="24"/>
          <w:lang w:val="en-US"/>
        </w:rPr>
        <w:t>athis</w:t>
      </w:r>
      <w:r w:rsidRPr="00B72660">
        <w:rPr>
          <w:rFonts w:ascii="Times New Roman" w:hAnsi="Times New Roman"/>
          <w:sz w:val="24"/>
          <w:szCs w:val="24"/>
          <w:lang w:val="en-US"/>
        </w:rPr>
        <w:t xml:space="preserve"> y W</w:t>
      </w:r>
      <w:r w:rsidR="00BF0AB0" w:rsidRPr="00B72660">
        <w:rPr>
          <w:rFonts w:ascii="Times New Roman" w:hAnsi="Times New Roman"/>
          <w:sz w:val="24"/>
          <w:szCs w:val="24"/>
          <w:lang w:val="en-US"/>
        </w:rPr>
        <w:t>illiam REES</w:t>
      </w:r>
      <w:r w:rsidRPr="00B72660">
        <w:rPr>
          <w:rFonts w:ascii="Times New Roman" w:hAnsi="Times New Roman"/>
          <w:sz w:val="24"/>
          <w:szCs w:val="24"/>
          <w:lang w:val="en-US"/>
        </w:rPr>
        <w:t>. 1996. Our ecological footprint. Reducing human impact on the earth.</w:t>
      </w:r>
      <w:r w:rsidR="00BF0AB0" w:rsidRPr="00B72660">
        <w:rPr>
          <w:rFonts w:ascii="Times New Roman" w:hAnsi="Times New Roman"/>
          <w:sz w:val="24"/>
          <w:szCs w:val="24"/>
          <w:lang w:val="en-US"/>
        </w:rPr>
        <w:t xml:space="preserve"> Canada: </w:t>
      </w:r>
      <w:r w:rsidRPr="00B72660">
        <w:rPr>
          <w:rFonts w:ascii="Times New Roman" w:hAnsi="Times New Roman"/>
          <w:sz w:val="24"/>
          <w:szCs w:val="24"/>
          <w:lang w:val="en-US"/>
        </w:rPr>
        <w:t>New Society Publishers</w:t>
      </w:r>
      <w:r w:rsidR="00BF0AB0" w:rsidRPr="00B72660">
        <w:rPr>
          <w:rFonts w:ascii="Times New Roman" w:hAnsi="Times New Roman"/>
          <w:sz w:val="24"/>
          <w:szCs w:val="24"/>
          <w:lang w:val="en-US"/>
        </w:rPr>
        <w:t>, 1996</w:t>
      </w:r>
      <w:r w:rsidR="00E2034B" w:rsidRPr="00B72660">
        <w:rPr>
          <w:rFonts w:ascii="Times New Roman" w:hAnsi="Times New Roman"/>
          <w:sz w:val="24"/>
          <w:szCs w:val="24"/>
          <w:lang w:val="en-US"/>
        </w:rPr>
        <w:t>.</w:t>
      </w:r>
    </w:p>
    <w:p w:rsidR="00B72660" w:rsidRPr="00B72660" w:rsidRDefault="00B72660" w:rsidP="00210F5F">
      <w:pPr>
        <w:spacing w:after="0" w:line="240" w:lineRule="auto"/>
        <w:jc w:val="both"/>
        <w:rPr>
          <w:rFonts w:ascii="Times New Roman" w:hAnsi="Times New Roman"/>
          <w:sz w:val="24"/>
          <w:szCs w:val="24"/>
          <w:lang w:val="en-US"/>
        </w:rPr>
      </w:pPr>
    </w:p>
    <w:p w:rsidR="00210F5F" w:rsidRPr="00210F5F" w:rsidRDefault="00210F5F" w:rsidP="00210F5F">
      <w:pPr>
        <w:spacing w:after="0" w:line="240" w:lineRule="auto"/>
        <w:jc w:val="both"/>
        <w:rPr>
          <w:rFonts w:ascii="Times New Roman" w:hAnsi="Times New Roman"/>
          <w:sz w:val="24"/>
          <w:szCs w:val="24"/>
          <w:lang w:val="en-US"/>
        </w:rPr>
      </w:pPr>
      <w:r w:rsidRPr="00B72660">
        <w:rPr>
          <w:rFonts w:ascii="Times New Roman" w:hAnsi="Times New Roman"/>
          <w:sz w:val="24"/>
          <w:szCs w:val="24"/>
          <w:lang w:val="en-US"/>
        </w:rPr>
        <w:t>W</w:t>
      </w:r>
      <w:r w:rsidRPr="00B72660">
        <w:rPr>
          <w:rFonts w:ascii="Times New Roman" w:hAnsi="Times New Roman"/>
          <w:caps/>
          <w:sz w:val="24"/>
          <w:szCs w:val="24"/>
          <w:lang w:val="en-US"/>
        </w:rPr>
        <w:t>ackernagel</w:t>
      </w:r>
      <w:r w:rsidRPr="00B72660">
        <w:rPr>
          <w:rFonts w:ascii="Times New Roman" w:hAnsi="Times New Roman"/>
          <w:sz w:val="24"/>
          <w:szCs w:val="24"/>
          <w:lang w:val="en-US"/>
        </w:rPr>
        <w:t>, M</w:t>
      </w:r>
      <w:r w:rsidR="00F9382C" w:rsidRPr="00B72660">
        <w:rPr>
          <w:rFonts w:ascii="Times New Roman" w:hAnsi="Times New Roman"/>
          <w:sz w:val="24"/>
          <w:szCs w:val="24"/>
          <w:lang w:val="en-US"/>
        </w:rPr>
        <w:t>athis</w:t>
      </w:r>
      <w:r w:rsidRPr="00B72660">
        <w:rPr>
          <w:rFonts w:ascii="Times New Roman" w:hAnsi="Times New Roman"/>
          <w:sz w:val="24"/>
          <w:szCs w:val="24"/>
          <w:lang w:val="en-US"/>
        </w:rPr>
        <w:t xml:space="preserve"> y J</w:t>
      </w:r>
      <w:r w:rsidR="00F9382C" w:rsidRPr="00B72660">
        <w:rPr>
          <w:rFonts w:ascii="Times New Roman" w:hAnsi="Times New Roman"/>
          <w:sz w:val="24"/>
          <w:szCs w:val="24"/>
          <w:lang w:val="en-US"/>
        </w:rPr>
        <w:t>udith</w:t>
      </w:r>
      <w:r w:rsidRPr="00B72660">
        <w:rPr>
          <w:rFonts w:ascii="Times New Roman" w:hAnsi="Times New Roman"/>
          <w:sz w:val="24"/>
          <w:szCs w:val="24"/>
          <w:lang w:val="en-US"/>
        </w:rPr>
        <w:t xml:space="preserve"> </w:t>
      </w:r>
      <w:r w:rsidRPr="00B72660">
        <w:rPr>
          <w:rFonts w:ascii="Times New Roman" w:hAnsi="Times New Roman"/>
          <w:caps/>
          <w:sz w:val="24"/>
          <w:szCs w:val="24"/>
          <w:lang w:val="en-US"/>
        </w:rPr>
        <w:t>Silverstein</w:t>
      </w:r>
      <w:r w:rsidRPr="00B72660">
        <w:rPr>
          <w:rFonts w:ascii="Times New Roman" w:hAnsi="Times New Roman"/>
          <w:sz w:val="24"/>
          <w:szCs w:val="24"/>
          <w:lang w:val="en-US"/>
        </w:rPr>
        <w:t>. Big things first: focusing on the scale imperative with the ecological footprint. Commentary Forum: The ecological footprint. Ecological Economics</w:t>
      </w:r>
      <w:r w:rsidR="00F9382C" w:rsidRPr="00B72660">
        <w:rPr>
          <w:rFonts w:ascii="Times New Roman" w:hAnsi="Times New Roman"/>
          <w:sz w:val="24"/>
          <w:szCs w:val="24"/>
          <w:lang w:val="en-US"/>
        </w:rPr>
        <w:t>, vol.</w:t>
      </w:r>
      <w:r w:rsidRPr="00B72660">
        <w:rPr>
          <w:rFonts w:ascii="Times New Roman" w:hAnsi="Times New Roman"/>
          <w:sz w:val="24"/>
          <w:szCs w:val="24"/>
          <w:lang w:val="en-US"/>
        </w:rPr>
        <w:t xml:space="preserve">32, </w:t>
      </w:r>
      <w:r w:rsidR="00F9382C" w:rsidRPr="00B72660">
        <w:rPr>
          <w:rFonts w:ascii="Times New Roman" w:hAnsi="Times New Roman"/>
          <w:sz w:val="24"/>
          <w:szCs w:val="24"/>
          <w:lang w:val="en-US"/>
        </w:rPr>
        <w:t>n.3, p.</w:t>
      </w:r>
      <w:r w:rsidRPr="00B72660">
        <w:rPr>
          <w:rFonts w:ascii="Times New Roman" w:hAnsi="Times New Roman"/>
          <w:sz w:val="24"/>
          <w:szCs w:val="24"/>
          <w:lang w:val="en-US"/>
        </w:rPr>
        <w:t>391-394</w:t>
      </w:r>
      <w:r w:rsidR="00F9382C" w:rsidRPr="00B72660">
        <w:rPr>
          <w:rFonts w:ascii="Times New Roman" w:hAnsi="Times New Roman"/>
          <w:sz w:val="24"/>
          <w:szCs w:val="24"/>
          <w:lang w:val="en-US"/>
        </w:rPr>
        <w:t>, marzo 2000</w:t>
      </w:r>
      <w:r w:rsidRPr="00B72660">
        <w:rPr>
          <w:rFonts w:ascii="Times New Roman" w:hAnsi="Times New Roman"/>
          <w:sz w:val="24"/>
          <w:szCs w:val="24"/>
          <w:lang w:val="en-US"/>
        </w:rPr>
        <w:t>.</w:t>
      </w:r>
    </w:p>
    <w:p w:rsidR="00210F5F" w:rsidRPr="00210F5F" w:rsidRDefault="00210F5F" w:rsidP="00210F5F">
      <w:pPr>
        <w:spacing w:after="0" w:line="240" w:lineRule="auto"/>
        <w:jc w:val="both"/>
        <w:rPr>
          <w:rFonts w:ascii="Times New Roman" w:hAnsi="Times New Roman"/>
          <w:sz w:val="24"/>
          <w:szCs w:val="24"/>
          <w:lang w:val="en-US"/>
        </w:rPr>
      </w:pPr>
    </w:p>
    <w:p w:rsidR="00974001" w:rsidRPr="00EB0979" w:rsidRDefault="00974001">
      <w:pPr>
        <w:rPr>
          <w:lang w:val="en-US"/>
        </w:rPr>
      </w:pPr>
    </w:p>
    <w:sectPr w:rsidR="00974001" w:rsidRPr="00EB0979" w:rsidSect="003746FF">
      <w:footerReference w:type="default" r:id="rId14"/>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631C" w:rsidRDefault="0021631C" w:rsidP="00210F5F">
      <w:pPr>
        <w:spacing w:after="0" w:line="240" w:lineRule="auto"/>
      </w:pPr>
      <w:r>
        <w:separator/>
      </w:r>
    </w:p>
  </w:endnote>
  <w:endnote w:type="continuationSeparator" w:id="1">
    <w:p w:rsidR="0021631C" w:rsidRDefault="0021631C" w:rsidP="00210F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6FF" w:rsidRDefault="003746FF">
    <w:pPr>
      <w:pStyle w:val="Rodap"/>
      <w:jc w:val="center"/>
    </w:pPr>
    <w:fldSimple w:instr=" PAGE   \* MERGEFORMAT ">
      <w:r w:rsidR="00EB0979">
        <w:rPr>
          <w:noProof/>
        </w:rPr>
        <w:t>1</w:t>
      </w:r>
    </w:fldSimple>
  </w:p>
  <w:p w:rsidR="003746FF" w:rsidRDefault="003746F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631C" w:rsidRDefault="0021631C" w:rsidP="00210F5F">
      <w:pPr>
        <w:spacing w:after="0" w:line="240" w:lineRule="auto"/>
      </w:pPr>
      <w:r>
        <w:separator/>
      </w:r>
    </w:p>
  </w:footnote>
  <w:footnote w:type="continuationSeparator" w:id="1">
    <w:p w:rsidR="0021631C" w:rsidRDefault="0021631C" w:rsidP="00210F5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B26AF"/>
    <w:multiLevelType w:val="hybridMultilevel"/>
    <w:tmpl w:val="52862F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4CB32D0"/>
    <w:multiLevelType w:val="hybridMultilevel"/>
    <w:tmpl w:val="1F706E74"/>
    <w:lvl w:ilvl="0" w:tplc="2C0A0001">
      <w:start w:val="1"/>
      <w:numFmt w:val="bullet"/>
      <w:lvlText w:val=""/>
      <w:lvlJc w:val="left"/>
      <w:pPr>
        <w:ind w:left="1429" w:hanging="360"/>
      </w:pPr>
      <w:rPr>
        <w:rFonts w:ascii="Symbol" w:hAnsi="Symbol"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2">
    <w:nsid w:val="398B3BD7"/>
    <w:multiLevelType w:val="hybridMultilevel"/>
    <w:tmpl w:val="DA7418C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nsid w:val="4F62368E"/>
    <w:multiLevelType w:val="hybridMultilevel"/>
    <w:tmpl w:val="3CC24BD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5A454D08"/>
    <w:multiLevelType w:val="hybridMultilevel"/>
    <w:tmpl w:val="684E0A2A"/>
    <w:lvl w:ilvl="0" w:tplc="838C25F4">
      <w:start w:val="3"/>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62035609"/>
    <w:multiLevelType w:val="hybridMultilevel"/>
    <w:tmpl w:val="9AC867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6303423C"/>
    <w:multiLevelType w:val="hybridMultilevel"/>
    <w:tmpl w:val="563A4806"/>
    <w:lvl w:ilvl="0" w:tplc="2C0A0001">
      <w:start w:val="1"/>
      <w:numFmt w:val="bullet"/>
      <w:lvlText w:val=""/>
      <w:lvlJc w:val="left"/>
      <w:pPr>
        <w:ind w:left="2137"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7">
    <w:nsid w:val="711D33F3"/>
    <w:multiLevelType w:val="hybridMultilevel"/>
    <w:tmpl w:val="72A0F856"/>
    <w:lvl w:ilvl="0" w:tplc="0C0A0017">
      <w:start w:val="1"/>
      <w:numFmt w:val="lowerLetter"/>
      <w:lvlText w:val="%1)"/>
      <w:lvlJc w:val="left"/>
      <w:pPr>
        <w:ind w:left="1713" w:hanging="360"/>
      </w:pPr>
    </w:lvl>
    <w:lvl w:ilvl="1" w:tplc="0C0A0019" w:tentative="1">
      <w:start w:val="1"/>
      <w:numFmt w:val="lowerLetter"/>
      <w:lvlText w:val="%2."/>
      <w:lvlJc w:val="left"/>
      <w:pPr>
        <w:ind w:left="2433" w:hanging="360"/>
      </w:pPr>
    </w:lvl>
    <w:lvl w:ilvl="2" w:tplc="0C0A001B" w:tentative="1">
      <w:start w:val="1"/>
      <w:numFmt w:val="lowerRoman"/>
      <w:lvlText w:val="%3."/>
      <w:lvlJc w:val="right"/>
      <w:pPr>
        <w:ind w:left="3153" w:hanging="180"/>
      </w:pPr>
    </w:lvl>
    <w:lvl w:ilvl="3" w:tplc="0C0A000F" w:tentative="1">
      <w:start w:val="1"/>
      <w:numFmt w:val="decimal"/>
      <w:lvlText w:val="%4."/>
      <w:lvlJc w:val="left"/>
      <w:pPr>
        <w:ind w:left="3873" w:hanging="360"/>
      </w:pPr>
    </w:lvl>
    <w:lvl w:ilvl="4" w:tplc="0C0A0019" w:tentative="1">
      <w:start w:val="1"/>
      <w:numFmt w:val="lowerLetter"/>
      <w:lvlText w:val="%5."/>
      <w:lvlJc w:val="left"/>
      <w:pPr>
        <w:ind w:left="4593" w:hanging="360"/>
      </w:pPr>
    </w:lvl>
    <w:lvl w:ilvl="5" w:tplc="0C0A001B" w:tentative="1">
      <w:start w:val="1"/>
      <w:numFmt w:val="lowerRoman"/>
      <w:lvlText w:val="%6."/>
      <w:lvlJc w:val="right"/>
      <w:pPr>
        <w:ind w:left="5313" w:hanging="180"/>
      </w:pPr>
    </w:lvl>
    <w:lvl w:ilvl="6" w:tplc="0C0A000F" w:tentative="1">
      <w:start w:val="1"/>
      <w:numFmt w:val="decimal"/>
      <w:lvlText w:val="%7."/>
      <w:lvlJc w:val="left"/>
      <w:pPr>
        <w:ind w:left="6033" w:hanging="360"/>
      </w:pPr>
    </w:lvl>
    <w:lvl w:ilvl="7" w:tplc="0C0A0019" w:tentative="1">
      <w:start w:val="1"/>
      <w:numFmt w:val="lowerLetter"/>
      <w:lvlText w:val="%8."/>
      <w:lvlJc w:val="left"/>
      <w:pPr>
        <w:ind w:left="6753" w:hanging="360"/>
      </w:pPr>
    </w:lvl>
    <w:lvl w:ilvl="8" w:tplc="0C0A001B" w:tentative="1">
      <w:start w:val="1"/>
      <w:numFmt w:val="lowerRoman"/>
      <w:lvlText w:val="%9."/>
      <w:lvlJc w:val="right"/>
      <w:pPr>
        <w:ind w:left="7473" w:hanging="180"/>
      </w:pPr>
    </w:lvl>
  </w:abstractNum>
  <w:num w:numId="1">
    <w:abstractNumId w:val="0"/>
  </w:num>
  <w:num w:numId="2">
    <w:abstractNumId w:val="3"/>
  </w:num>
  <w:num w:numId="3">
    <w:abstractNumId w:val="4"/>
  </w:num>
  <w:num w:numId="4">
    <w:abstractNumId w:val="1"/>
  </w:num>
  <w:num w:numId="5">
    <w:abstractNumId w:val="5"/>
  </w:num>
  <w:num w:numId="6">
    <w:abstractNumId w:val="6"/>
  </w:num>
  <w:num w:numId="7">
    <w:abstractNumId w:val="2"/>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210F5F"/>
    <w:rsid w:val="00025256"/>
    <w:rsid w:val="000730DE"/>
    <w:rsid w:val="00083D57"/>
    <w:rsid w:val="00084EBF"/>
    <w:rsid w:val="000D0413"/>
    <w:rsid w:val="000E6BD5"/>
    <w:rsid w:val="00115C0D"/>
    <w:rsid w:val="0012793E"/>
    <w:rsid w:val="001409FD"/>
    <w:rsid w:val="00143E84"/>
    <w:rsid w:val="001630BE"/>
    <w:rsid w:val="001A3788"/>
    <w:rsid w:val="001B038C"/>
    <w:rsid w:val="001B4CA8"/>
    <w:rsid w:val="001B54DE"/>
    <w:rsid w:val="001D405C"/>
    <w:rsid w:val="001E1B99"/>
    <w:rsid w:val="001E5C47"/>
    <w:rsid w:val="001E76E8"/>
    <w:rsid w:val="001F370C"/>
    <w:rsid w:val="00210F5F"/>
    <w:rsid w:val="0021281E"/>
    <w:rsid w:val="0021631C"/>
    <w:rsid w:val="002348F9"/>
    <w:rsid w:val="0025412B"/>
    <w:rsid w:val="00257560"/>
    <w:rsid w:val="00287AC3"/>
    <w:rsid w:val="00287CB4"/>
    <w:rsid w:val="002A5A1B"/>
    <w:rsid w:val="002C69E2"/>
    <w:rsid w:val="002D6D55"/>
    <w:rsid w:val="002E4DE0"/>
    <w:rsid w:val="00335039"/>
    <w:rsid w:val="003746FF"/>
    <w:rsid w:val="00392F0C"/>
    <w:rsid w:val="003C3D80"/>
    <w:rsid w:val="003D315C"/>
    <w:rsid w:val="003F1028"/>
    <w:rsid w:val="004045FF"/>
    <w:rsid w:val="00435950"/>
    <w:rsid w:val="00441119"/>
    <w:rsid w:val="00443AE9"/>
    <w:rsid w:val="00470F79"/>
    <w:rsid w:val="00480CF3"/>
    <w:rsid w:val="004A20F9"/>
    <w:rsid w:val="004D0A63"/>
    <w:rsid w:val="00513EE6"/>
    <w:rsid w:val="005354EF"/>
    <w:rsid w:val="00550D73"/>
    <w:rsid w:val="0058292E"/>
    <w:rsid w:val="005979A4"/>
    <w:rsid w:val="005B6E77"/>
    <w:rsid w:val="005C17DE"/>
    <w:rsid w:val="00640DC2"/>
    <w:rsid w:val="006515D2"/>
    <w:rsid w:val="00687BC1"/>
    <w:rsid w:val="006B03A9"/>
    <w:rsid w:val="006B4399"/>
    <w:rsid w:val="007001EA"/>
    <w:rsid w:val="007252EA"/>
    <w:rsid w:val="00741FD7"/>
    <w:rsid w:val="0076169B"/>
    <w:rsid w:val="00787107"/>
    <w:rsid w:val="00790DBB"/>
    <w:rsid w:val="007C473C"/>
    <w:rsid w:val="007D797A"/>
    <w:rsid w:val="007E5302"/>
    <w:rsid w:val="007F6ADB"/>
    <w:rsid w:val="008106AF"/>
    <w:rsid w:val="00825436"/>
    <w:rsid w:val="008327C1"/>
    <w:rsid w:val="00891704"/>
    <w:rsid w:val="008B25F5"/>
    <w:rsid w:val="008D63E6"/>
    <w:rsid w:val="008E7B2C"/>
    <w:rsid w:val="00943105"/>
    <w:rsid w:val="0096469C"/>
    <w:rsid w:val="00974001"/>
    <w:rsid w:val="009A1B54"/>
    <w:rsid w:val="009D5570"/>
    <w:rsid w:val="00A77BC3"/>
    <w:rsid w:val="00AC7A2D"/>
    <w:rsid w:val="00B23E8E"/>
    <w:rsid w:val="00B46C8E"/>
    <w:rsid w:val="00B72660"/>
    <w:rsid w:val="00B81164"/>
    <w:rsid w:val="00B84950"/>
    <w:rsid w:val="00BF0AB0"/>
    <w:rsid w:val="00C70F47"/>
    <w:rsid w:val="00CB4F60"/>
    <w:rsid w:val="00CD0C6E"/>
    <w:rsid w:val="00CD62E0"/>
    <w:rsid w:val="00CF3C0D"/>
    <w:rsid w:val="00CF53F8"/>
    <w:rsid w:val="00D06F0A"/>
    <w:rsid w:val="00D24E5F"/>
    <w:rsid w:val="00D27F5C"/>
    <w:rsid w:val="00D57128"/>
    <w:rsid w:val="00D77F72"/>
    <w:rsid w:val="00D90B4D"/>
    <w:rsid w:val="00D950E3"/>
    <w:rsid w:val="00DA42A6"/>
    <w:rsid w:val="00DD30DF"/>
    <w:rsid w:val="00E03ACA"/>
    <w:rsid w:val="00E2034B"/>
    <w:rsid w:val="00E941E2"/>
    <w:rsid w:val="00EA2BF9"/>
    <w:rsid w:val="00EA6126"/>
    <w:rsid w:val="00EB0979"/>
    <w:rsid w:val="00EC19C0"/>
    <w:rsid w:val="00EC29F8"/>
    <w:rsid w:val="00EE43D8"/>
    <w:rsid w:val="00F1468A"/>
    <w:rsid w:val="00F65E62"/>
    <w:rsid w:val="00F9382C"/>
    <w:rsid w:val="00F9421A"/>
    <w:rsid w:val="00FF0329"/>
    <w:rsid w:val="00FF33E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F5F"/>
    <w:pPr>
      <w:spacing w:after="200" w:line="276" w:lineRule="auto"/>
    </w:pPr>
    <w:rPr>
      <w:sz w:val="22"/>
      <w:szCs w:val="22"/>
      <w:lang w:val="es-ES" w:eastAsia="en-US"/>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unhideWhenUsed/>
    <w:rsid w:val="00210F5F"/>
    <w:rPr>
      <w:color w:val="0000FF"/>
      <w:u w:val="single"/>
    </w:rPr>
  </w:style>
  <w:style w:type="character" w:styleId="Refdecomentrio">
    <w:name w:val="annotation reference"/>
    <w:uiPriority w:val="99"/>
    <w:semiHidden/>
    <w:unhideWhenUsed/>
    <w:rsid w:val="00210F5F"/>
    <w:rPr>
      <w:sz w:val="16"/>
      <w:szCs w:val="16"/>
    </w:rPr>
  </w:style>
  <w:style w:type="paragraph" w:styleId="Textodecomentrio">
    <w:name w:val="annotation text"/>
    <w:basedOn w:val="Normal"/>
    <w:link w:val="TextodecomentrioChar"/>
    <w:uiPriority w:val="99"/>
    <w:semiHidden/>
    <w:unhideWhenUsed/>
    <w:rsid w:val="00210F5F"/>
    <w:rPr>
      <w:sz w:val="20"/>
      <w:szCs w:val="20"/>
      <w:lang/>
    </w:rPr>
  </w:style>
  <w:style w:type="character" w:customStyle="1" w:styleId="TextodecomentrioChar">
    <w:name w:val="Texto de comentário Char"/>
    <w:link w:val="Textodecomentrio"/>
    <w:uiPriority w:val="99"/>
    <w:semiHidden/>
    <w:rsid w:val="00210F5F"/>
    <w:rPr>
      <w:rFonts w:ascii="Calibri" w:eastAsia="Calibri" w:hAnsi="Calibri" w:cs="Times New Roman"/>
      <w:sz w:val="20"/>
      <w:szCs w:val="20"/>
    </w:rPr>
  </w:style>
  <w:style w:type="paragraph" w:styleId="Rodap">
    <w:name w:val="footer"/>
    <w:basedOn w:val="Normal"/>
    <w:link w:val="RodapChar"/>
    <w:uiPriority w:val="99"/>
    <w:unhideWhenUsed/>
    <w:rsid w:val="00210F5F"/>
    <w:pPr>
      <w:tabs>
        <w:tab w:val="center" w:pos="4252"/>
        <w:tab w:val="right" w:pos="8504"/>
      </w:tabs>
    </w:pPr>
    <w:rPr>
      <w:sz w:val="20"/>
      <w:szCs w:val="20"/>
      <w:lang/>
    </w:rPr>
  </w:style>
  <w:style w:type="character" w:customStyle="1" w:styleId="RodapChar">
    <w:name w:val="Rodapé Char"/>
    <w:link w:val="Rodap"/>
    <w:uiPriority w:val="99"/>
    <w:rsid w:val="00210F5F"/>
    <w:rPr>
      <w:rFonts w:ascii="Calibri" w:eastAsia="Calibri" w:hAnsi="Calibri" w:cs="Times New Roman"/>
    </w:rPr>
  </w:style>
  <w:style w:type="paragraph" w:styleId="Textodebalo">
    <w:name w:val="Balloon Text"/>
    <w:basedOn w:val="Normal"/>
    <w:link w:val="TextodebaloChar"/>
    <w:uiPriority w:val="99"/>
    <w:semiHidden/>
    <w:unhideWhenUsed/>
    <w:rsid w:val="00210F5F"/>
    <w:pPr>
      <w:spacing w:after="0" w:line="240" w:lineRule="auto"/>
    </w:pPr>
    <w:rPr>
      <w:rFonts w:ascii="Tahoma" w:hAnsi="Tahoma"/>
      <w:sz w:val="16"/>
      <w:szCs w:val="16"/>
      <w:lang/>
    </w:rPr>
  </w:style>
  <w:style w:type="character" w:customStyle="1" w:styleId="TextodebaloChar">
    <w:name w:val="Texto de balão Char"/>
    <w:link w:val="Textodebalo"/>
    <w:uiPriority w:val="99"/>
    <w:semiHidden/>
    <w:rsid w:val="00210F5F"/>
    <w:rPr>
      <w:rFonts w:ascii="Tahoma" w:eastAsia="Calibri" w:hAnsi="Tahoma" w:cs="Tahoma"/>
      <w:sz w:val="16"/>
      <w:szCs w:val="16"/>
    </w:rPr>
  </w:style>
  <w:style w:type="paragraph" w:styleId="Textodenotadefim">
    <w:name w:val="endnote text"/>
    <w:basedOn w:val="Normal"/>
    <w:link w:val="TextodenotadefimChar"/>
    <w:uiPriority w:val="99"/>
    <w:semiHidden/>
    <w:unhideWhenUsed/>
    <w:rsid w:val="00210F5F"/>
    <w:pPr>
      <w:spacing w:after="0" w:line="240" w:lineRule="auto"/>
    </w:pPr>
    <w:rPr>
      <w:sz w:val="20"/>
      <w:szCs w:val="20"/>
      <w:lang/>
    </w:rPr>
  </w:style>
  <w:style w:type="character" w:customStyle="1" w:styleId="TextodenotadefimChar">
    <w:name w:val="Texto de nota de fim Char"/>
    <w:link w:val="Textodenotadefim"/>
    <w:uiPriority w:val="99"/>
    <w:semiHidden/>
    <w:rsid w:val="00210F5F"/>
    <w:rPr>
      <w:rFonts w:ascii="Calibri" w:eastAsia="Calibri" w:hAnsi="Calibri" w:cs="Times New Roman"/>
      <w:sz w:val="20"/>
      <w:szCs w:val="20"/>
    </w:rPr>
  </w:style>
  <w:style w:type="character" w:styleId="Refdenotadefim">
    <w:name w:val="endnote reference"/>
    <w:uiPriority w:val="99"/>
    <w:semiHidden/>
    <w:unhideWhenUsed/>
    <w:rsid w:val="00210F5F"/>
    <w:rPr>
      <w:vertAlign w:val="superscript"/>
    </w:rPr>
  </w:style>
  <w:style w:type="paragraph" w:styleId="Textodenotaderodap">
    <w:name w:val="footnote text"/>
    <w:basedOn w:val="Normal"/>
    <w:link w:val="TextodenotaderodapChar"/>
    <w:uiPriority w:val="99"/>
    <w:semiHidden/>
    <w:unhideWhenUsed/>
    <w:rsid w:val="00210F5F"/>
    <w:pPr>
      <w:spacing w:after="0" w:line="240" w:lineRule="auto"/>
    </w:pPr>
    <w:rPr>
      <w:sz w:val="20"/>
      <w:szCs w:val="20"/>
      <w:lang/>
    </w:rPr>
  </w:style>
  <w:style w:type="character" w:customStyle="1" w:styleId="TextodenotaderodapChar">
    <w:name w:val="Texto de nota de rodapé Char"/>
    <w:link w:val="Textodenotaderodap"/>
    <w:uiPriority w:val="99"/>
    <w:semiHidden/>
    <w:rsid w:val="00210F5F"/>
    <w:rPr>
      <w:rFonts w:ascii="Calibri" w:eastAsia="Calibri" w:hAnsi="Calibri" w:cs="Times New Roman"/>
      <w:sz w:val="20"/>
      <w:szCs w:val="20"/>
    </w:rPr>
  </w:style>
  <w:style w:type="character" w:styleId="Refdenotaderodap">
    <w:name w:val="footnote reference"/>
    <w:uiPriority w:val="99"/>
    <w:semiHidden/>
    <w:unhideWhenUsed/>
    <w:rsid w:val="00210F5F"/>
    <w:rPr>
      <w:vertAlign w:val="superscript"/>
    </w:rPr>
  </w:style>
  <w:style w:type="paragraph" w:styleId="Assuntodocomentrio">
    <w:name w:val="annotation subject"/>
    <w:basedOn w:val="Textodecomentrio"/>
    <w:next w:val="Textodecomentrio"/>
    <w:link w:val="AssuntodocomentrioChar"/>
    <w:uiPriority w:val="99"/>
    <w:semiHidden/>
    <w:unhideWhenUsed/>
    <w:rsid w:val="0076169B"/>
    <w:rPr>
      <w:b/>
      <w:bCs/>
      <w:lang w:val="es-ES" w:eastAsia="en-US"/>
    </w:rPr>
  </w:style>
  <w:style w:type="character" w:customStyle="1" w:styleId="AssuntodocomentrioChar">
    <w:name w:val="Assunto do comentário Char"/>
    <w:link w:val="Assuntodocomentrio"/>
    <w:uiPriority w:val="99"/>
    <w:semiHidden/>
    <w:rsid w:val="0076169B"/>
    <w:rPr>
      <w:rFonts w:ascii="Calibri" w:eastAsia="Calibri" w:hAnsi="Calibri" w:cs="Times New Roman"/>
      <w:b/>
      <w:bCs/>
      <w:sz w:val="20"/>
      <w:szCs w:val="20"/>
      <w:lang w:val="es-E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udad.org.pe/wp-content/uploads/2014/11/huella_ecologica.pdf" TargetMode="External"/><Relationship Id="rId13" Type="http://schemas.openxmlformats.org/officeDocument/2006/relationships/hyperlink" Target="http://docplayer.es/6995437-Aproximacion-de-la-huella-ecologica-de-barcelona-resumen-de-los-calculos-y-reflexiones-sobre-los-resultado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ubasolar.cu/biblioteca/Ecosolar/Ecosolar31/HTML/articulo04N.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ich.unl.edu.ar/CISDAV/upload/Ponencias_y_Posters/Eje06/Carabelli_Forti_Hessy_Mendoza_Baroli_Tabares/Trabajo%20completo%20Carabelli%20y%20col.%20Eje%206.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ostenibilidadurbana.files.wordpress.com/2008/12/huella-ecologica-andalucia-fundicot2001.pdf" TargetMode="External"/><Relationship Id="rId4" Type="http://schemas.openxmlformats.org/officeDocument/2006/relationships/settings" Target="settings.xml"/><Relationship Id="rId9" Type="http://schemas.openxmlformats.org/officeDocument/2006/relationships/hyperlink" Target="http://www.rete21.es/aplicabilidad-del-calculo-de-la-huella-ecologica-en-los-municipios-de-rete-21" TargetMode="Externa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8BEC1-E1C2-4BFF-83AD-8A706947B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6768</Words>
  <Characters>36552</Characters>
  <Application>Microsoft Office Word</Application>
  <DocSecurity>0</DocSecurity>
  <Lines>304</Lines>
  <Paragraphs>86</Paragraphs>
  <ScaleCrop>false</ScaleCrop>
  <Company/>
  <LinksUpToDate>false</LinksUpToDate>
  <CharactersWithSpaces>43234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AAA</cp:lastModifiedBy>
  <cp:revision>2</cp:revision>
  <dcterms:created xsi:type="dcterms:W3CDTF">2016-11-18T21:24:00Z</dcterms:created>
  <dcterms:modified xsi:type="dcterms:W3CDTF">2016-11-18T21:24:00Z</dcterms:modified>
</cp:coreProperties>
</file>