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01FE7" w14:textId="77777777" w:rsidR="00B53424" w:rsidRPr="00B53424" w:rsidRDefault="00B53424" w:rsidP="00B53424">
      <w:pPr>
        <w:jc w:val="both"/>
        <w:rPr>
          <w:rFonts w:asciiTheme="minorHAnsi" w:hAnsiTheme="minorHAnsi" w:cstheme="minorHAnsi"/>
          <w:b/>
          <w:lang w:val="en-US"/>
        </w:rPr>
      </w:pPr>
      <w:r w:rsidRPr="00B53424">
        <w:rPr>
          <w:rFonts w:asciiTheme="minorHAnsi" w:hAnsiTheme="minorHAnsi" w:cstheme="minorHAnsi"/>
          <w:b/>
        </w:rPr>
        <w:t xml:space="preserve">ETNOGRAFIA ESCOLAR: O OLHAR DO PROFESSOR </w:t>
      </w:r>
      <w:r w:rsidRPr="00B53424">
        <w:rPr>
          <w:rFonts w:asciiTheme="minorHAnsi" w:hAnsiTheme="minorHAnsi" w:cstheme="minorHAnsi"/>
          <w:b/>
          <w:lang w:val="en-US"/>
        </w:rPr>
        <w:t>SOBRE A SUA PRÁTICA</w:t>
      </w:r>
    </w:p>
    <w:p w14:paraId="7954ACD1" w14:textId="77777777" w:rsidR="00B53424" w:rsidRPr="00B53424" w:rsidRDefault="00B53424" w:rsidP="00B53424">
      <w:pPr>
        <w:rPr>
          <w:rFonts w:asciiTheme="minorHAnsi" w:hAnsiTheme="minorHAnsi" w:cstheme="minorHAnsi"/>
          <w:b/>
          <w:lang w:val="en-US"/>
        </w:rPr>
      </w:pPr>
    </w:p>
    <w:p w14:paraId="4076CE34" w14:textId="77777777" w:rsidR="00B53424" w:rsidRPr="00B53424" w:rsidRDefault="00B53424" w:rsidP="00B53424">
      <w:pPr>
        <w:jc w:val="right"/>
        <w:rPr>
          <w:rFonts w:asciiTheme="minorHAnsi" w:hAnsiTheme="minorHAnsi" w:cstheme="minorHAnsi"/>
          <w:lang w:val="en-US"/>
        </w:rPr>
      </w:pPr>
      <w:r w:rsidRPr="00B53424">
        <w:rPr>
          <w:rFonts w:asciiTheme="minorHAnsi" w:hAnsiTheme="minorHAnsi" w:cstheme="minorHAnsi"/>
          <w:lang w:val="en-US"/>
        </w:rPr>
        <w:t>Adriane Elisa Glasser</w:t>
      </w:r>
      <w:r w:rsidRPr="00B53424">
        <w:rPr>
          <w:rStyle w:val="Refdenotaderodap"/>
          <w:rFonts w:asciiTheme="minorHAnsi" w:hAnsiTheme="minorHAnsi" w:cstheme="minorHAnsi"/>
          <w:lang w:val="en-US"/>
        </w:rPr>
        <w:footnoteReference w:id="1"/>
      </w:r>
    </w:p>
    <w:p w14:paraId="28D17988" w14:textId="77777777" w:rsidR="00B53424" w:rsidRPr="00B53424" w:rsidRDefault="00B53424" w:rsidP="00B53424">
      <w:pPr>
        <w:jc w:val="right"/>
        <w:rPr>
          <w:rFonts w:asciiTheme="minorHAnsi" w:hAnsiTheme="minorHAnsi" w:cstheme="minorHAnsi"/>
          <w:b/>
          <w:lang w:val="en-US"/>
        </w:rPr>
      </w:pPr>
      <w:r w:rsidRPr="00B53424">
        <w:rPr>
          <w:rFonts w:asciiTheme="minorHAnsi" w:hAnsiTheme="minorHAnsi" w:cstheme="minorHAnsi"/>
          <w:lang w:val="en-US"/>
        </w:rPr>
        <w:t xml:space="preserve">Joni </w:t>
      </w:r>
      <w:proofErr w:type="spellStart"/>
      <w:r w:rsidRPr="00B53424">
        <w:rPr>
          <w:rFonts w:asciiTheme="minorHAnsi" w:hAnsiTheme="minorHAnsi" w:cstheme="minorHAnsi"/>
          <w:lang w:val="en-US"/>
        </w:rPr>
        <w:t>Márcio</w:t>
      </w:r>
      <w:proofErr w:type="spellEnd"/>
      <w:r w:rsidRPr="00B53424">
        <w:rPr>
          <w:rFonts w:asciiTheme="minorHAnsi" w:hAnsiTheme="minorHAnsi" w:cstheme="minorHAnsi"/>
          <w:lang w:val="en-US"/>
        </w:rPr>
        <w:t xml:space="preserve"> </w:t>
      </w:r>
      <w:proofErr w:type="spellStart"/>
      <w:r w:rsidRPr="00B53424">
        <w:rPr>
          <w:rFonts w:asciiTheme="minorHAnsi" w:hAnsiTheme="minorHAnsi" w:cstheme="minorHAnsi"/>
          <w:lang w:val="en-US"/>
        </w:rPr>
        <w:t>Dorneles</w:t>
      </w:r>
      <w:proofErr w:type="spellEnd"/>
      <w:r w:rsidRPr="00B53424">
        <w:rPr>
          <w:rFonts w:asciiTheme="minorHAnsi" w:hAnsiTheme="minorHAnsi" w:cstheme="minorHAnsi"/>
          <w:lang w:val="en-US"/>
        </w:rPr>
        <w:t xml:space="preserve"> </w:t>
      </w:r>
      <w:proofErr w:type="spellStart"/>
      <w:r w:rsidRPr="00B53424">
        <w:rPr>
          <w:rFonts w:asciiTheme="minorHAnsi" w:hAnsiTheme="minorHAnsi" w:cstheme="minorHAnsi"/>
          <w:lang w:val="en-US"/>
        </w:rPr>
        <w:t>Fontella</w:t>
      </w:r>
      <w:proofErr w:type="spellEnd"/>
      <w:r w:rsidRPr="00B53424">
        <w:rPr>
          <w:rStyle w:val="Refdenotaderodap"/>
          <w:rFonts w:asciiTheme="minorHAnsi" w:hAnsiTheme="minorHAnsi" w:cstheme="minorHAnsi"/>
          <w:lang w:val="en-US"/>
        </w:rPr>
        <w:footnoteReference w:id="2"/>
      </w:r>
    </w:p>
    <w:p w14:paraId="07302BAE" w14:textId="77777777" w:rsidR="00B53424" w:rsidRPr="00B53424" w:rsidRDefault="00B53424" w:rsidP="00B53424">
      <w:pPr>
        <w:jc w:val="right"/>
        <w:rPr>
          <w:rFonts w:asciiTheme="minorHAnsi" w:hAnsiTheme="minorHAnsi" w:cstheme="minorHAnsi"/>
          <w:szCs w:val="22"/>
          <w:lang w:val="en-US"/>
        </w:rPr>
      </w:pPr>
      <w:r w:rsidRPr="00B53424">
        <w:rPr>
          <w:rFonts w:asciiTheme="minorHAnsi" w:hAnsiTheme="minorHAnsi" w:cstheme="minorHAnsi"/>
          <w:lang w:val="en-US"/>
        </w:rPr>
        <w:t xml:space="preserve">Maria Elena </w:t>
      </w:r>
      <w:proofErr w:type="spellStart"/>
      <w:r w:rsidRPr="00B53424">
        <w:rPr>
          <w:rFonts w:asciiTheme="minorHAnsi" w:hAnsiTheme="minorHAnsi" w:cstheme="minorHAnsi"/>
          <w:lang w:val="en-US"/>
        </w:rPr>
        <w:t>Pires</w:t>
      </w:r>
      <w:proofErr w:type="spellEnd"/>
      <w:r w:rsidRPr="00B53424">
        <w:rPr>
          <w:rFonts w:asciiTheme="minorHAnsi" w:hAnsiTheme="minorHAnsi" w:cstheme="minorHAnsi"/>
          <w:lang w:val="en-US"/>
        </w:rPr>
        <w:t xml:space="preserve"> Santos</w:t>
      </w:r>
      <w:r w:rsidRPr="00B53424">
        <w:rPr>
          <w:rStyle w:val="Refdenotaderodap"/>
          <w:rFonts w:asciiTheme="minorHAnsi" w:hAnsiTheme="minorHAnsi" w:cstheme="minorHAnsi"/>
          <w:lang w:val="en-US"/>
        </w:rPr>
        <w:footnoteReference w:id="3"/>
      </w:r>
    </w:p>
    <w:p w14:paraId="5E085A72" w14:textId="77777777" w:rsidR="00B53424" w:rsidRPr="00B53424" w:rsidRDefault="00B53424" w:rsidP="00B53424">
      <w:pPr>
        <w:jc w:val="right"/>
        <w:rPr>
          <w:rFonts w:asciiTheme="minorHAnsi" w:hAnsiTheme="minorHAnsi" w:cstheme="minorHAnsi"/>
          <w:b/>
          <w:color w:val="000000" w:themeColor="text1"/>
          <w:lang w:val="en-US"/>
        </w:rPr>
      </w:pPr>
      <w:proofErr w:type="spellStart"/>
      <w:r w:rsidRPr="00B53424">
        <w:rPr>
          <w:rFonts w:asciiTheme="minorHAnsi" w:hAnsiTheme="minorHAnsi" w:cstheme="minorHAnsi"/>
          <w:lang w:val="en-US"/>
        </w:rPr>
        <w:t>Raíza</w:t>
      </w:r>
      <w:proofErr w:type="spellEnd"/>
      <w:r w:rsidRPr="00B53424">
        <w:rPr>
          <w:rFonts w:asciiTheme="minorHAnsi" w:hAnsiTheme="minorHAnsi" w:cstheme="minorHAnsi"/>
          <w:lang w:val="en-US"/>
        </w:rPr>
        <w:t xml:space="preserve"> </w:t>
      </w:r>
      <w:proofErr w:type="spellStart"/>
      <w:r w:rsidRPr="00B53424">
        <w:rPr>
          <w:rFonts w:asciiTheme="minorHAnsi" w:hAnsiTheme="minorHAnsi" w:cstheme="minorHAnsi"/>
          <w:lang w:val="en-US"/>
        </w:rPr>
        <w:t>Brustolin</w:t>
      </w:r>
      <w:proofErr w:type="spellEnd"/>
      <w:r w:rsidRPr="00B53424">
        <w:rPr>
          <w:rFonts w:asciiTheme="minorHAnsi" w:hAnsiTheme="minorHAnsi" w:cstheme="minorHAnsi"/>
          <w:lang w:val="en-US"/>
        </w:rPr>
        <w:t xml:space="preserve"> de Oliveira</w:t>
      </w:r>
      <w:r w:rsidRPr="00B53424">
        <w:rPr>
          <w:rStyle w:val="Refdenotaderodap"/>
          <w:rFonts w:asciiTheme="minorHAnsi" w:hAnsiTheme="minorHAnsi" w:cstheme="minorHAnsi"/>
          <w:lang w:val="en-US"/>
        </w:rPr>
        <w:footnoteReference w:id="4"/>
      </w:r>
    </w:p>
    <w:p w14:paraId="0182B603" w14:textId="77777777" w:rsidR="00B53424" w:rsidRPr="00B53424" w:rsidRDefault="00B53424" w:rsidP="00B53424">
      <w:pPr>
        <w:rPr>
          <w:rFonts w:asciiTheme="minorHAnsi" w:hAnsiTheme="minorHAnsi" w:cstheme="minorHAnsi"/>
          <w:b/>
          <w:lang w:val="en-US"/>
        </w:rPr>
      </w:pPr>
    </w:p>
    <w:p w14:paraId="0E8D4877" w14:textId="77777777" w:rsidR="00B53424" w:rsidRPr="00B53424" w:rsidRDefault="00B53424" w:rsidP="00B53424">
      <w:pPr>
        <w:rPr>
          <w:rFonts w:asciiTheme="minorHAnsi" w:hAnsiTheme="minorHAnsi" w:cstheme="minorHAnsi"/>
          <w:b/>
          <w:lang w:val="en-US"/>
        </w:rPr>
      </w:pPr>
    </w:p>
    <w:p w14:paraId="5D21B99F" w14:textId="00AAB5C5" w:rsidR="00B53424" w:rsidRPr="00B53424" w:rsidRDefault="00B53424" w:rsidP="00B53424">
      <w:pPr>
        <w:jc w:val="both"/>
        <w:rPr>
          <w:rFonts w:asciiTheme="minorHAnsi" w:hAnsiTheme="minorHAnsi" w:cstheme="minorHAnsi"/>
        </w:rPr>
      </w:pPr>
      <w:r w:rsidRPr="00B53424">
        <w:rPr>
          <w:rFonts w:asciiTheme="minorHAnsi" w:hAnsiTheme="minorHAnsi" w:cstheme="minorHAnsi"/>
          <w:b/>
        </w:rPr>
        <w:t>RESUMO</w:t>
      </w:r>
      <w:r w:rsidRPr="00B53424">
        <w:rPr>
          <w:rFonts w:asciiTheme="minorHAnsi" w:hAnsiTheme="minorHAnsi" w:cstheme="minorHAnsi"/>
        </w:rPr>
        <w:t xml:space="preserve">: A contemporaneidade tem sido marcada por mudanças constantes nas sociedades, em sua maioria decorrentes da globalização e acompanhar esses acontecimentos tem sido tarefa árdua em diversos setores, em especial no meio escolar. Dessa forma, o objetivo deste trabalho é refletir sobre a importância da etnografia na escola, buscando expor algumas de suas contribuições para o desenvolvimento das pesquisas na área da educação. Para tanto, apresentamos uma parte de uma pesquisa de doutorado realizada em uma escola estadual na cidade de Foz do Iguaçu, no estado do Paraná. Trata-se de um estudo que toma como fatos etnográficos a convergência entre </w:t>
      </w:r>
      <w:proofErr w:type="spellStart"/>
      <w:r w:rsidRPr="00B53424">
        <w:rPr>
          <w:rFonts w:asciiTheme="minorHAnsi" w:hAnsiTheme="minorHAnsi" w:cstheme="minorHAnsi"/>
        </w:rPr>
        <w:t>transletramentos</w:t>
      </w:r>
      <w:proofErr w:type="spellEnd"/>
      <w:r w:rsidRPr="00B53424">
        <w:rPr>
          <w:rFonts w:asciiTheme="minorHAnsi" w:hAnsiTheme="minorHAnsi" w:cstheme="minorHAnsi"/>
        </w:rPr>
        <w:t xml:space="preserve">, saberes locais e era digital durante as aulas de Língua Portuguesa na terceira série do Ensino Médio. Para tal, buscamos embasamento nos principais conceitos que norteiam os estudos etnográficos, trazendo para o rol das discussões os autores Mattos (2011); Silva (2015); Street (2014); </w:t>
      </w:r>
      <w:proofErr w:type="spellStart"/>
      <w:r w:rsidRPr="00B53424">
        <w:rPr>
          <w:rFonts w:asciiTheme="minorHAnsi" w:hAnsiTheme="minorHAnsi" w:cstheme="minorHAnsi"/>
        </w:rPr>
        <w:t>Peirano</w:t>
      </w:r>
      <w:proofErr w:type="spellEnd"/>
      <w:r w:rsidRPr="00B53424">
        <w:rPr>
          <w:rFonts w:asciiTheme="minorHAnsi" w:hAnsiTheme="minorHAnsi" w:cstheme="minorHAnsi"/>
        </w:rPr>
        <w:t xml:space="preserve"> (2014); Pires-Santos </w:t>
      </w:r>
      <w:r w:rsidRPr="00B53424">
        <w:rPr>
          <w:rFonts w:asciiTheme="minorHAnsi" w:hAnsiTheme="minorHAnsi" w:cstheme="minorHAnsi"/>
          <w:i/>
          <w:iCs/>
        </w:rPr>
        <w:t>et al</w:t>
      </w:r>
      <w:r w:rsidRPr="00B53424">
        <w:rPr>
          <w:rFonts w:asciiTheme="minorHAnsi" w:hAnsiTheme="minorHAnsi" w:cstheme="minorHAnsi"/>
        </w:rPr>
        <w:t xml:space="preserve"> (2015), entre outros.</w:t>
      </w:r>
    </w:p>
    <w:p w14:paraId="71DAFD89" w14:textId="77777777" w:rsidR="00B53424" w:rsidRPr="00B53424" w:rsidRDefault="00B53424" w:rsidP="00B53424">
      <w:pPr>
        <w:rPr>
          <w:rFonts w:asciiTheme="minorHAnsi" w:hAnsiTheme="minorHAnsi" w:cstheme="minorHAnsi"/>
        </w:rPr>
      </w:pPr>
    </w:p>
    <w:p w14:paraId="793D6129" w14:textId="77777777" w:rsidR="00B53424" w:rsidRPr="00B53424" w:rsidRDefault="00B53424" w:rsidP="00B53424">
      <w:pPr>
        <w:rPr>
          <w:rFonts w:asciiTheme="minorHAnsi" w:hAnsiTheme="minorHAnsi" w:cstheme="minorHAnsi"/>
        </w:rPr>
      </w:pPr>
      <w:r w:rsidRPr="00B53424">
        <w:rPr>
          <w:rFonts w:asciiTheme="minorHAnsi" w:hAnsiTheme="minorHAnsi" w:cstheme="minorHAnsi"/>
          <w:b/>
        </w:rPr>
        <w:t>Palavras-chave</w:t>
      </w:r>
      <w:r w:rsidRPr="00B53424">
        <w:rPr>
          <w:rFonts w:asciiTheme="minorHAnsi" w:hAnsiTheme="minorHAnsi" w:cstheme="minorHAnsi"/>
        </w:rPr>
        <w:t>: Etnografia, Linguística Aplicada, Educação.</w:t>
      </w:r>
    </w:p>
    <w:p w14:paraId="42C54D6B" w14:textId="77777777" w:rsidR="00B53424" w:rsidRPr="00B53424" w:rsidRDefault="00B53424" w:rsidP="00B53424">
      <w:pPr>
        <w:spacing w:line="360" w:lineRule="auto"/>
        <w:rPr>
          <w:rFonts w:asciiTheme="minorHAnsi" w:hAnsiTheme="minorHAnsi" w:cstheme="minorHAnsi"/>
          <w:b/>
        </w:rPr>
      </w:pPr>
    </w:p>
    <w:p w14:paraId="2637CE86" w14:textId="77777777" w:rsidR="00B53424" w:rsidRPr="00B53424" w:rsidRDefault="00B53424" w:rsidP="00B53424">
      <w:pPr>
        <w:jc w:val="both"/>
        <w:rPr>
          <w:rFonts w:asciiTheme="minorHAnsi" w:hAnsiTheme="minorHAnsi" w:cstheme="minorHAnsi"/>
          <w:b/>
          <w:bCs/>
          <w:lang w:val="en-US"/>
        </w:rPr>
      </w:pPr>
      <w:r w:rsidRPr="00B53424">
        <w:rPr>
          <w:rFonts w:asciiTheme="minorHAnsi" w:hAnsiTheme="minorHAnsi" w:cstheme="minorHAnsi"/>
          <w:b/>
          <w:bCs/>
          <w:lang w:val="en-US"/>
        </w:rPr>
        <w:t>SCHOOL ETHNOGRAPHY: THE TEACHER’S VIEW OVER THEIR OWN PRACTICE</w:t>
      </w:r>
    </w:p>
    <w:p w14:paraId="45FABD8D" w14:textId="77777777" w:rsidR="00B53424" w:rsidRPr="00B53424" w:rsidRDefault="00B53424" w:rsidP="00B53424">
      <w:pPr>
        <w:rPr>
          <w:rFonts w:asciiTheme="minorHAnsi" w:hAnsiTheme="minorHAnsi" w:cstheme="minorHAnsi"/>
        </w:rPr>
      </w:pPr>
    </w:p>
    <w:p w14:paraId="3F46A004" w14:textId="77777777" w:rsidR="00B53424" w:rsidRPr="00B53424" w:rsidRDefault="00B53424" w:rsidP="00B53424">
      <w:pPr>
        <w:jc w:val="both"/>
        <w:rPr>
          <w:rFonts w:asciiTheme="minorHAnsi" w:hAnsiTheme="minorHAnsi" w:cstheme="minorHAnsi"/>
          <w:lang w:val="en-US"/>
        </w:rPr>
      </w:pPr>
      <w:r w:rsidRPr="00B53424">
        <w:rPr>
          <w:rFonts w:asciiTheme="minorHAnsi" w:hAnsiTheme="minorHAnsi" w:cstheme="minorHAnsi"/>
          <w:b/>
          <w:bCs/>
          <w:lang w:val="en-US"/>
        </w:rPr>
        <w:t>ABSTRACT</w:t>
      </w:r>
      <w:r w:rsidRPr="00B53424">
        <w:rPr>
          <w:rFonts w:asciiTheme="minorHAnsi" w:hAnsiTheme="minorHAnsi" w:cstheme="minorHAnsi"/>
          <w:lang w:val="en-US"/>
        </w:rPr>
        <w:t xml:space="preserve">: The contemporaneity has been marked by frequent changes in society, and most of them happen due to the globalization. Keeping up with these events has been a tough task in many sectors, especially at school. Thus, the objective of this work is to reflect over the importance of ethnography at school, aiming to highlight some of its contributions to the development of researches at the area of education. Hence, we present a part of a doctorate research carried out in a state school in </w:t>
      </w:r>
      <w:proofErr w:type="spellStart"/>
      <w:r w:rsidRPr="00B53424">
        <w:rPr>
          <w:rFonts w:asciiTheme="minorHAnsi" w:hAnsiTheme="minorHAnsi" w:cstheme="minorHAnsi"/>
          <w:lang w:val="en-US"/>
        </w:rPr>
        <w:t>Foz</w:t>
      </w:r>
      <w:proofErr w:type="spellEnd"/>
      <w:r w:rsidRPr="00B53424">
        <w:rPr>
          <w:rFonts w:asciiTheme="minorHAnsi" w:hAnsiTheme="minorHAnsi" w:cstheme="minorHAnsi"/>
          <w:lang w:val="en-US"/>
        </w:rPr>
        <w:t xml:space="preserve"> do Iguaçu, Paraná State. It is a study that takes as ethnography facts the convergence between </w:t>
      </w:r>
      <w:proofErr w:type="spellStart"/>
      <w:r w:rsidRPr="00B53424">
        <w:rPr>
          <w:rFonts w:asciiTheme="minorHAnsi" w:hAnsiTheme="minorHAnsi" w:cstheme="minorHAnsi"/>
          <w:lang w:val="en-US"/>
        </w:rPr>
        <w:t>transliteracy</w:t>
      </w:r>
      <w:proofErr w:type="spellEnd"/>
      <w:r w:rsidRPr="00B53424">
        <w:rPr>
          <w:rFonts w:asciiTheme="minorHAnsi" w:hAnsiTheme="minorHAnsi" w:cstheme="minorHAnsi"/>
          <w:lang w:val="en-US"/>
        </w:rPr>
        <w:t xml:space="preserve">, local knowledge and digital era during the Portuguese Language classes at the third grade of High School. For this purpose, we sought theoretical basis at the main concepts that guide the ethnography studies, taking </w:t>
      </w:r>
      <w:r w:rsidRPr="00B53424">
        <w:rPr>
          <w:rFonts w:asciiTheme="minorHAnsi" w:hAnsiTheme="minorHAnsi" w:cstheme="minorHAnsi"/>
          <w:lang w:val="en-US"/>
        </w:rPr>
        <w:lastRenderedPageBreak/>
        <w:t xml:space="preserve">to the list of discussion authors as </w:t>
      </w:r>
      <w:proofErr w:type="spellStart"/>
      <w:r w:rsidRPr="00B53424">
        <w:rPr>
          <w:rFonts w:asciiTheme="minorHAnsi" w:hAnsiTheme="minorHAnsi" w:cstheme="minorHAnsi"/>
          <w:lang w:val="en-US"/>
        </w:rPr>
        <w:t>Mattos</w:t>
      </w:r>
      <w:proofErr w:type="spellEnd"/>
      <w:r w:rsidRPr="00B53424">
        <w:rPr>
          <w:rFonts w:asciiTheme="minorHAnsi" w:hAnsiTheme="minorHAnsi" w:cstheme="minorHAnsi"/>
          <w:lang w:val="en-US"/>
        </w:rPr>
        <w:t xml:space="preserve"> (2011); Silva (2015); Street (2014); </w:t>
      </w:r>
      <w:proofErr w:type="spellStart"/>
      <w:r w:rsidRPr="00B53424">
        <w:rPr>
          <w:rFonts w:asciiTheme="minorHAnsi" w:hAnsiTheme="minorHAnsi" w:cstheme="minorHAnsi"/>
          <w:lang w:val="en-US"/>
        </w:rPr>
        <w:t>Peirano</w:t>
      </w:r>
      <w:proofErr w:type="spellEnd"/>
      <w:r w:rsidRPr="00B53424">
        <w:rPr>
          <w:rFonts w:asciiTheme="minorHAnsi" w:hAnsiTheme="minorHAnsi" w:cstheme="minorHAnsi"/>
          <w:lang w:val="en-US"/>
        </w:rPr>
        <w:t xml:space="preserve"> (2014; </w:t>
      </w:r>
      <w:proofErr w:type="spellStart"/>
      <w:r w:rsidRPr="00B53424">
        <w:rPr>
          <w:rFonts w:asciiTheme="minorHAnsi" w:hAnsiTheme="minorHAnsi" w:cstheme="minorHAnsi"/>
          <w:lang w:val="en-US"/>
        </w:rPr>
        <w:t>Pires</w:t>
      </w:r>
      <w:proofErr w:type="spellEnd"/>
      <w:r w:rsidRPr="00B53424">
        <w:rPr>
          <w:rFonts w:asciiTheme="minorHAnsi" w:hAnsiTheme="minorHAnsi" w:cstheme="minorHAnsi"/>
          <w:lang w:val="en-US"/>
        </w:rPr>
        <w:t>-Santos et al (2015, among others.</w:t>
      </w:r>
    </w:p>
    <w:p w14:paraId="13759279" w14:textId="77777777" w:rsidR="00B53424" w:rsidRPr="00B53424" w:rsidRDefault="00B53424" w:rsidP="00B53424">
      <w:pPr>
        <w:rPr>
          <w:rFonts w:asciiTheme="minorHAnsi" w:hAnsiTheme="minorHAnsi" w:cstheme="minorHAnsi"/>
          <w:lang w:val="en-US"/>
        </w:rPr>
      </w:pPr>
    </w:p>
    <w:p w14:paraId="2080D758" w14:textId="77777777" w:rsidR="00B53424" w:rsidRPr="00B53424" w:rsidRDefault="00B53424" w:rsidP="00B53424">
      <w:pPr>
        <w:rPr>
          <w:rFonts w:asciiTheme="minorHAnsi" w:hAnsiTheme="minorHAnsi" w:cstheme="minorHAnsi"/>
          <w:lang w:val="en-US"/>
        </w:rPr>
      </w:pPr>
      <w:r w:rsidRPr="00B53424">
        <w:rPr>
          <w:rFonts w:asciiTheme="minorHAnsi" w:hAnsiTheme="minorHAnsi" w:cstheme="minorHAnsi"/>
          <w:b/>
          <w:bCs/>
          <w:lang w:val="en-US"/>
        </w:rPr>
        <w:t>Keywords</w:t>
      </w:r>
      <w:r w:rsidRPr="00B53424">
        <w:rPr>
          <w:rFonts w:asciiTheme="minorHAnsi" w:hAnsiTheme="minorHAnsi" w:cstheme="minorHAnsi"/>
          <w:lang w:val="en-US"/>
        </w:rPr>
        <w:t>: Ethnography, Applied Linguistics, Education.</w:t>
      </w:r>
    </w:p>
    <w:p w14:paraId="3A0A7F64" w14:textId="77777777" w:rsidR="00E34427" w:rsidRDefault="00E34427" w:rsidP="00A66C3E">
      <w:pPr>
        <w:tabs>
          <w:tab w:val="left" w:pos="2520"/>
        </w:tabs>
        <w:jc w:val="both"/>
        <w:rPr>
          <w:rFonts w:asciiTheme="minorHAnsi" w:hAnsiTheme="minorHAnsi"/>
          <w:b/>
          <w:noProof/>
          <w:lang w:val="en-US"/>
        </w:rPr>
      </w:pPr>
    </w:p>
    <w:p w14:paraId="61B98848" w14:textId="77777777" w:rsidR="00BD244F" w:rsidRDefault="00BD244F" w:rsidP="00A66C3E">
      <w:pPr>
        <w:tabs>
          <w:tab w:val="left" w:pos="2520"/>
        </w:tabs>
        <w:jc w:val="both"/>
        <w:rPr>
          <w:rFonts w:asciiTheme="minorHAnsi" w:hAnsiTheme="minorHAnsi"/>
          <w:b/>
          <w:noProof/>
          <w:lang w:val="en-US"/>
        </w:rPr>
      </w:pPr>
      <w:bookmarkStart w:id="0" w:name="_GoBack"/>
      <w:bookmarkEnd w:id="0"/>
    </w:p>
    <w:p w14:paraId="420C5935" w14:textId="77777777" w:rsidR="00B53424" w:rsidRPr="00B53424" w:rsidRDefault="00B53424" w:rsidP="00B53424">
      <w:pPr>
        <w:spacing w:line="360" w:lineRule="auto"/>
        <w:rPr>
          <w:rFonts w:asciiTheme="minorHAnsi" w:hAnsiTheme="minorHAnsi" w:cstheme="minorHAnsi"/>
          <w:b/>
          <w:bCs/>
        </w:rPr>
      </w:pPr>
      <w:r w:rsidRPr="00B53424">
        <w:rPr>
          <w:rFonts w:asciiTheme="minorHAnsi" w:hAnsiTheme="minorHAnsi" w:cstheme="minorHAnsi"/>
          <w:b/>
          <w:bCs/>
        </w:rPr>
        <w:t>INTRODUÇÃO</w:t>
      </w:r>
    </w:p>
    <w:p w14:paraId="6EC70F75" w14:textId="77777777" w:rsidR="00B53424" w:rsidRDefault="00B53424" w:rsidP="00B53424">
      <w:pPr>
        <w:spacing w:line="360" w:lineRule="auto"/>
        <w:rPr>
          <w:rFonts w:cstheme="minorHAnsi"/>
          <w:bCs/>
        </w:rPr>
      </w:pPr>
    </w:p>
    <w:p w14:paraId="65A8E719" w14:textId="02E7472C"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As práticas escolares estão em constante movimento, entretanto, nem sempre acompanh</w:t>
      </w:r>
      <w:r>
        <w:rPr>
          <w:rFonts w:asciiTheme="minorHAnsi" w:hAnsiTheme="minorHAnsi" w:cstheme="minorHAnsi"/>
        </w:rPr>
        <w:t xml:space="preserve">am as mudanças que a sociedade </w:t>
      </w:r>
      <w:r w:rsidRPr="00B53424">
        <w:rPr>
          <w:rFonts w:asciiTheme="minorHAnsi" w:hAnsiTheme="minorHAnsi" w:cstheme="minorHAnsi"/>
        </w:rPr>
        <w:t>lhes impõe. Por isso, é importante que tais práticas sejam sempre revistas, estudadas e analisadas, para que possamos buscar formas de tentar acompanhar o dinamismo deste século. Para essa revisão, a etnografia escolar apresenta-se como um caminho possível, posto que permite ao pesquisador inserir-se no contexto escolar para estudar, em contexto situado, como as práticas são desenvolvidas. Ao “dar ouvidos” (ALTENHOF, 2012) aos agentes que dela participam podem auxiliar na buscar por formas renovação de todos os envolvidos.</w:t>
      </w:r>
    </w:p>
    <w:p w14:paraId="1BB6A3FE"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Destarte, as pesquisas etnográficas podem ser um meio de se alcançar resultados positivos no contexto escolar, como mudança de atitudes, planejamento e ação, por meio de observação crítica e criteriosa de todo o contexto, no qual a subjetividade de todos os sujeitos envolvidos no processo, alunos, </w:t>
      </w:r>
      <w:proofErr w:type="gramStart"/>
      <w:r w:rsidRPr="00B53424">
        <w:rPr>
          <w:rFonts w:asciiTheme="minorHAnsi" w:hAnsiTheme="minorHAnsi" w:cstheme="minorHAnsi"/>
        </w:rPr>
        <w:t>professores,  pesquisadores</w:t>
      </w:r>
      <w:proofErr w:type="gramEnd"/>
      <w:r w:rsidRPr="00B53424">
        <w:rPr>
          <w:rFonts w:asciiTheme="minorHAnsi" w:hAnsiTheme="minorHAnsi" w:cstheme="minorHAnsi"/>
        </w:rPr>
        <w:t xml:space="preserve"> e a comunidade, é tida como ponto relevante no momento da escrita  final de cada pesquisa. </w:t>
      </w:r>
    </w:p>
    <w:p w14:paraId="48BE0F0E"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Seguindo essas premissas, o objetivo principal deste artigo é discutir a importância da etnografia na escola, mostrando algumas de suas contribuições para o desenvolvimento das pesquisas em educação. Para tal, apresentamos um exemplo de pesquisa qualitativa etnográfica que está sendo realizada no contexto escolar, especificamente no colégio Estadual Ayrton Senna da Silva, na região fronteiriça de Foz do Iguaçu.  As interpretações aqui apresentadas constituem parte de uma pesquisa mais ampla, incidindo sobre como os </w:t>
      </w:r>
      <w:proofErr w:type="spellStart"/>
      <w:r w:rsidRPr="00B53424">
        <w:rPr>
          <w:rFonts w:asciiTheme="minorHAnsi" w:hAnsiTheme="minorHAnsi" w:cstheme="minorHAnsi"/>
        </w:rPr>
        <w:t>transletramentos</w:t>
      </w:r>
      <w:proofErr w:type="spellEnd"/>
      <w:r w:rsidRPr="00B53424">
        <w:rPr>
          <w:rFonts w:asciiTheme="minorHAnsi" w:hAnsiTheme="minorHAnsi" w:cstheme="minorHAnsi"/>
        </w:rPr>
        <w:t xml:space="preserve">, os saberes locais e a era digital se apresentam nas aulas de Língua Portuguesa, em uma turma de terceiro ano do Ensino Médio.   </w:t>
      </w:r>
    </w:p>
    <w:p w14:paraId="3E546660"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Para desenvolver os objetivos propostos, o presente artigo está dividido em três seções. Na primeira, trazemos alguns dos fundamentos da etnografia que nortearam este trabalho. Na segunda seção, então, realizamos a análise de alguns dados da pesquisa. Por último, apresentamos as considerações finais. </w:t>
      </w:r>
    </w:p>
    <w:p w14:paraId="46E845FE" w14:textId="77777777" w:rsidR="00B53424" w:rsidRPr="00B53424" w:rsidRDefault="00B53424" w:rsidP="00B53424">
      <w:pPr>
        <w:spacing w:line="360" w:lineRule="auto"/>
        <w:ind w:firstLine="708"/>
        <w:jc w:val="both"/>
        <w:rPr>
          <w:rFonts w:asciiTheme="minorHAnsi" w:hAnsiTheme="minorHAnsi" w:cstheme="minorHAnsi"/>
        </w:rPr>
      </w:pPr>
    </w:p>
    <w:p w14:paraId="57D2084C" w14:textId="77777777" w:rsidR="00B53424" w:rsidRPr="00B53424" w:rsidRDefault="00B53424" w:rsidP="00B53424">
      <w:pPr>
        <w:spacing w:line="360" w:lineRule="auto"/>
        <w:jc w:val="both"/>
        <w:rPr>
          <w:rFonts w:asciiTheme="minorHAnsi" w:hAnsiTheme="minorHAnsi" w:cstheme="minorHAnsi"/>
          <w:b/>
          <w:bCs/>
        </w:rPr>
      </w:pPr>
      <w:r w:rsidRPr="00B53424">
        <w:rPr>
          <w:rFonts w:asciiTheme="minorHAnsi" w:hAnsiTheme="minorHAnsi" w:cstheme="minorHAnsi"/>
          <w:b/>
          <w:bCs/>
        </w:rPr>
        <w:lastRenderedPageBreak/>
        <w:t>ALGUNS FUNDAMENTOS DA ETNOGRAFIA</w:t>
      </w:r>
    </w:p>
    <w:p w14:paraId="2F954272" w14:textId="77777777" w:rsidR="00B53424" w:rsidRPr="00B53424" w:rsidRDefault="00B53424" w:rsidP="00B53424">
      <w:pPr>
        <w:spacing w:line="360" w:lineRule="auto"/>
        <w:jc w:val="both"/>
        <w:rPr>
          <w:rFonts w:asciiTheme="minorHAnsi" w:hAnsiTheme="minorHAnsi" w:cstheme="minorHAnsi"/>
        </w:rPr>
      </w:pPr>
      <w:r w:rsidRPr="00B53424">
        <w:rPr>
          <w:rFonts w:asciiTheme="minorHAnsi" w:hAnsiTheme="minorHAnsi" w:cstheme="minorHAnsi"/>
          <w:b/>
        </w:rPr>
        <w:tab/>
      </w:r>
      <w:r w:rsidRPr="00B53424">
        <w:rPr>
          <w:rFonts w:asciiTheme="minorHAnsi" w:hAnsiTheme="minorHAnsi" w:cstheme="minorHAnsi"/>
        </w:rPr>
        <w:t xml:space="preserve">Surgida com Malinowski em 1922, a etnografia, inicialmente, referia-se às pesquisas que eram realizadas em comunidades remotas, nas quais os pesquisadores passavam longos períodos estudando os sentidos que os atores sociais atribuíam aos seus ritos culturais (JARDIM, 2013). A própria etimologia do termo remete a essa perspectiva do outro, posto que, etnografia deriva dos termos gregos </w:t>
      </w:r>
      <w:proofErr w:type="spellStart"/>
      <w:r w:rsidRPr="00B53424">
        <w:rPr>
          <w:rFonts w:asciiTheme="minorHAnsi" w:hAnsiTheme="minorHAnsi" w:cstheme="minorHAnsi"/>
          <w:i/>
        </w:rPr>
        <w:t>graphein</w:t>
      </w:r>
      <w:proofErr w:type="spellEnd"/>
      <w:r w:rsidRPr="00B53424">
        <w:rPr>
          <w:rFonts w:asciiTheme="minorHAnsi" w:hAnsiTheme="minorHAnsi" w:cstheme="minorHAnsi"/>
        </w:rPr>
        <w:t xml:space="preserve"> e </w:t>
      </w:r>
      <w:proofErr w:type="spellStart"/>
      <w:r w:rsidRPr="00B53424">
        <w:rPr>
          <w:rFonts w:asciiTheme="minorHAnsi" w:hAnsiTheme="minorHAnsi" w:cstheme="minorHAnsi"/>
          <w:i/>
        </w:rPr>
        <w:t>ethos</w:t>
      </w:r>
      <w:proofErr w:type="spellEnd"/>
      <w:r w:rsidRPr="00B53424">
        <w:rPr>
          <w:rFonts w:asciiTheme="minorHAnsi" w:hAnsiTheme="minorHAnsi" w:cstheme="minorHAnsi"/>
        </w:rPr>
        <w:t xml:space="preserve">, significando descrição do estrangeiro (CHIZZOTTI, 2008). </w:t>
      </w:r>
    </w:p>
    <w:p w14:paraId="0C22EC67" w14:textId="77777777" w:rsidR="00B53424" w:rsidRPr="00B53424" w:rsidRDefault="00B53424" w:rsidP="00B53424">
      <w:pPr>
        <w:spacing w:line="360" w:lineRule="auto"/>
        <w:jc w:val="both"/>
        <w:rPr>
          <w:rFonts w:asciiTheme="minorHAnsi" w:hAnsiTheme="minorHAnsi" w:cstheme="minorHAnsi"/>
        </w:rPr>
      </w:pPr>
      <w:r w:rsidRPr="00B53424">
        <w:rPr>
          <w:rFonts w:asciiTheme="minorHAnsi" w:hAnsiTheme="minorHAnsi" w:cstheme="minorHAnsi"/>
        </w:rPr>
        <w:tab/>
        <w:t>Com o tempo, áreas para além da antropologia passaram a adotar esse modo de pesquisa, buscando perceber o ser humano e seu contexto de vida sob as mais diferentes perspectivas, mostrando a complexidade instigante que é o comportamento humano aliado às suas vivências cotidianas, como é possível observar nas seguintes ponderações:</w:t>
      </w:r>
    </w:p>
    <w:p w14:paraId="32D3EEDB" w14:textId="77777777" w:rsidR="00B53424" w:rsidRPr="00B53424" w:rsidRDefault="00B53424" w:rsidP="00B53424">
      <w:pPr>
        <w:spacing w:line="360" w:lineRule="auto"/>
        <w:jc w:val="both"/>
        <w:rPr>
          <w:rFonts w:asciiTheme="minorHAnsi" w:hAnsiTheme="minorHAnsi" w:cstheme="minorHAnsi"/>
        </w:rPr>
      </w:pPr>
    </w:p>
    <w:p w14:paraId="077F0D52" w14:textId="77777777" w:rsidR="00B53424" w:rsidRPr="007D2875" w:rsidRDefault="00B53424" w:rsidP="00B53424">
      <w:pPr>
        <w:ind w:left="2268"/>
        <w:jc w:val="both"/>
        <w:rPr>
          <w:rFonts w:asciiTheme="minorHAnsi" w:hAnsiTheme="minorHAnsi" w:cstheme="minorHAnsi"/>
          <w:sz w:val="22"/>
          <w:szCs w:val="22"/>
        </w:rPr>
      </w:pPr>
      <w:r w:rsidRPr="007D2875">
        <w:rPr>
          <w:rFonts w:asciiTheme="minorHAnsi" w:hAnsiTheme="minorHAnsi" w:cstheme="minorHAnsi"/>
          <w:sz w:val="22"/>
          <w:szCs w:val="22"/>
        </w:rPr>
        <w:t xml:space="preserve">A adoção crescente da etnografia em diferentes disciplinas científicas como a sociologia, a educação e a psicologia, e a sua utilização em diferentes área de pesquisa, como a planificação, avaliação de políticas sociais, direitos humanos, organização empresarial, estudos culturais, estudos feministas, enfermagem etc. têm assumido o pressuposto  fundamental da etnografia: a interação direta com as pessoas na sua vida cotidiana pode auxiliar a compreender melhor suas concepções, práticas, motivações, comportamentos e procedimentos, e os significados que atribuem a essas práticas (CHIZZOTTI, 2008, p. 65). </w:t>
      </w:r>
    </w:p>
    <w:p w14:paraId="302EBA63"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szCs w:val="22"/>
        </w:rPr>
      </w:pPr>
    </w:p>
    <w:p w14:paraId="0BB13944"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Com a educação não foi diferente, trazida para a escola, a etnografia permitiu ouvir aqueles que fazem parte da realidade escolar, contribuindo para a ação de repensar a educação, afinal, não é possível rever algo chegando com teorias prontas que não fazem sentido àqueles que atuam em um determinado contexto.  </w:t>
      </w:r>
    </w:p>
    <w:p w14:paraId="28EE9C41" w14:textId="77777777" w:rsidR="00B53424" w:rsidRPr="00B53424" w:rsidRDefault="00B53424" w:rsidP="00B53424">
      <w:pPr>
        <w:spacing w:line="360" w:lineRule="auto"/>
        <w:ind w:firstLine="708"/>
        <w:jc w:val="both"/>
        <w:rPr>
          <w:rFonts w:asciiTheme="minorHAnsi" w:hAnsiTheme="minorHAnsi" w:cstheme="minorHAnsi"/>
          <w:color w:val="000000" w:themeColor="text1"/>
        </w:rPr>
      </w:pPr>
      <w:r w:rsidRPr="00B53424">
        <w:rPr>
          <w:rFonts w:asciiTheme="minorHAnsi" w:hAnsiTheme="minorHAnsi" w:cstheme="minorHAnsi"/>
        </w:rPr>
        <w:t xml:space="preserve"> A experiência etnográfica se dá principalmente pela ação imersiva e interativa entre pesquisador e sujeitos da pesquisa, em que todos são ativos na construção de análises e reflexões possíveis a respeito dos fatos etnográficos vividos ou observados que constituem nossos questionamentos e nos ajudem a entender o mundo em que vivemos. Assim, a etnografia se constitui de formulações teórico-etnográficas, não sendo apenas um método de geração de dados, pois não é possível estabelecer fronteiras entre pesquisa empírica – “eventos, acontecimentos, palavras, textos, cheiros, tudo que nos afeta os sentidos” (PEIRANO, 2014) e a teoria.  Argumentando na mesma direção, </w:t>
      </w:r>
      <w:proofErr w:type="spellStart"/>
      <w:r w:rsidRPr="00B53424">
        <w:rPr>
          <w:rFonts w:asciiTheme="minorHAnsi" w:hAnsiTheme="minorHAnsi" w:cstheme="minorHAnsi"/>
        </w:rPr>
        <w:t>Blommaert</w:t>
      </w:r>
      <w:proofErr w:type="spellEnd"/>
      <w:r w:rsidRPr="00B53424">
        <w:rPr>
          <w:rFonts w:asciiTheme="minorHAnsi" w:hAnsiTheme="minorHAnsi" w:cstheme="minorHAnsi"/>
        </w:rPr>
        <w:t xml:space="preserve"> (2010, p. 14) afirma que a etnografia é a teorização dos dados, ou seja, “funciona da evidência empírica </w:t>
      </w:r>
      <w:r w:rsidRPr="00B53424">
        <w:rPr>
          <w:rFonts w:asciiTheme="minorHAnsi" w:hAnsiTheme="minorHAnsi" w:cstheme="minorHAnsi"/>
        </w:rPr>
        <w:lastRenderedPageBreak/>
        <w:t xml:space="preserve">para a teoria, não o contrário”. Dessa forma, o etnógrafo está constantemente questionando certezas e verdades estabelecidas: </w:t>
      </w:r>
    </w:p>
    <w:p w14:paraId="64ED2614" w14:textId="77777777" w:rsidR="00B53424" w:rsidRPr="00B53424" w:rsidRDefault="00B53424" w:rsidP="00B53424">
      <w:pPr>
        <w:spacing w:line="360" w:lineRule="auto"/>
        <w:ind w:firstLine="708"/>
        <w:jc w:val="both"/>
        <w:rPr>
          <w:rFonts w:asciiTheme="minorHAnsi" w:hAnsiTheme="minorHAnsi" w:cstheme="minorHAnsi"/>
        </w:rPr>
      </w:pPr>
    </w:p>
    <w:p w14:paraId="78DABD81" w14:textId="77777777" w:rsidR="00B53424" w:rsidRPr="00B53424" w:rsidRDefault="00B53424" w:rsidP="00B53424">
      <w:pPr>
        <w:ind w:left="2268"/>
        <w:jc w:val="both"/>
        <w:rPr>
          <w:rFonts w:asciiTheme="minorHAnsi" w:hAnsiTheme="minorHAnsi" w:cstheme="minorHAnsi"/>
          <w:sz w:val="22"/>
        </w:rPr>
      </w:pPr>
      <w:r w:rsidRPr="00B53424">
        <w:rPr>
          <w:rFonts w:asciiTheme="minorHAnsi" w:hAnsiTheme="minorHAnsi" w:cstheme="minorHAnsi"/>
          <w:sz w:val="22"/>
        </w:rPr>
        <w:t>“[...] tudo que nos surpreende, que nos intriga, tudo que estranhamos nos leva a refletir e a imediatamente nos conectar com outras situações semelhantes que conhecemos ou vivemos (ou mesmo opostas) e a nos alertar para o fato de que muitas vezes a vida repete a teoria (PEIRANO, 2014, p. 378).</w:t>
      </w:r>
    </w:p>
    <w:p w14:paraId="7AA501CF" w14:textId="77777777" w:rsidR="00B53424" w:rsidRPr="00B53424" w:rsidRDefault="00B53424" w:rsidP="00B53424">
      <w:pPr>
        <w:spacing w:line="360" w:lineRule="auto"/>
        <w:ind w:left="2268"/>
        <w:jc w:val="both"/>
        <w:rPr>
          <w:rFonts w:asciiTheme="minorHAnsi" w:hAnsiTheme="minorHAnsi" w:cstheme="minorHAnsi"/>
          <w:sz w:val="22"/>
        </w:rPr>
      </w:pPr>
    </w:p>
    <w:p w14:paraId="27435D75"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Busca-se, nessa perspectiva, muito mais do que uma metodologia de observação – registro – interpretação, mas um arcabouço teórico metodológico vivo, que se modifica a partir das significações e ressignificações que acontecem na pesquisa de campo e nas vivências do pesquisador e do próprio grupo. Ao falar em pesquisa etnográfica, </w:t>
      </w:r>
      <w:proofErr w:type="spellStart"/>
      <w:r w:rsidRPr="00B53424">
        <w:rPr>
          <w:rFonts w:asciiTheme="minorHAnsi" w:hAnsiTheme="minorHAnsi" w:cstheme="minorHAnsi"/>
        </w:rPr>
        <w:t>Peirano</w:t>
      </w:r>
      <w:proofErr w:type="spellEnd"/>
      <w:r w:rsidRPr="00B53424">
        <w:rPr>
          <w:rFonts w:asciiTheme="minorHAnsi" w:hAnsiTheme="minorHAnsi" w:cstheme="minorHAnsi"/>
        </w:rPr>
        <w:t xml:space="preserve"> (2014) apresenta o termo “bricolagem”, comparando o fazer etnográfico com um movimento de montagem de teorias e interpretações das vivências. A autora argumenta que o refinamento da disciplina “não acontece em um espaço virtual, abstrato e fechado. Ao contrário, a própria teoria se aprimora pelo constante confronto com dados novos, com as novas experiências de campo, resultando em uma invariável bricolagem intelectual” (PEIRANO, 2014, p. 381). Ou seja, a pesquisa etnográfica não é fechada em uma ideia pré-concebida e acabada, mas sim de uma abertura a novos fatos vivenciados no dia a dia do meio pesquisado. </w:t>
      </w:r>
    </w:p>
    <w:p w14:paraId="5E6523B3"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Argumentando na mesma direção, Garcez e Schulz (2015, p. 19) dizem que se trata de um “diálogo constante entre indução e dedução, fazendo com que muitas vezes termos específicos da investigação sofram mudanças durante o trabalho de campo”.</w:t>
      </w:r>
    </w:p>
    <w:p w14:paraId="69176DD4"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Além disso, na construção escrita consideram-se as subjetividades também do sujeito que escreve, abrindo mão de uma isenção. Afinal, trata-se de um ato que se propõe analítico e interpretativo, não apenas descritivo (e mesmo assim não seria isento), em que todas as experiências de vida que construíram o sujeito autor/pesquisador se farão presentes em todos os momentos. Vale ressaltar, ainda, que “o próprio pesquisador, ao ‘escolher’ sua epistemologia ou seu campo de atuação, ou ser ‘escolhido’, estará se filiando a um grupo ou grupos, se posicionando e posicionando politicamente o grupo social participante da pesquisa” (PIRES-SANTOS </w:t>
      </w:r>
      <w:r w:rsidRPr="00B53424">
        <w:rPr>
          <w:rFonts w:asciiTheme="minorHAnsi" w:hAnsiTheme="minorHAnsi" w:cstheme="minorHAnsi"/>
          <w:i/>
          <w:iCs/>
        </w:rPr>
        <w:t>et al</w:t>
      </w:r>
      <w:r w:rsidRPr="00B53424">
        <w:rPr>
          <w:rFonts w:asciiTheme="minorHAnsi" w:hAnsiTheme="minorHAnsi" w:cstheme="minorHAnsi"/>
        </w:rPr>
        <w:t xml:space="preserve">, 2015, p. 37), pois, naturalmente, somos sujeitos políticos, devido a nossas crenças e posicionamentos ideológicos. Nesse sentido, é preciso considerar a interpretação subjetiva que o pesquisador faz das ações dos atores sociais envolvidos na pesquisa, posto que, “o pesquisador elege quais dados são mais significativos para </w:t>
      </w:r>
      <w:r w:rsidRPr="00B53424">
        <w:rPr>
          <w:rFonts w:asciiTheme="minorHAnsi" w:hAnsiTheme="minorHAnsi" w:cstheme="minorHAnsi"/>
        </w:rPr>
        <w:lastRenderedPageBreak/>
        <w:t>compreender os padrões de conduta e os processos sociais que interpreta” (CHIZZOTTI, 2008, p. 72).</w:t>
      </w:r>
    </w:p>
    <w:p w14:paraId="42DD5C1F" w14:textId="277F5D01"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Outro aspecto importante a ser ressaltado sobre a prática etnográfica é o olhar sensibilizado</w:t>
      </w:r>
      <w:r w:rsidR="007D2875">
        <w:rPr>
          <w:rFonts w:asciiTheme="minorHAnsi" w:hAnsiTheme="minorHAnsi" w:cstheme="minorHAnsi"/>
        </w:rPr>
        <w:t xml:space="preserve"> para os sujeitos da pesquisa, </w:t>
      </w:r>
      <w:r w:rsidRPr="00B53424">
        <w:rPr>
          <w:rFonts w:asciiTheme="minorHAnsi" w:hAnsiTheme="minorHAnsi" w:cstheme="minorHAnsi"/>
        </w:rPr>
        <w:t>envolvendo-os na construção de significados da sua própria realidade. Dessa maneira, parte-se de um pressuposto não hierárquico, democrático, horizontal, equânime, do processo da pesquisa, em que os “suj</w:t>
      </w:r>
      <w:r w:rsidR="007D2875">
        <w:rPr>
          <w:rFonts w:asciiTheme="minorHAnsi" w:hAnsiTheme="minorHAnsi" w:cstheme="minorHAnsi"/>
        </w:rPr>
        <w:t>eitos de pesquisa” passam a ser</w:t>
      </w:r>
      <w:r w:rsidRPr="00B53424">
        <w:rPr>
          <w:rFonts w:asciiTheme="minorHAnsi" w:hAnsiTheme="minorHAnsi" w:cstheme="minorHAnsi"/>
        </w:rPr>
        <w:t xml:space="preserve"> agentes e atores dentro do processo de investigativo </w:t>
      </w:r>
      <w:proofErr w:type="gramStart"/>
      <w:r w:rsidRPr="00B53424">
        <w:rPr>
          <w:rFonts w:asciiTheme="minorHAnsi" w:hAnsiTheme="minorHAnsi" w:cstheme="minorHAnsi"/>
        </w:rPr>
        <w:t>interpretativo..</w:t>
      </w:r>
      <w:proofErr w:type="gramEnd"/>
      <w:r w:rsidRPr="00B53424">
        <w:rPr>
          <w:rFonts w:asciiTheme="minorHAnsi" w:hAnsiTheme="minorHAnsi" w:cstheme="minorHAnsi"/>
        </w:rPr>
        <w:t xml:space="preserve"> Essa característica na etnografia é abordada por Mattos (2011), quando afirma que o fazer etnográfico objetiva “introduzir os atores sociais com uma participação ativa e dinâmica e modificadora das estruturas sociais” (MATTOS, 2011, p. 49). Ou seja, além de fazerem parte da construção da própria pesquisa, é preciso percebê-los enquanto sujeitos, atores sociais que possuem identidades próprias, tanto no processo coletivo de interação com o outro quanto na sua subjetividade.</w:t>
      </w:r>
    </w:p>
    <w:p w14:paraId="4123DFA3" w14:textId="16EB6509" w:rsidR="00B53424" w:rsidRPr="00B53424" w:rsidRDefault="00B53424" w:rsidP="00B53424">
      <w:pPr>
        <w:autoSpaceDE w:val="0"/>
        <w:autoSpaceDN w:val="0"/>
        <w:adjustRightInd w:val="0"/>
        <w:spacing w:line="360" w:lineRule="auto"/>
        <w:jc w:val="both"/>
        <w:rPr>
          <w:rFonts w:asciiTheme="minorHAnsi" w:hAnsiTheme="minorHAnsi" w:cstheme="minorHAnsi"/>
        </w:rPr>
      </w:pPr>
      <w:r w:rsidRPr="00B53424">
        <w:rPr>
          <w:rFonts w:asciiTheme="minorHAnsi" w:hAnsiTheme="minorHAnsi" w:cstheme="minorHAnsi"/>
        </w:rPr>
        <w:t>Outro aspecto realçado por Mattos (2011) é a reflexividade. Segundo ela, “preocupar-se em revelar as relações e interações significativas de modo a desenvolver a reflexividade sobre a ação de pesquisar, tanto pelo pesquisador quanto pelo pesquisado” (MATTOS, 2011, p. 49). Aqui a autora propõe que não haja apenas a identificação de aspectos peculiares de um contexto e seus atores, mas um ato interpretativo e de especulações para a possível atribuição de sentido ao que se percebeu enquanto significativo a partir de um nort</w:t>
      </w:r>
      <w:r w:rsidR="007D2875">
        <w:rPr>
          <w:rFonts w:asciiTheme="minorHAnsi" w:hAnsiTheme="minorHAnsi" w:cstheme="minorHAnsi"/>
        </w:rPr>
        <w:t xml:space="preserve">eamento prévio do que se busca </w:t>
      </w:r>
      <w:r w:rsidRPr="00B53424">
        <w:rPr>
          <w:rFonts w:asciiTheme="minorHAnsi" w:hAnsiTheme="minorHAnsi" w:cstheme="minorHAnsi"/>
        </w:rPr>
        <w:t xml:space="preserve">compreender e interpretar. Dessa maneira, então, procura-se reiterar o aspecto ativo de envolvimento do participante da pesquisa, na busca </w:t>
      </w:r>
      <w:proofErr w:type="gramStart"/>
      <w:r w:rsidRPr="00B53424">
        <w:rPr>
          <w:rFonts w:asciiTheme="minorHAnsi" w:hAnsiTheme="minorHAnsi" w:cstheme="minorHAnsi"/>
        </w:rPr>
        <w:t>por  não</w:t>
      </w:r>
      <w:proofErr w:type="gramEnd"/>
      <w:r w:rsidRPr="00B53424">
        <w:rPr>
          <w:rFonts w:asciiTheme="minorHAnsi" w:hAnsiTheme="minorHAnsi" w:cstheme="minorHAnsi"/>
        </w:rPr>
        <w:t xml:space="preserve"> falar </w:t>
      </w:r>
      <w:r w:rsidRPr="00B53424">
        <w:rPr>
          <w:rFonts w:asciiTheme="minorHAnsi" w:hAnsiTheme="minorHAnsi" w:cstheme="minorHAnsi"/>
          <w:i/>
        </w:rPr>
        <w:t>pelo</w:t>
      </w:r>
      <w:r w:rsidRPr="00B53424">
        <w:rPr>
          <w:rFonts w:asciiTheme="minorHAnsi" w:hAnsiTheme="minorHAnsi" w:cstheme="minorHAnsi"/>
        </w:rPr>
        <w:t xml:space="preserve"> outro, mas com o </w:t>
      </w:r>
      <w:r w:rsidRPr="00B53424">
        <w:rPr>
          <w:rFonts w:asciiTheme="minorHAnsi" w:hAnsiTheme="minorHAnsi" w:cstheme="minorHAnsi"/>
          <w:i/>
        </w:rPr>
        <w:t>outro</w:t>
      </w:r>
      <w:r w:rsidRPr="00B53424">
        <w:rPr>
          <w:rFonts w:asciiTheme="minorHAnsi" w:hAnsiTheme="minorHAnsi" w:cstheme="minorHAnsi"/>
          <w:iCs/>
        </w:rPr>
        <w:t>,</w:t>
      </w:r>
      <w:r w:rsidRPr="00B53424">
        <w:rPr>
          <w:rFonts w:asciiTheme="minorHAnsi" w:hAnsiTheme="minorHAnsi" w:cstheme="minorHAnsi"/>
          <w:i/>
        </w:rPr>
        <w:t xml:space="preserve"> </w:t>
      </w:r>
      <w:r w:rsidRPr="00B53424">
        <w:rPr>
          <w:rFonts w:asciiTheme="minorHAnsi" w:hAnsiTheme="minorHAnsi" w:cstheme="minorHAnsi"/>
        </w:rPr>
        <w:t>respeitando a sua individualidade e formação enquanto sujeito.</w:t>
      </w:r>
    </w:p>
    <w:p w14:paraId="184749E8" w14:textId="1E25459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Contudo, Silva (2015) mostra que </w:t>
      </w:r>
      <w:r w:rsidR="007D2875">
        <w:rPr>
          <w:rFonts w:asciiTheme="minorHAnsi" w:hAnsiTheme="minorHAnsi" w:cstheme="minorHAnsi"/>
        </w:rPr>
        <w:t xml:space="preserve">“falar com o outro” nem sempre </w:t>
      </w:r>
      <w:r w:rsidRPr="00B53424">
        <w:rPr>
          <w:rFonts w:asciiTheme="minorHAnsi" w:hAnsiTheme="minorHAnsi" w:cstheme="minorHAnsi"/>
        </w:rPr>
        <w:t xml:space="preserve">acontece, apontando que os conhecimentos prévios dos sujeitos da pesquisa, muitas vezes desconsiderados por serem tidos como leigos, devem ser vistos como dados importantes de análises. No entanto, apesar de haver muitos pesquisadores realizando trabalhos que buscam dar voz aos participantes “é ainda comum encontrar pesquisas em periódicos e congressos de linguística aplicada que tomem a atividade reflexiva dos participantes da semiose como </w:t>
      </w:r>
      <w:proofErr w:type="spellStart"/>
      <w:r w:rsidRPr="00B53424">
        <w:rPr>
          <w:rFonts w:asciiTheme="minorHAnsi" w:hAnsiTheme="minorHAnsi" w:cstheme="minorHAnsi"/>
        </w:rPr>
        <w:t>auto-evidentes</w:t>
      </w:r>
      <w:proofErr w:type="spellEnd"/>
      <w:r w:rsidRPr="00B53424">
        <w:rPr>
          <w:rFonts w:asciiTheme="minorHAnsi" w:hAnsiTheme="minorHAnsi" w:cstheme="minorHAnsi"/>
        </w:rPr>
        <w:t xml:space="preserve"> no dado – ou que desconsideram absolutamente a reflexividade dos sujeitos” (SILVA, 2015, p. 261).</w:t>
      </w:r>
    </w:p>
    <w:p w14:paraId="01EB0D05"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 Concordamos que é inerente ao papel do pesquisador, então,  incluir no seu fazer etnográfico a atenção e a reflexão a respeito dos conhecimentos, crenças e gostos, a </w:t>
      </w:r>
      <w:r w:rsidRPr="00B53424">
        <w:rPr>
          <w:rFonts w:asciiTheme="minorHAnsi" w:hAnsiTheme="minorHAnsi" w:cstheme="minorHAnsi"/>
        </w:rPr>
        <w:lastRenderedPageBreak/>
        <w:t xml:space="preserve">subjetividade ou intersubjetividade dos sujeitos da pesquisa, pois todas essas observações são dados empíricos fundamentais para o desenvolvimento de um estudo relevante, e para não dar continuidade à “recorrente desconsideração dos modelos reflexivos dos agentes envolvidos nas práticas sociais e linguísticas” (SILVA, 2015, p. 353). </w:t>
      </w:r>
    </w:p>
    <w:p w14:paraId="315F3416"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Mattos (2011) explica que na microanálise etnográfica, a qual é um instrumento frequentemente usado nos estudos da linguagem: </w:t>
      </w:r>
    </w:p>
    <w:p w14:paraId="2C5DFD79" w14:textId="77777777" w:rsidR="00B53424" w:rsidRPr="00B53424" w:rsidRDefault="00B53424" w:rsidP="00B53424">
      <w:pPr>
        <w:spacing w:line="360" w:lineRule="auto"/>
        <w:ind w:firstLine="708"/>
        <w:jc w:val="both"/>
        <w:rPr>
          <w:rFonts w:asciiTheme="minorHAnsi" w:hAnsiTheme="minorHAnsi" w:cstheme="minorHAnsi"/>
        </w:rPr>
      </w:pPr>
    </w:p>
    <w:p w14:paraId="2CD1CE65" w14:textId="77777777" w:rsidR="00B53424" w:rsidRPr="00B53424" w:rsidRDefault="00B53424" w:rsidP="00B53424">
      <w:pPr>
        <w:ind w:left="2268"/>
        <w:jc w:val="both"/>
        <w:rPr>
          <w:rFonts w:asciiTheme="minorHAnsi" w:hAnsiTheme="minorHAnsi" w:cstheme="minorHAnsi"/>
          <w:sz w:val="22"/>
          <w:szCs w:val="22"/>
        </w:rPr>
      </w:pPr>
      <w:r w:rsidRPr="00B53424">
        <w:rPr>
          <w:rFonts w:asciiTheme="minorHAnsi" w:hAnsiTheme="minorHAnsi" w:cstheme="minorHAnsi"/>
          <w:sz w:val="22"/>
        </w:rPr>
        <w:t>[...] existe uma preocupação com o interesse dos atores sociais na escolha de uma determinada forma de comportamento e qual o significados desta escolha. Portanto, enfatizar-se o significado da interação como um todo, a relação entre a cena imediata da interação social de um grupo e o significado do fato social ocorrido em grandes contextos culturais, por exemplo: cultura da sala de aula, da escola, das escolas em geral (MATTOS, 2011, p. 56).</w:t>
      </w:r>
    </w:p>
    <w:p w14:paraId="07E7BE74" w14:textId="77777777" w:rsidR="00B53424" w:rsidRPr="00B53424" w:rsidRDefault="00B53424" w:rsidP="00B53424">
      <w:pPr>
        <w:spacing w:line="360" w:lineRule="auto"/>
        <w:ind w:firstLine="708"/>
        <w:jc w:val="both"/>
        <w:rPr>
          <w:rFonts w:asciiTheme="minorHAnsi" w:hAnsiTheme="minorHAnsi" w:cstheme="minorHAnsi"/>
        </w:rPr>
      </w:pPr>
    </w:p>
    <w:p w14:paraId="60821FBC"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Nessa perspectiva, justifica-se, por exemplo, o levantamento oral realizado com os sujeitos da pesquisa – que será descrito na segunda parte deste artigo - , no qual  questionamento relevante para o grupo foi identificado e, a partir de então, as atividades foram realizadas levando-se em consideração esses fatos etnográficos que nos surpreenderam,   e que são considerados não apenas como dados coletados, mas como questionamentos e fonte de renovação das práticas cotidianas no contexto escolar. </w:t>
      </w:r>
    </w:p>
    <w:p w14:paraId="7B0866F4" w14:textId="77777777" w:rsidR="00B53424" w:rsidRPr="00B53424" w:rsidRDefault="00B53424" w:rsidP="00B53424">
      <w:pPr>
        <w:spacing w:line="360" w:lineRule="auto"/>
        <w:jc w:val="both"/>
        <w:rPr>
          <w:rFonts w:asciiTheme="minorHAnsi" w:hAnsiTheme="minorHAnsi" w:cstheme="minorHAnsi"/>
          <w:b/>
        </w:rPr>
      </w:pPr>
    </w:p>
    <w:p w14:paraId="0C62A1EB" w14:textId="77777777" w:rsidR="00B53424" w:rsidRPr="00B53424" w:rsidRDefault="00B53424" w:rsidP="00B53424">
      <w:pPr>
        <w:spacing w:line="360" w:lineRule="auto"/>
        <w:jc w:val="both"/>
        <w:rPr>
          <w:rFonts w:asciiTheme="minorHAnsi" w:hAnsiTheme="minorHAnsi" w:cstheme="minorHAnsi"/>
          <w:b/>
          <w:bCs/>
        </w:rPr>
      </w:pPr>
      <w:r w:rsidRPr="00B53424">
        <w:rPr>
          <w:rFonts w:asciiTheme="minorHAnsi" w:hAnsiTheme="minorHAnsi" w:cstheme="minorHAnsi"/>
          <w:b/>
          <w:bCs/>
        </w:rPr>
        <w:t>A PESQUISA ETNOGRÁFICA E A PRÁTICA ESCOLAR</w:t>
      </w:r>
    </w:p>
    <w:p w14:paraId="3EEA70D7"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Retomando </w:t>
      </w:r>
      <w:proofErr w:type="spellStart"/>
      <w:r w:rsidRPr="00B53424">
        <w:rPr>
          <w:rFonts w:asciiTheme="minorHAnsi" w:hAnsiTheme="minorHAnsi" w:cstheme="minorHAnsi"/>
        </w:rPr>
        <w:t>Peirano</w:t>
      </w:r>
      <w:proofErr w:type="spellEnd"/>
      <w:r w:rsidRPr="00B53424">
        <w:rPr>
          <w:rFonts w:asciiTheme="minorHAnsi" w:hAnsiTheme="minorHAnsi" w:cstheme="minorHAnsi"/>
        </w:rPr>
        <w:t xml:space="preserve"> (2014, p. 380), “a empiria – eventos, acontecimentos, palavras, textos, cheiros, sabores, tudo que nos afeta os sentidos –, é o material que analisamos e que, para nós, não são apenas dados coletados, mas questionamentos, fonte de renovação”, fontes que podem mudar práticas pedagógicas, que podem fazer com que alunos e professores se reconheçam nos estudos realizados. Desse modo, a etnografia escolar parte do princípio empírico para a teorização, ou seja, do princípio de que é preciso vivenciar a realidade da sala de aula, sentir seus cheiros, ouvir seus ruídos, ler seus textos para, assim, pensar em práticas que possam levar os conhecimentos ali produzidos para além dos muros escolares, para outros contextos, que sejam múltiplos e permitam fazer a sociedade voltar seu olhar para a realidade escolar.</w:t>
      </w:r>
    </w:p>
    <w:p w14:paraId="42F7B1FC"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Para falar de nossa experiência etnográfica, apresentamos aqui parte de uma pesquisa que está sendo realizada no Colégio Estadual Ayrton Senna da Silva, na região fronteiriça de </w:t>
      </w:r>
      <w:r w:rsidRPr="00B53424">
        <w:rPr>
          <w:rFonts w:asciiTheme="minorHAnsi" w:hAnsiTheme="minorHAnsi" w:cstheme="minorHAnsi"/>
        </w:rPr>
        <w:lastRenderedPageBreak/>
        <w:t xml:space="preserve">Foz do Iguaçu, Paraná, e que está inserida no programa de pós-graduação </w:t>
      </w:r>
      <w:r w:rsidRPr="00B53424">
        <w:rPr>
          <w:rFonts w:asciiTheme="minorHAnsi" w:hAnsiTheme="minorHAnsi" w:cstheme="minorHAnsi"/>
          <w:i/>
        </w:rPr>
        <w:t>stricto sensu</w:t>
      </w:r>
      <w:r w:rsidRPr="00B53424">
        <w:rPr>
          <w:rFonts w:asciiTheme="minorHAnsi" w:hAnsiTheme="minorHAnsi" w:cstheme="minorHAnsi"/>
        </w:rPr>
        <w:t xml:space="preserve"> em Letras da Universidade Estadual do Oeste do Paraná, campus Cascavel,  Tal estudo envolve alunos com idades entre 17 e 18 anos, cursando a terceira série do Ensino Médio matutino e a professora de Português, que também é pesquisadora e uma das autoras deste artigo. </w:t>
      </w:r>
    </w:p>
    <w:p w14:paraId="3373EE22"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Concordamos com </w:t>
      </w:r>
      <w:proofErr w:type="spellStart"/>
      <w:r w:rsidRPr="00B53424">
        <w:rPr>
          <w:rFonts w:asciiTheme="minorHAnsi" w:hAnsiTheme="minorHAnsi" w:cstheme="minorHAnsi"/>
        </w:rPr>
        <w:t>Blomaert</w:t>
      </w:r>
      <w:proofErr w:type="spellEnd"/>
      <w:r w:rsidRPr="00B53424">
        <w:rPr>
          <w:rFonts w:asciiTheme="minorHAnsi" w:hAnsiTheme="minorHAnsi" w:cstheme="minorHAnsi"/>
        </w:rPr>
        <w:t xml:space="preserve"> (2010) quando se refere à dificuldade de escrever uma narrativa linear e coerente, pois todas as atividades acontecem ao mesmo tempo e, embora pareçam desarticuladas, elas estão obviamente relacionadas.  Como ponto inicial das atividades aqui apresentadas, ouvimos aqueles que são os agentes centrais no processo: os alunos. Buscamos saber deles qual seria o tema que desenvolveríamos ao longo do nosso trabalho. Para tal, fizemos um levantamento oral em sala de aula, perguntando qual seria o questionamento que ocorre em sala de aula com mais frequência, que mais os afeta e gostariam de discutir, para juntos encontrarmos alguma solução. Nesta conversa, os alunos foram unânimes em dizer que o uso do celular em sala de aula é um dos problemas que mais causa atritos entre eles e seus professores, prejudicando, inclusive, o andamento das aulas. Assim, decidimos realizar estudos que pudessem problematizar o uso do celular durante as aulas, somente para fins pedagógicos.</w:t>
      </w:r>
    </w:p>
    <w:p w14:paraId="0183632D"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Além disso, como o foco principal da pesquisa mais ampla que está sendo desenvolvida é verificar como ocorre a convergência entre os três eixos -  </w:t>
      </w:r>
      <w:proofErr w:type="spellStart"/>
      <w:r w:rsidRPr="00B53424">
        <w:rPr>
          <w:rFonts w:asciiTheme="minorHAnsi" w:hAnsiTheme="minorHAnsi" w:cstheme="minorHAnsi"/>
        </w:rPr>
        <w:t>transletramentos</w:t>
      </w:r>
      <w:proofErr w:type="spellEnd"/>
      <w:r w:rsidRPr="00B53424">
        <w:rPr>
          <w:rFonts w:asciiTheme="minorHAnsi" w:hAnsiTheme="minorHAnsi" w:cstheme="minorHAnsi"/>
        </w:rPr>
        <w:t xml:space="preserve">, saberes locais e era digital durante as aulas de Língua Portuguesa - na terceira série do Ensino Médio, as propostas pensadas para as práticas a serem realizadas estavam focadas nestes três eixos.  Por isso, foram pensadas atividades que pudessem envolver os alunos com textos </w:t>
      </w:r>
      <w:proofErr w:type="spellStart"/>
      <w:r w:rsidRPr="00B53424">
        <w:rPr>
          <w:rFonts w:asciiTheme="minorHAnsi" w:hAnsiTheme="minorHAnsi" w:cstheme="minorHAnsi"/>
        </w:rPr>
        <w:t>multissemióticos</w:t>
      </w:r>
      <w:proofErr w:type="spellEnd"/>
      <w:r w:rsidRPr="00B53424">
        <w:rPr>
          <w:rFonts w:asciiTheme="minorHAnsi" w:hAnsiTheme="minorHAnsi" w:cstheme="minorHAnsi"/>
        </w:rPr>
        <w:t xml:space="preserve">, posto que os </w:t>
      </w:r>
      <w:proofErr w:type="spellStart"/>
      <w:r w:rsidRPr="00B53424">
        <w:rPr>
          <w:rFonts w:asciiTheme="minorHAnsi" w:hAnsiTheme="minorHAnsi" w:cstheme="minorHAnsi"/>
        </w:rPr>
        <w:t>transletramentos</w:t>
      </w:r>
      <w:proofErr w:type="spellEnd"/>
      <w:r w:rsidRPr="00B53424">
        <w:rPr>
          <w:rFonts w:asciiTheme="minorHAnsi" w:hAnsiTheme="minorHAnsi" w:cstheme="minorHAnsi"/>
        </w:rPr>
        <w:t xml:space="preserve"> se relacionam justamente à leitura e produção de textos constituídos por semioses diversas, incluindo-se sons, imagens, palavras, cores, movimentos etc. (cf. THOMAS </w:t>
      </w:r>
      <w:r w:rsidRPr="00B53424">
        <w:rPr>
          <w:rFonts w:asciiTheme="minorHAnsi" w:hAnsiTheme="minorHAnsi" w:cstheme="minorHAnsi"/>
          <w:i/>
        </w:rPr>
        <w:t>et al.</w:t>
      </w:r>
      <w:r w:rsidRPr="00B53424">
        <w:rPr>
          <w:rFonts w:asciiTheme="minorHAnsi" w:hAnsiTheme="minorHAnsi" w:cstheme="minorHAnsi"/>
        </w:rPr>
        <w:t xml:space="preserve">, 2007). </w:t>
      </w:r>
    </w:p>
    <w:p w14:paraId="28805A24"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t xml:space="preserve">Então, a primeira proposta de atividade buscou saber a opinião da comunidade escolar sobre o tema escolhido pelos alunos – o uso do celular em sala de aula. Divididos em grupos, os alunos elaboraram perguntas sobre esse fato e saíram pelo colégio entrevistando outros alunos, professores e funcionários. Segundo </w:t>
      </w:r>
      <w:proofErr w:type="spellStart"/>
      <w:r w:rsidRPr="00B53424">
        <w:rPr>
          <w:rFonts w:asciiTheme="minorHAnsi" w:hAnsiTheme="minorHAnsi" w:cstheme="minorHAnsi"/>
        </w:rPr>
        <w:t>Flick</w:t>
      </w:r>
      <w:proofErr w:type="spellEnd"/>
      <w:r w:rsidRPr="00B53424">
        <w:rPr>
          <w:rFonts w:asciiTheme="minorHAnsi" w:hAnsiTheme="minorHAnsi" w:cstheme="minorHAnsi"/>
        </w:rPr>
        <w:t xml:space="preserve"> (2009), a entrevista etnográfica, por sua estrutura aberta, funciona como uma série de conversas cordiais, desempenha um papel importante na pesquisa de campo, sendo que as oportunidades surgem de forma espontânea, a partir de contatos de campo regulares.</w:t>
      </w:r>
    </w:p>
    <w:p w14:paraId="5F0ED1AC"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rPr>
      </w:pPr>
      <w:r w:rsidRPr="00B53424">
        <w:rPr>
          <w:rFonts w:asciiTheme="minorHAnsi" w:hAnsiTheme="minorHAnsi" w:cstheme="minorHAnsi"/>
        </w:rPr>
        <w:lastRenderedPageBreak/>
        <w:t xml:space="preserve">Dentre as perguntas feitas durante as entrevistas chamou-nos atenção o fato de que ao serem questionados sobre o uso dos celulares em sala de aula, a resposta foi unânime, ou seja, todos os alunos entrevistados disseram que sim, em algum momento já usaram ou usam com frequência o celular em sala de aula. Além disso, foi unânime também a resposta sobre o uso do celular para fins pedagógicos, pois todos os alunos disseram apoiar tal iniciativa. Estas respostas demonstram que os alunos estão abertos a esta iniciativa, dispostos a aprender a usar o celular não somente para o lazer.  Desse modo, percebemos que o estudo sobre o uso do celular em sala de aula para fins pedagógico é do interesse dos alunos, ou seja, constitui-se uma necessidade local.  </w:t>
      </w:r>
    </w:p>
    <w:p w14:paraId="568E9A79" w14:textId="1FFAFCEE" w:rsidR="00B53424" w:rsidRPr="00B53424" w:rsidRDefault="00B53424" w:rsidP="00B53424">
      <w:pPr>
        <w:autoSpaceDE w:val="0"/>
        <w:autoSpaceDN w:val="0"/>
        <w:adjustRightInd w:val="0"/>
        <w:spacing w:line="360" w:lineRule="auto"/>
        <w:ind w:firstLine="708"/>
        <w:jc w:val="both"/>
        <w:rPr>
          <w:rFonts w:asciiTheme="minorHAnsi" w:hAnsiTheme="minorHAnsi" w:cstheme="minorHAnsi"/>
          <w:color w:val="000000" w:themeColor="text1"/>
        </w:rPr>
      </w:pPr>
      <w:r w:rsidRPr="00B53424">
        <w:rPr>
          <w:rFonts w:asciiTheme="minorHAnsi" w:hAnsiTheme="minorHAnsi" w:cstheme="minorHAnsi"/>
        </w:rPr>
        <w:t>Ademais, esta atividade teve como foco a valorização dos saberes locais, pois foi desenvolvida a partir dos conhecimentos dos próprios alunos</w:t>
      </w:r>
      <w:r w:rsidR="007D2875">
        <w:rPr>
          <w:rFonts w:asciiTheme="minorHAnsi" w:hAnsiTheme="minorHAnsi" w:cstheme="minorHAnsi"/>
        </w:rPr>
        <w:t xml:space="preserve">, uma vez que </w:t>
      </w:r>
      <w:r w:rsidRPr="00B53424">
        <w:rPr>
          <w:rFonts w:asciiTheme="minorHAnsi" w:hAnsiTheme="minorHAnsi" w:cstheme="minorHAnsi"/>
        </w:rPr>
        <w:t>os saberes locais “descrevem como um determinado povo dá sentido à sua vida e como se relaciona” (MARTINS, 2010, p. 44). De mais a mais, as</w:t>
      </w:r>
      <w:r w:rsidR="007D2875">
        <w:rPr>
          <w:rFonts w:asciiTheme="minorHAnsi" w:hAnsiTheme="minorHAnsi" w:cstheme="minorHAnsi"/>
        </w:rPr>
        <w:t xml:space="preserve"> entrevistas também provocaram </w:t>
      </w:r>
      <w:r w:rsidRPr="00B53424">
        <w:rPr>
          <w:rFonts w:asciiTheme="minorHAnsi" w:hAnsiTheme="minorHAnsi" w:cstheme="minorHAnsi"/>
        </w:rPr>
        <w:t>reflexões sobre o tema no contexto escolar, pois, ao responder às questões, os entrevistados puderam pensar sobre o uso do celular, buscando refletir sobre a sua própria prática. Como nosso interesse era exploratório e não tinh</w:t>
      </w:r>
      <w:r w:rsidR="007D2875">
        <w:rPr>
          <w:rFonts w:asciiTheme="minorHAnsi" w:hAnsiTheme="minorHAnsi" w:cstheme="minorHAnsi"/>
        </w:rPr>
        <w:t xml:space="preserve">a a finalidade de quantificar, </w:t>
      </w:r>
      <w:r w:rsidRPr="00B53424">
        <w:rPr>
          <w:rFonts w:asciiTheme="minorHAnsi" w:hAnsiTheme="minorHAnsi" w:cstheme="minorHAnsi"/>
        </w:rPr>
        <w:t xml:space="preserve">as respostas trazidas pelos alunos os fizeram perceber que precisavam de mais responsabilidade ao usar o celular em sala de aula e alguns professores levantaram a possibilidade do seu uso para fins pedagógicos. Essas percepções dos entrevistados revelam seu estranhamento em relação às suas práticas sociais, pois mostra que, muitas vezes, suas ações são automáticas. Quando questionados, puderam refletir sobre elas e embora fossem parte do seu cotidiano puderam estranhá-las e repensá-las, pois, “tudo o que estranhamos nos leva a refletir” (PEIRANO, 2014, p. 378). </w:t>
      </w:r>
    </w:p>
    <w:p w14:paraId="37C8F42A" w14:textId="77777777" w:rsidR="00B53424" w:rsidRPr="00B53424" w:rsidRDefault="00B53424" w:rsidP="00B53424">
      <w:pPr>
        <w:autoSpaceDE w:val="0"/>
        <w:autoSpaceDN w:val="0"/>
        <w:adjustRightInd w:val="0"/>
        <w:spacing w:line="360" w:lineRule="auto"/>
        <w:ind w:firstLine="708"/>
        <w:jc w:val="both"/>
        <w:rPr>
          <w:rFonts w:asciiTheme="minorHAnsi" w:hAnsiTheme="minorHAnsi" w:cstheme="minorHAnsi"/>
          <w:i/>
        </w:rPr>
      </w:pPr>
      <w:r w:rsidRPr="00B53424">
        <w:rPr>
          <w:rFonts w:asciiTheme="minorHAnsi" w:hAnsiTheme="minorHAnsi" w:cstheme="minorHAnsi"/>
        </w:rPr>
        <w:t xml:space="preserve">Realizadas as entrevistas, os alunos partiram para a produção textual. As informações conseguidas durante a primeira etapa foram articuladas em um artigo de opinião. Inicialmente, fizeram um texto </w:t>
      </w:r>
      <w:proofErr w:type="spellStart"/>
      <w:r w:rsidRPr="00B53424">
        <w:rPr>
          <w:rFonts w:asciiTheme="minorHAnsi" w:hAnsiTheme="minorHAnsi" w:cstheme="minorHAnsi"/>
        </w:rPr>
        <w:t>monomodal</w:t>
      </w:r>
      <w:proofErr w:type="spellEnd"/>
      <w:r w:rsidRPr="00B53424">
        <w:rPr>
          <w:rFonts w:asciiTheme="minorHAnsi" w:hAnsiTheme="minorHAnsi" w:cstheme="minorHAnsi"/>
        </w:rPr>
        <w:t xml:space="preserve">, composto apenas por palavras. Porém, a etapa seguinte foi a criação de blogs para divulgar os artigos criados e ampliar o debate sobre o tema. O </w:t>
      </w:r>
      <w:r w:rsidRPr="00B53424">
        <w:rPr>
          <w:rFonts w:asciiTheme="minorHAnsi" w:hAnsiTheme="minorHAnsi" w:cstheme="minorHAnsi"/>
          <w:i/>
        </w:rPr>
        <w:t>blog</w:t>
      </w:r>
      <w:r w:rsidRPr="00B53424">
        <w:rPr>
          <w:rFonts w:asciiTheme="minorHAnsi" w:hAnsiTheme="minorHAnsi" w:cstheme="minorHAnsi"/>
        </w:rPr>
        <w:t xml:space="preserve"> foi escolhido por ser uma plataforma que possibilita a publicação de gêneros multimodais diversos, combinando “formatos múltiplos (vídeo, imagem, áudio) sem a necessidade de contar com uma grande capacitação tecnológica e se relaciona com outros formatos e aplicações na rede, como as páginas web, as redes sociais, os geradores de </w:t>
      </w:r>
      <w:r w:rsidRPr="00B53424">
        <w:rPr>
          <w:rFonts w:asciiTheme="minorHAnsi" w:hAnsiTheme="minorHAnsi" w:cstheme="minorHAnsi"/>
        </w:rPr>
        <w:lastRenderedPageBreak/>
        <w:t>conteúdos” (FERNÁNDEZ, 2012, p. 8, tradução livre nossa)</w:t>
      </w:r>
      <w:r w:rsidRPr="00B53424">
        <w:rPr>
          <w:rStyle w:val="Refdenotaderodap"/>
          <w:rFonts w:asciiTheme="minorHAnsi" w:hAnsiTheme="minorHAnsi" w:cstheme="minorHAnsi"/>
        </w:rPr>
        <w:footnoteReference w:id="5"/>
      </w:r>
      <w:r w:rsidRPr="00B53424">
        <w:rPr>
          <w:rFonts w:asciiTheme="minorHAnsi" w:hAnsiTheme="minorHAnsi" w:cstheme="minorHAnsi"/>
        </w:rPr>
        <w:t xml:space="preserve">. Além disso, o </w:t>
      </w:r>
      <w:r w:rsidRPr="00B53424">
        <w:rPr>
          <w:rFonts w:asciiTheme="minorHAnsi" w:hAnsiTheme="minorHAnsi" w:cstheme="minorHAnsi"/>
          <w:i/>
        </w:rPr>
        <w:t>blog</w:t>
      </w:r>
      <w:r w:rsidRPr="00B53424">
        <w:rPr>
          <w:rFonts w:asciiTheme="minorHAnsi" w:hAnsiTheme="minorHAnsi" w:cstheme="minorHAnsi"/>
        </w:rPr>
        <w:t xml:space="preserve"> permite a interação entre os seus criadores e os seus leitores, além de trocas de informações e debates sobre os conteúdos compartilhados, tornando uma excelente opção para a prática didática, pois podem “ajudar os alunos a desenvolverem suas habilidades de escrita, visto que cada um pode contribuir com suas opiniões e ver o estilo de escrita de seus colegas de classe” (GOMES </w:t>
      </w:r>
      <w:r w:rsidRPr="00B53424">
        <w:rPr>
          <w:rFonts w:asciiTheme="minorHAnsi" w:hAnsiTheme="minorHAnsi" w:cstheme="minorHAnsi"/>
          <w:i/>
        </w:rPr>
        <w:t xml:space="preserve">et al, </w:t>
      </w:r>
      <w:r w:rsidRPr="00B53424">
        <w:rPr>
          <w:rFonts w:asciiTheme="minorHAnsi" w:hAnsiTheme="minorHAnsi" w:cstheme="minorHAnsi"/>
        </w:rPr>
        <w:t>2015, p. 99).</w:t>
      </w:r>
    </w:p>
    <w:p w14:paraId="334BD1CA" w14:textId="77777777" w:rsidR="00B53424" w:rsidRDefault="00B53424" w:rsidP="00B53424">
      <w:pPr>
        <w:spacing w:line="360" w:lineRule="auto"/>
        <w:jc w:val="both"/>
        <w:rPr>
          <w:rFonts w:asciiTheme="minorHAnsi" w:hAnsiTheme="minorHAnsi" w:cstheme="minorHAnsi"/>
        </w:rPr>
      </w:pPr>
      <w:r w:rsidRPr="00B53424">
        <w:rPr>
          <w:rFonts w:asciiTheme="minorHAnsi" w:hAnsiTheme="minorHAnsi" w:cstheme="minorHAnsi"/>
        </w:rPr>
        <w:t xml:space="preserve">Neste momento, os textos tornaram-se </w:t>
      </w:r>
      <w:proofErr w:type="spellStart"/>
      <w:r w:rsidRPr="00B53424">
        <w:rPr>
          <w:rFonts w:asciiTheme="minorHAnsi" w:hAnsiTheme="minorHAnsi" w:cstheme="minorHAnsi"/>
        </w:rPr>
        <w:t>multissemióticos</w:t>
      </w:r>
      <w:proofErr w:type="spellEnd"/>
      <w:r w:rsidRPr="00B53424">
        <w:rPr>
          <w:rFonts w:asciiTheme="minorHAnsi" w:hAnsiTheme="minorHAnsi" w:cstheme="minorHAnsi"/>
        </w:rPr>
        <w:t xml:space="preserve">, ou seja, imagens, vídeos, sons, cores e movimentos juntaram-se às palavras para a construção dos sentidos pretendidos no meio digital. Para exemplificar, trouxemos a imagem de parte da tela inicial de um dos blogs criados pelos alunos. </w:t>
      </w:r>
    </w:p>
    <w:p w14:paraId="050D058D" w14:textId="77777777" w:rsidR="007D2875" w:rsidRDefault="007D2875" w:rsidP="007D2875">
      <w:pPr>
        <w:pStyle w:val="Ttulo"/>
        <w:jc w:val="both"/>
        <w:rPr>
          <w:rFonts w:asciiTheme="minorHAnsi" w:hAnsiTheme="minorHAnsi" w:cstheme="minorHAnsi"/>
          <w:sz w:val="20"/>
          <w:szCs w:val="24"/>
        </w:rPr>
      </w:pPr>
    </w:p>
    <w:p w14:paraId="7EBC06C0" w14:textId="77777777" w:rsidR="00B53424" w:rsidRPr="00BD244F" w:rsidRDefault="00B53424" w:rsidP="007D2875">
      <w:pPr>
        <w:pStyle w:val="Ttulo"/>
        <w:jc w:val="center"/>
        <w:rPr>
          <w:rFonts w:asciiTheme="minorHAnsi" w:hAnsiTheme="minorHAnsi" w:cstheme="minorHAnsi"/>
          <w:sz w:val="20"/>
          <w:szCs w:val="24"/>
        </w:rPr>
      </w:pPr>
      <w:r w:rsidRPr="00BD244F">
        <w:rPr>
          <w:rFonts w:asciiTheme="minorHAnsi" w:hAnsiTheme="minorHAnsi" w:cstheme="minorHAnsi"/>
          <w:sz w:val="20"/>
          <w:szCs w:val="24"/>
        </w:rPr>
        <w:t>Figura1 - Tecnologia e ensino: influência digital na escola</w:t>
      </w:r>
      <w:r w:rsidRPr="00BD244F">
        <w:rPr>
          <w:rStyle w:val="Refdenotaderodap"/>
          <w:rFonts w:asciiTheme="minorHAnsi" w:hAnsiTheme="minorHAnsi" w:cstheme="minorHAnsi"/>
          <w:sz w:val="20"/>
          <w:szCs w:val="24"/>
        </w:rPr>
        <w:footnoteReference w:id="6"/>
      </w:r>
    </w:p>
    <w:p w14:paraId="0E5BE1D3" w14:textId="564C98D1" w:rsidR="00B53424" w:rsidRPr="00B53424" w:rsidRDefault="00B53424" w:rsidP="00B53424">
      <w:pPr>
        <w:autoSpaceDE w:val="0"/>
        <w:autoSpaceDN w:val="0"/>
        <w:adjustRightInd w:val="0"/>
        <w:jc w:val="both"/>
        <w:rPr>
          <w:rFonts w:asciiTheme="minorHAnsi" w:hAnsiTheme="minorHAnsi" w:cstheme="minorHAnsi"/>
          <w:szCs w:val="22"/>
        </w:rPr>
      </w:pPr>
      <w:r w:rsidRPr="00B53424">
        <w:rPr>
          <w:rFonts w:asciiTheme="minorHAnsi" w:hAnsiTheme="minorHAnsi" w:cstheme="minorHAnsi"/>
          <w:b/>
          <w:noProof/>
        </w:rPr>
        <w:drawing>
          <wp:inline distT="0" distB="0" distL="0" distR="0" wp14:anchorId="3310030D" wp14:editId="3391215C">
            <wp:extent cx="6019800" cy="3333750"/>
            <wp:effectExtent l="0" t="0" r="0" b="0"/>
            <wp:docPr id="4" name="Imagem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ço Reservado para Conteúdo 3"/>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t="3922"/>
                    <a:stretch>
                      <a:fillRect/>
                    </a:stretch>
                  </pic:blipFill>
                  <pic:spPr bwMode="auto">
                    <a:xfrm>
                      <a:off x="0" y="0"/>
                      <a:ext cx="6028280" cy="3338446"/>
                    </a:xfrm>
                    <a:prstGeom prst="rect">
                      <a:avLst/>
                    </a:prstGeom>
                    <a:noFill/>
                    <a:ln>
                      <a:noFill/>
                    </a:ln>
                  </pic:spPr>
                </pic:pic>
              </a:graphicData>
            </a:graphic>
          </wp:inline>
        </w:drawing>
      </w:r>
    </w:p>
    <w:p w14:paraId="75F308AE" w14:textId="77777777" w:rsidR="00B53424" w:rsidRPr="00B53424" w:rsidRDefault="00B53424" w:rsidP="00BD244F">
      <w:pPr>
        <w:autoSpaceDE w:val="0"/>
        <w:autoSpaceDN w:val="0"/>
        <w:adjustRightInd w:val="0"/>
        <w:jc w:val="center"/>
        <w:rPr>
          <w:rFonts w:asciiTheme="minorHAnsi" w:hAnsiTheme="minorHAnsi" w:cstheme="minorHAnsi"/>
          <w:color w:val="000000" w:themeColor="text1"/>
          <w:sz w:val="20"/>
          <w:szCs w:val="20"/>
        </w:rPr>
      </w:pPr>
      <w:r w:rsidRPr="00B53424">
        <w:rPr>
          <w:rFonts w:asciiTheme="minorHAnsi" w:hAnsiTheme="minorHAnsi" w:cstheme="minorHAnsi"/>
          <w:sz w:val="20"/>
          <w:szCs w:val="20"/>
        </w:rPr>
        <w:t xml:space="preserve">Fonte: </w:t>
      </w:r>
      <w:proofErr w:type="spellStart"/>
      <w:r w:rsidRPr="00B53424">
        <w:rPr>
          <w:rFonts w:asciiTheme="minorHAnsi" w:hAnsiTheme="minorHAnsi" w:cstheme="minorHAnsi"/>
          <w:i/>
          <w:sz w:val="20"/>
          <w:szCs w:val="20"/>
        </w:rPr>
        <w:t>print</w:t>
      </w:r>
      <w:proofErr w:type="spellEnd"/>
      <w:r w:rsidRPr="00B53424">
        <w:rPr>
          <w:rFonts w:asciiTheme="minorHAnsi" w:hAnsiTheme="minorHAnsi" w:cstheme="minorHAnsi"/>
          <w:sz w:val="20"/>
          <w:szCs w:val="20"/>
        </w:rPr>
        <w:t xml:space="preserve"> feito da tela do computador.</w:t>
      </w:r>
    </w:p>
    <w:p w14:paraId="07A101C9" w14:textId="77777777" w:rsidR="00B53424" w:rsidRPr="00B53424" w:rsidRDefault="00B53424" w:rsidP="00B53424">
      <w:pPr>
        <w:spacing w:line="360" w:lineRule="auto"/>
        <w:jc w:val="both"/>
        <w:rPr>
          <w:rFonts w:asciiTheme="minorHAnsi" w:hAnsiTheme="minorHAnsi" w:cstheme="minorHAnsi"/>
          <w:szCs w:val="22"/>
        </w:rPr>
      </w:pPr>
    </w:p>
    <w:p w14:paraId="46CE3830"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lastRenderedPageBreak/>
        <w:t xml:space="preserve">O </w:t>
      </w:r>
      <w:r w:rsidRPr="00B53424">
        <w:rPr>
          <w:rFonts w:asciiTheme="minorHAnsi" w:hAnsiTheme="minorHAnsi" w:cstheme="minorHAnsi"/>
          <w:i/>
        </w:rPr>
        <w:t>blog</w:t>
      </w:r>
      <w:r w:rsidRPr="00B53424">
        <w:rPr>
          <w:rFonts w:asciiTheme="minorHAnsi" w:hAnsiTheme="minorHAnsi" w:cstheme="minorHAnsi"/>
        </w:rPr>
        <w:t xml:space="preserve"> foi uma produção coletiva, escrita em grupos formados por até 5 alunos, feita em momentos distintos, ou seja, a produção foi iniciada em sala de aula e concluída em casa. Para o desenvolvimento do blog os alunos tiveram que buscar informações em outros sites, como o vídeo que aparece em destaque, no qual um especialista fala sobre a importância do uso do celular como ferramenta pedagógica.</w:t>
      </w:r>
    </w:p>
    <w:p w14:paraId="704E5DCE" w14:textId="77777777" w:rsidR="00B53424" w:rsidRPr="00B53424" w:rsidRDefault="00B53424" w:rsidP="00B53424">
      <w:pPr>
        <w:spacing w:line="360" w:lineRule="auto"/>
        <w:ind w:firstLine="708"/>
        <w:jc w:val="both"/>
        <w:rPr>
          <w:rFonts w:asciiTheme="minorHAnsi" w:hAnsiTheme="minorHAnsi" w:cstheme="minorHAnsi"/>
          <w:color w:val="000000" w:themeColor="text1"/>
        </w:rPr>
      </w:pPr>
      <w:r w:rsidRPr="00B53424">
        <w:rPr>
          <w:rFonts w:asciiTheme="minorHAnsi" w:hAnsiTheme="minorHAnsi" w:cstheme="minorHAnsi"/>
        </w:rPr>
        <w:t>É possível observar que, ao criarem o blog, os alunos puderam mostrar seu repertório no que diz respeito ao uso das Tecnologias Digitais de Informação e Comunicação (</w:t>
      </w:r>
      <w:proofErr w:type="spellStart"/>
      <w:r w:rsidRPr="00B53424">
        <w:rPr>
          <w:rFonts w:asciiTheme="minorHAnsi" w:hAnsiTheme="minorHAnsi" w:cstheme="minorHAnsi"/>
        </w:rPr>
        <w:t>TDICs</w:t>
      </w:r>
      <w:proofErr w:type="spellEnd"/>
      <w:r w:rsidRPr="00B53424">
        <w:rPr>
          <w:rFonts w:asciiTheme="minorHAnsi" w:hAnsiTheme="minorHAnsi" w:cstheme="minorHAnsi"/>
        </w:rPr>
        <w:t xml:space="preserve">), posto que, elas são parte de suas práticas sociais. Além disso, neste momento fechamos o ciclo proposto na pesquisa, relacionando os três eixos – </w:t>
      </w:r>
      <w:proofErr w:type="spellStart"/>
      <w:r w:rsidRPr="00B53424">
        <w:rPr>
          <w:rFonts w:asciiTheme="minorHAnsi" w:hAnsiTheme="minorHAnsi" w:cstheme="minorHAnsi"/>
        </w:rPr>
        <w:t>transletramentos</w:t>
      </w:r>
      <w:proofErr w:type="spellEnd"/>
      <w:r w:rsidRPr="00B53424">
        <w:rPr>
          <w:rFonts w:asciiTheme="minorHAnsi" w:hAnsiTheme="minorHAnsi" w:cstheme="minorHAnsi"/>
        </w:rPr>
        <w:t>, saberes locais e era digital – de modo que sua convergência fosse fundamental na construção do conhecimento.</w:t>
      </w:r>
    </w:p>
    <w:p w14:paraId="097195E9"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Nessa atividade, foram observadas não só as interações dos alunos em sala de aula, mas além dela, incluindo ambientes digitais, sendo que esta é a proposta da etnografia na escola, posto que, segundo Street (2014, p. 651), “os pesquisadores em educação se apoderaram do termo recentemente para se referir à observação atenta e detalhada das interações em sala de aula, às vezes com algum interesse nas vidas e nos papéis dos alunos fora do ambiente escolar”.</w:t>
      </w:r>
    </w:p>
    <w:p w14:paraId="6590B8AD"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Outrossim, ao longo do desenvolvimento do trabalho em questão, a professora pesquisadora, por estar inserida no processo de desenvolvimento da pesquisa, pode conhecer de dentro as práticas sociais dos alunos, interagindo com eles e desenvolvendo um olhar crítico sobre a sua própria prática pedagógica. A partir dessas interações, diversas atividades foram repensadas e </w:t>
      </w:r>
      <w:proofErr w:type="spellStart"/>
      <w:r w:rsidRPr="00B53424">
        <w:rPr>
          <w:rFonts w:asciiTheme="minorHAnsi" w:hAnsiTheme="minorHAnsi" w:cstheme="minorHAnsi"/>
        </w:rPr>
        <w:t>replanejadas</w:t>
      </w:r>
      <w:proofErr w:type="spellEnd"/>
      <w:r w:rsidRPr="00B53424">
        <w:rPr>
          <w:rFonts w:asciiTheme="minorHAnsi" w:hAnsiTheme="minorHAnsi" w:cstheme="minorHAnsi"/>
        </w:rPr>
        <w:t xml:space="preserve"> cooperativamente entre todos os sujeitos. Conforme </w:t>
      </w:r>
      <w:proofErr w:type="spellStart"/>
      <w:r w:rsidRPr="00B53424">
        <w:rPr>
          <w:rFonts w:asciiTheme="minorHAnsi" w:hAnsiTheme="minorHAnsi" w:cstheme="minorHAnsi"/>
        </w:rPr>
        <w:t>Peirano</w:t>
      </w:r>
      <w:proofErr w:type="spellEnd"/>
      <w:r w:rsidRPr="00B53424">
        <w:rPr>
          <w:rFonts w:asciiTheme="minorHAnsi" w:hAnsiTheme="minorHAnsi" w:cstheme="minorHAnsi"/>
        </w:rPr>
        <w:t xml:space="preserve"> (2014), o pesquisador traz para o campo suas preconcepções e as perguntas de pesquisa que o guiarão até à percepção de que, a cada lacuna preenchida, outras surgirão, numa eterna incompletude. </w:t>
      </w:r>
    </w:p>
    <w:p w14:paraId="7C09A50D" w14:textId="77777777" w:rsidR="00B53424" w:rsidRPr="00B53424" w:rsidRDefault="00B53424" w:rsidP="00B53424">
      <w:pPr>
        <w:spacing w:line="360" w:lineRule="auto"/>
        <w:ind w:firstLine="708"/>
        <w:jc w:val="both"/>
        <w:rPr>
          <w:rFonts w:asciiTheme="minorHAnsi" w:hAnsiTheme="minorHAnsi" w:cstheme="minorHAnsi"/>
        </w:rPr>
      </w:pPr>
      <w:r w:rsidRPr="00B53424">
        <w:rPr>
          <w:rFonts w:asciiTheme="minorHAnsi" w:hAnsiTheme="minorHAnsi" w:cstheme="minorHAnsi"/>
        </w:rPr>
        <w:t xml:space="preserve">Um exemplo disso foi a atividade de leitura e produção do texto </w:t>
      </w:r>
      <w:proofErr w:type="spellStart"/>
      <w:r w:rsidRPr="00B53424">
        <w:rPr>
          <w:rFonts w:asciiTheme="minorHAnsi" w:hAnsiTheme="minorHAnsi" w:cstheme="minorHAnsi"/>
        </w:rPr>
        <w:t>multissemiótico</w:t>
      </w:r>
      <w:proofErr w:type="spellEnd"/>
      <w:r w:rsidRPr="00B53424">
        <w:rPr>
          <w:rFonts w:asciiTheme="minorHAnsi" w:hAnsiTheme="minorHAnsi" w:cstheme="minorHAnsi"/>
        </w:rPr>
        <w:t xml:space="preserve"> foto-haicai, cujo objetivo era a construção poética que levasse à reflexão sobre um tema social. O gênero foto-haicai surgiu da hibridização dos gêneros fotografia e haicai, quer dizer, houve uma mescla de dois gêneros discursivos distintos. Nesse processo, </w:t>
      </w:r>
    </w:p>
    <w:p w14:paraId="190DEC9F" w14:textId="77777777" w:rsidR="00B53424" w:rsidRPr="00B53424" w:rsidRDefault="00B53424" w:rsidP="00B53424">
      <w:pPr>
        <w:spacing w:line="360" w:lineRule="auto"/>
        <w:ind w:firstLine="708"/>
        <w:jc w:val="both"/>
        <w:rPr>
          <w:rFonts w:asciiTheme="minorHAnsi" w:hAnsiTheme="minorHAnsi" w:cstheme="minorHAnsi"/>
        </w:rPr>
      </w:pPr>
    </w:p>
    <w:p w14:paraId="463B3DD8" w14:textId="77777777" w:rsidR="00B53424" w:rsidRPr="00B53424" w:rsidRDefault="00B53424" w:rsidP="00B53424">
      <w:pPr>
        <w:ind w:left="2268"/>
        <w:jc w:val="both"/>
        <w:rPr>
          <w:rFonts w:asciiTheme="minorHAnsi" w:hAnsiTheme="minorHAnsi" w:cstheme="minorHAnsi"/>
          <w:sz w:val="22"/>
          <w:szCs w:val="23"/>
        </w:rPr>
      </w:pPr>
      <w:proofErr w:type="gramStart"/>
      <w:r w:rsidRPr="00B53424">
        <w:rPr>
          <w:rFonts w:asciiTheme="minorHAnsi" w:hAnsiTheme="minorHAnsi" w:cstheme="minorHAnsi"/>
          <w:sz w:val="22"/>
          <w:szCs w:val="23"/>
        </w:rPr>
        <w:t>os</w:t>
      </w:r>
      <w:proofErr w:type="gramEnd"/>
      <w:r w:rsidRPr="00B53424">
        <w:rPr>
          <w:rFonts w:asciiTheme="minorHAnsi" w:hAnsiTheme="minorHAnsi" w:cstheme="minorHAnsi"/>
          <w:sz w:val="22"/>
          <w:szCs w:val="23"/>
        </w:rPr>
        <w:t xml:space="preserve"> gêneros fortalecem/promovem o </w:t>
      </w:r>
      <w:proofErr w:type="spellStart"/>
      <w:r w:rsidRPr="00B53424">
        <w:rPr>
          <w:rFonts w:asciiTheme="minorHAnsi" w:hAnsiTheme="minorHAnsi" w:cstheme="minorHAnsi"/>
          <w:sz w:val="22"/>
          <w:szCs w:val="23"/>
        </w:rPr>
        <w:t>entrelugar</w:t>
      </w:r>
      <w:proofErr w:type="spellEnd"/>
      <w:r w:rsidRPr="00B53424">
        <w:rPr>
          <w:rFonts w:asciiTheme="minorHAnsi" w:hAnsiTheme="minorHAnsi" w:cstheme="minorHAnsi"/>
          <w:sz w:val="22"/>
          <w:szCs w:val="23"/>
        </w:rPr>
        <w:t xml:space="preserve"> de discursos, de forma </w:t>
      </w:r>
      <w:proofErr w:type="spellStart"/>
      <w:r w:rsidRPr="00B53424">
        <w:rPr>
          <w:rFonts w:asciiTheme="minorHAnsi" w:hAnsiTheme="minorHAnsi" w:cstheme="minorHAnsi"/>
          <w:sz w:val="22"/>
          <w:szCs w:val="23"/>
        </w:rPr>
        <w:t>reacentuada</w:t>
      </w:r>
      <w:proofErr w:type="spellEnd"/>
      <w:r w:rsidRPr="00B53424">
        <w:rPr>
          <w:rFonts w:asciiTheme="minorHAnsi" w:hAnsiTheme="minorHAnsi" w:cstheme="minorHAnsi"/>
          <w:sz w:val="22"/>
          <w:szCs w:val="23"/>
        </w:rPr>
        <w:t xml:space="preserve">, isto é, gêneros que se constituem a partir de outros gêneros de forma que suas projeções estilístico-composicionais se imbricam. Na construção híbrida, os discursos se inter-relacionam de modo a constituir um </w:t>
      </w:r>
      <w:r w:rsidRPr="00B53424">
        <w:rPr>
          <w:rFonts w:asciiTheme="minorHAnsi" w:hAnsiTheme="minorHAnsi" w:cstheme="minorHAnsi"/>
          <w:sz w:val="22"/>
          <w:szCs w:val="23"/>
        </w:rPr>
        <w:lastRenderedPageBreak/>
        <w:t xml:space="preserve">sentido único, singular e </w:t>
      </w:r>
      <w:proofErr w:type="spellStart"/>
      <w:r w:rsidRPr="00B53424">
        <w:rPr>
          <w:rFonts w:asciiTheme="minorHAnsi" w:hAnsiTheme="minorHAnsi" w:cstheme="minorHAnsi"/>
          <w:sz w:val="22"/>
          <w:szCs w:val="23"/>
        </w:rPr>
        <w:t>reacentuado</w:t>
      </w:r>
      <w:proofErr w:type="spellEnd"/>
      <w:r w:rsidRPr="00B53424">
        <w:rPr>
          <w:rFonts w:asciiTheme="minorHAnsi" w:hAnsiTheme="minorHAnsi" w:cstheme="minorHAnsi"/>
          <w:sz w:val="22"/>
          <w:szCs w:val="23"/>
        </w:rPr>
        <w:t xml:space="preserve">. Em outras palavras, as construções híbridas consubstanciam-se a partir do entrecruzamento de discursos e, dado que todo discurso carrega consigo um tom, esse tom se </w:t>
      </w:r>
      <w:proofErr w:type="spellStart"/>
      <w:r w:rsidRPr="00B53424">
        <w:rPr>
          <w:rFonts w:asciiTheme="minorHAnsi" w:hAnsiTheme="minorHAnsi" w:cstheme="minorHAnsi"/>
          <w:sz w:val="22"/>
          <w:szCs w:val="23"/>
        </w:rPr>
        <w:t>ressignifica</w:t>
      </w:r>
      <w:proofErr w:type="spellEnd"/>
      <w:r w:rsidRPr="00B53424">
        <w:rPr>
          <w:rFonts w:asciiTheme="minorHAnsi" w:hAnsiTheme="minorHAnsi" w:cstheme="minorHAnsi"/>
          <w:sz w:val="22"/>
          <w:szCs w:val="23"/>
        </w:rPr>
        <w:t xml:space="preserve"> à luz do matiz da construção híbrida. (PEREIRA, SILVEIRA &amp; OSTETTO, 2016, p. 174).</w:t>
      </w:r>
    </w:p>
    <w:p w14:paraId="69C05624" w14:textId="77777777" w:rsidR="00B53424" w:rsidRPr="00B53424" w:rsidRDefault="00B53424" w:rsidP="00B53424">
      <w:pPr>
        <w:spacing w:line="360" w:lineRule="auto"/>
        <w:ind w:firstLine="708"/>
        <w:jc w:val="both"/>
        <w:rPr>
          <w:rFonts w:asciiTheme="minorHAnsi" w:hAnsiTheme="minorHAnsi" w:cstheme="minorHAnsi"/>
        </w:rPr>
      </w:pPr>
    </w:p>
    <w:p w14:paraId="12B598A5"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 Desse modo, o gênero resultante da hibridização dos gêneros fotografia e haicai, traz consigo as características de suas origens, pois, ambos os gêneros têm como característica importante a captura do instante, do momento, posto que o haicai o faz através da linguagem verbal e a fotografia através da linguagem não-verbal. Segundo Dantas (2016, p. 30) “o</w:t>
      </w:r>
      <w:r w:rsidRPr="00BD244F">
        <w:rPr>
          <w:rFonts w:asciiTheme="minorHAnsi" w:hAnsiTheme="minorHAnsi" w:cstheme="minorHAnsi"/>
          <w:sz w:val="23"/>
          <w:szCs w:val="23"/>
        </w:rPr>
        <w:t xml:space="preserve"> trabalho com o haicai e a fotografia possibilita a experiência do conhecimento pelos sentidos, à medida em que propõe aos sujeitos a observação atenta, criteriosa de si, do outro, do mundo e das relações que se estabelece entre esses elementos”</w:t>
      </w:r>
      <w:r w:rsidRPr="00BD244F">
        <w:rPr>
          <w:rFonts w:asciiTheme="minorHAnsi" w:hAnsiTheme="minorHAnsi" w:cstheme="minorHAnsi"/>
        </w:rPr>
        <w:t xml:space="preserve"> Assim, a foto-haicai captura o momento, momento do pensamento, da visão, do estado de espírito, usando uma linguagem </w:t>
      </w:r>
      <w:proofErr w:type="spellStart"/>
      <w:r w:rsidRPr="00BD244F">
        <w:rPr>
          <w:rFonts w:asciiTheme="minorHAnsi" w:hAnsiTheme="minorHAnsi" w:cstheme="minorHAnsi"/>
        </w:rPr>
        <w:t>multissemiótica</w:t>
      </w:r>
      <w:proofErr w:type="spellEnd"/>
      <w:r w:rsidRPr="00BD244F">
        <w:rPr>
          <w:rFonts w:asciiTheme="minorHAnsi" w:hAnsiTheme="minorHAnsi" w:cstheme="minorHAnsi"/>
        </w:rPr>
        <w:t>, na qual palavras e imagens se completam.</w:t>
      </w:r>
    </w:p>
    <w:p w14:paraId="5BADA531"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  A proposta inicial de atividade era desenvolvermos foto-haicais sobre o uso das </w:t>
      </w:r>
      <w:proofErr w:type="spellStart"/>
      <w:r w:rsidRPr="00BD244F">
        <w:rPr>
          <w:rFonts w:asciiTheme="minorHAnsi" w:hAnsiTheme="minorHAnsi" w:cstheme="minorHAnsi"/>
        </w:rPr>
        <w:t>TDICs</w:t>
      </w:r>
      <w:proofErr w:type="spellEnd"/>
      <w:r w:rsidRPr="00BD244F">
        <w:rPr>
          <w:rFonts w:asciiTheme="minorHAnsi" w:hAnsiTheme="minorHAnsi" w:cstheme="minorHAnsi"/>
        </w:rPr>
        <w:t xml:space="preserve"> em sala de aula para serem publicadas nas redes sociais e promover a reflexão e o debate sobre o tema. No início, era para ser uma atividade exclusivamente digital, mas, durante a realização das atividades, surgiu a proposta, por parte dos alunos, de fazermos a transposição dos textos para os muros do colégio, para que atingisse mais diretamente a comunidade escolar. Entretanto, não seria possível transpor as fotografias tiradas para os muros, o que gerou a necessidade de estudar um novo gênero textual, o </w:t>
      </w:r>
      <w:proofErr w:type="spellStart"/>
      <w:r w:rsidRPr="00BD244F">
        <w:rPr>
          <w:rFonts w:asciiTheme="minorHAnsi" w:hAnsiTheme="minorHAnsi" w:cstheme="minorHAnsi"/>
        </w:rPr>
        <w:t>haiga</w:t>
      </w:r>
      <w:proofErr w:type="spellEnd"/>
      <w:r w:rsidRPr="00BD244F">
        <w:rPr>
          <w:rStyle w:val="Refdenotaderodap"/>
          <w:rFonts w:asciiTheme="minorHAnsi" w:hAnsiTheme="minorHAnsi" w:cstheme="minorHAnsi"/>
        </w:rPr>
        <w:footnoteReference w:id="7"/>
      </w:r>
      <w:r w:rsidRPr="00BD244F">
        <w:rPr>
          <w:rFonts w:asciiTheme="minorHAnsi" w:hAnsiTheme="minorHAnsi" w:cstheme="minorHAnsi"/>
        </w:rPr>
        <w:t>, para poder ilustrar os haicais criados. Com isso, o haicais foram parar nos muros do colégio, ganhando novas imagens e novos sentidos, conforme se pode nas imagens abaixo:</w:t>
      </w:r>
    </w:p>
    <w:p w14:paraId="24BFBC29" w14:textId="77777777" w:rsidR="007D2875" w:rsidRPr="00BD244F" w:rsidRDefault="007D2875" w:rsidP="00BD244F">
      <w:pPr>
        <w:spacing w:line="360" w:lineRule="auto"/>
        <w:jc w:val="both"/>
        <w:rPr>
          <w:rFonts w:asciiTheme="minorHAnsi" w:hAnsiTheme="minorHAnsi" w:cstheme="minorHAnsi"/>
          <w:b/>
          <w:sz w:val="20"/>
          <w:szCs w:val="20"/>
        </w:rPr>
      </w:pPr>
    </w:p>
    <w:p w14:paraId="6AA240C4" w14:textId="77777777" w:rsidR="007D2875" w:rsidRPr="00BD244F" w:rsidRDefault="007D2875" w:rsidP="00BD244F">
      <w:pPr>
        <w:spacing w:line="360" w:lineRule="auto"/>
        <w:jc w:val="both"/>
        <w:rPr>
          <w:rFonts w:asciiTheme="minorHAnsi" w:hAnsiTheme="minorHAnsi" w:cstheme="minorHAnsi"/>
          <w:b/>
          <w:sz w:val="20"/>
          <w:szCs w:val="20"/>
        </w:rPr>
      </w:pPr>
    </w:p>
    <w:p w14:paraId="6D9B912B" w14:textId="77777777" w:rsidR="007D2875" w:rsidRPr="00BD244F" w:rsidRDefault="007D2875" w:rsidP="00BD244F">
      <w:pPr>
        <w:spacing w:line="360" w:lineRule="auto"/>
        <w:jc w:val="both"/>
        <w:rPr>
          <w:rFonts w:asciiTheme="minorHAnsi" w:hAnsiTheme="minorHAnsi" w:cstheme="minorHAnsi"/>
          <w:b/>
          <w:sz w:val="20"/>
          <w:szCs w:val="20"/>
        </w:rPr>
      </w:pPr>
    </w:p>
    <w:p w14:paraId="041D0307" w14:textId="77777777" w:rsidR="007D2875" w:rsidRDefault="007D2875" w:rsidP="00BD244F">
      <w:pPr>
        <w:spacing w:line="360" w:lineRule="auto"/>
        <w:jc w:val="both"/>
        <w:rPr>
          <w:rFonts w:asciiTheme="minorHAnsi" w:hAnsiTheme="minorHAnsi" w:cstheme="minorHAnsi"/>
          <w:b/>
          <w:sz w:val="20"/>
          <w:szCs w:val="20"/>
        </w:rPr>
      </w:pPr>
    </w:p>
    <w:p w14:paraId="7C23B679" w14:textId="77777777" w:rsidR="00BD244F" w:rsidRDefault="00BD244F" w:rsidP="00BD244F">
      <w:pPr>
        <w:spacing w:line="360" w:lineRule="auto"/>
        <w:jc w:val="both"/>
        <w:rPr>
          <w:rFonts w:asciiTheme="minorHAnsi" w:hAnsiTheme="minorHAnsi" w:cstheme="minorHAnsi"/>
          <w:b/>
          <w:sz w:val="20"/>
          <w:szCs w:val="20"/>
        </w:rPr>
      </w:pPr>
    </w:p>
    <w:p w14:paraId="011C4602" w14:textId="77777777" w:rsidR="00BD244F" w:rsidRDefault="00BD244F" w:rsidP="00BD244F">
      <w:pPr>
        <w:spacing w:line="360" w:lineRule="auto"/>
        <w:jc w:val="both"/>
        <w:rPr>
          <w:rFonts w:asciiTheme="minorHAnsi" w:hAnsiTheme="minorHAnsi" w:cstheme="minorHAnsi"/>
          <w:b/>
          <w:sz w:val="20"/>
          <w:szCs w:val="20"/>
        </w:rPr>
      </w:pPr>
    </w:p>
    <w:p w14:paraId="34B66C8E" w14:textId="77777777" w:rsidR="00BD244F" w:rsidRPr="00BD244F" w:rsidRDefault="00BD244F" w:rsidP="00BD244F">
      <w:pPr>
        <w:spacing w:line="360" w:lineRule="auto"/>
        <w:jc w:val="both"/>
        <w:rPr>
          <w:rFonts w:asciiTheme="minorHAnsi" w:hAnsiTheme="minorHAnsi" w:cstheme="minorHAnsi"/>
          <w:b/>
          <w:sz w:val="20"/>
          <w:szCs w:val="20"/>
        </w:rPr>
      </w:pPr>
    </w:p>
    <w:p w14:paraId="6809E64D" w14:textId="77777777" w:rsidR="007D2875" w:rsidRPr="00BD244F" w:rsidRDefault="007D2875" w:rsidP="00BD244F">
      <w:pPr>
        <w:spacing w:line="360" w:lineRule="auto"/>
        <w:jc w:val="both"/>
        <w:rPr>
          <w:rFonts w:asciiTheme="minorHAnsi" w:hAnsiTheme="minorHAnsi" w:cstheme="minorHAnsi"/>
          <w:b/>
          <w:sz w:val="20"/>
          <w:szCs w:val="20"/>
        </w:rPr>
      </w:pPr>
    </w:p>
    <w:p w14:paraId="5ED5121B" w14:textId="77777777" w:rsidR="007D2875" w:rsidRPr="00BD244F" w:rsidRDefault="007D2875" w:rsidP="00BD244F">
      <w:pPr>
        <w:spacing w:line="360" w:lineRule="auto"/>
        <w:jc w:val="both"/>
        <w:rPr>
          <w:rFonts w:asciiTheme="minorHAnsi" w:hAnsiTheme="minorHAnsi" w:cstheme="minorHAnsi"/>
          <w:b/>
          <w:sz w:val="20"/>
          <w:szCs w:val="20"/>
        </w:rPr>
      </w:pPr>
    </w:p>
    <w:p w14:paraId="7987DF3A" w14:textId="45EC7A64" w:rsidR="00B53424" w:rsidRPr="00BD244F" w:rsidRDefault="00B53424" w:rsidP="00BD244F">
      <w:pPr>
        <w:spacing w:line="360" w:lineRule="auto"/>
        <w:jc w:val="center"/>
        <w:rPr>
          <w:rFonts w:asciiTheme="minorHAnsi" w:hAnsiTheme="minorHAnsi" w:cstheme="minorHAnsi"/>
          <w:sz w:val="20"/>
          <w:szCs w:val="20"/>
        </w:rPr>
      </w:pPr>
      <w:r w:rsidRPr="00BD244F">
        <w:rPr>
          <w:rFonts w:asciiTheme="minorHAnsi" w:hAnsiTheme="minorHAnsi" w:cstheme="minorHAnsi"/>
          <w:sz w:val="20"/>
          <w:szCs w:val="20"/>
        </w:rPr>
        <w:lastRenderedPageBreak/>
        <w:t>Figura 2: foto-</w:t>
      </w:r>
      <w:proofErr w:type="spellStart"/>
      <w:r w:rsidRPr="00BD244F">
        <w:rPr>
          <w:rFonts w:asciiTheme="minorHAnsi" w:hAnsiTheme="minorHAnsi" w:cstheme="minorHAnsi"/>
          <w:sz w:val="20"/>
          <w:szCs w:val="20"/>
        </w:rPr>
        <w:t>haikai</w:t>
      </w:r>
      <w:proofErr w:type="spellEnd"/>
      <w:r w:rsidRPr="00BD244F">
        <w:rPr>
          <w:rFonts w:asciiTheme="minorHAnsi" w:hAnsiTheme="minorHAnsi" w:cstheme="minorHAnsi"/>
          <w:sz w:val="20"/>
          <w:szCs w:val="20"/>
        </w:rPr>
        <w:t xml:space="preserve"> produzido em sala de aula</w:t>
      </w:r>
    </w:p>
    <w:p w14:paraId="47EE7A54" w14:textId="5211AB79" w:rsidR="00B53424" w:rsidRPr="00BD244F" w:rsidRDefault="007D2875" w:rsidP="00BD244F">
      <w:pPr>
        <w:spacing w:line="360" w:lineRule="auto"/>
        <w:jc w:val="center"/>
        <w:rPr>
          <w:rFonts w:asciiTheme="minorHAnsi" w:hAnsiTheme="minorHAnsi" w:cstheme="minorHAnsi"/>
          <w:sz w:val="20"/>
          <w:szCs w:val="20"/>
        </w:rPr>
      </w:pPr>
      <w:r w:rsidRPr="00BD244F">
        <w:rPr>
          <w:rFonts w:asciiTheme="minorHAnsi" w:hAnsiTheme="minorHAnsi" w:cstheme="minorHAnsi"/>
          <w:noProof/>
        </w:rPr>
        <w:drawing>
          <wp:anchor distT="0" distB="0" distL="114300" distR="114300" simplePos="0" relativeHeight="251658752" behindDoc="0" locked="0" layoutInCell="1" allowOverlap="1" wp14:anchorId="292B7C0F" wp14:editId="771DE93D">
            <wp:simplePos x="0" y="0"/>
            <wp:positionH relativeFrom="column">
              <wp:posOffset>1562100</wp:posOffset>
            </wp:positionH>
            <wp:positionV relativeFrom="paragraph">
              <wp:posOffset>104775</wp:posOffset>
            </wp:positionV>
            <wp:extent cx="2286000" cy="3048000"/>
            <wp:effectExtent l="0" t="0" r="0" b="0"/>
            <wp:wrapSquare wrapText="bothSides"/>
            <wp:docPr id="3" name="Imagem 3" descr="B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u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anchor>
        </w:drawing>
      </w:r>
      <w:r w:rsidRPr="00BD244F">
        <w:rPr>
          <w:rFonts w:asciiTheme="minorHAnsi" w:hAnsiTheme="minorHAnsi" w:cstheme="minorHAnsi"/>
          <w:b/>
        </w:rPr>
        <w:br w:type="textWrapping" w:clear="all"/>
      </w:r>
      <w:r w:rsidR="00B53424" w:rsidRPr="00BD244F">
        <w:rPr>
          <w:rFonts w:asciiTheme="minorHAnsi" w:hAnsiTheme="minorHAnsi" w:cstheme="minorHAnsi"/>
          <w:sz w:val="20"/>
          <w:szCs w:val="20"/>
        </w:rPr>
        <w:t>Fonte: texto elaborado por uma aluna da 3º série do Ensino Médio.</w:t>
      </w:r>
    </w:p>
    <w:p w14:paraId="3B1BE101" w14:textId="77777777" w:rsidR="00B53424" w:rsidRPr="00BD244F" w:rsidRDefault="00B53424" w:rsidP="00BD244F">
      <w:pPr>
        <w:spacing w:line="360" w:lineRule="auto"/>
        <w:ind w:firstLine="708"/>
        <w:jc w:val="both"/>
        <w:rPr>
          <w:rFonts w:asciiTheme="minorHAnsi" w:hAnsiTheme="minorHAnsi" w:cstheme="minorHAnsi"/>
        </w:rPr>
      </w:pPr>
    </w:p>
    <w:p w14:paraId="3793BAE1" w14:textId="77777777" w:rsidR="00B53424" w:rsidRPr="00BD244F" w:rsidRDefault="00B53424" w:rsidP="00BD244F">
      <w:pPr>
        <w:spacing w:line="360" w:lineRule="auto"/>
        <w:ind w:left="-964" w:firstLine="708"/>
        <w:jc w:val="center"/>
        <w:rPr>
          <w:rFonts w:asciiTheme="minorHAnsi" w:hAnsiTheme="minorHAnsi" w:cstheme="minorHAnsi"/>
          <w:sz w:val="20"/>
          <w:szCs w:val="20"/>
        </w:rPr>
      </w:pPr>
      <w:r w:rsidRPr="00BD244F">
        <w:rPr>
          <w:rFonts w:asciiTheme="minorHAnsi" w:hAnsiTheme="minorHAnsi" w:cstheme="minorHAnsi"/>
          <w:sz w:val="20"/>
          <w:szCs w:val="20"/>
        </w:rPr>
        <w:t xml:space="preserve">Figura 3: Haicais e </w:t>
      </w:r>
      <w:proofErr w:type="spellStart"/>
      <w:r w:rsidRPr="00BD244F">
        <w:rPr>
          <w:rFonts w:asciiTheme="minorHAnsi" w:hAnsiTheme="minorHAnsi" w:cstheme="minorHAnsi"/>
          <w:sz w:val="20"/>
          <w:szCs w:val="20"/>
        </w:rPr>
        <w:t>haigas</w:t>
      </w:r>
      <w:proofErr w:type="spellEnd"/>
      <w:r w:rsidRPr="00BD244F">
        <w:rPr>
          <w:rFonts w:asciiTheme="minorHAnsi" w:hAnsiTheme="minorHAnsi" w:cstheme="minorHAnsi"/>
          <w:sz w:val="20"/>
          <w:szCs w:val="20"/>
        </w:rPr>
        <w:t xml:space="preserve"> nos muros do colégio</w:t>
      </w:r>
    </w:p>
    <w:p w14:paraId="39752993" w14:textId="78CCD42C" w:rsidR="00B53424" w:rsidRPr="00BD244F" w:rsidRDefault="00B53424" w:rsidP="00BD244F">
      <w:pPr>
        <w:spacing w:line="360" w:lineRule="auto"/>
        <w:ind w:left="-1077" w:firstLine="708"/>
        <w:jc w:val="center"/>
        <w:rPr>
          <w:rFonts w:asciiTheme="minorHAnsi" w:hAnsiTheme="minorHAnsi" w:cstheme="minorHAnsi"/>
        </w:rPr>
      </w:pPr>
      <w:r w:rsidRPr="00BD244F">
        <w:rPr>
          <w:rFonts w:asciiTheme="minorHAnsi" w:hAnsiTheme="minorHAnsi" w:cstheme="minorHAnsi"/>
          <w:noProof/>
        </w:rPr>
        <w:drawing>
          <wp:inline distT="0" distB="0" distL="0" distR="0" wp14:anchorId="4993B179" wp14:editId="03579592">
            <wp:extent cx="3067050" cy="2324100"/>
            <wp:effectExtent l="0" t="9525" r="9525" b="9525"/>
            <wp:docPr id="2" name="Imagem 2" descr="20191213_1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20191213_114453"/>
                    <pic:cNvPicPr>
                      <a:picLocks noChangeAspect="1" noChangeArrowheads="1"/>
                    </pic:cNvPicPr>
                  </pic:nvPicPr>
                  <pic:blipFill>
                    <a:blip r:embed="rId10">
                      <a:extLst>
                        <a:ext uri="{28A0092B-C50C-407E-A947-70E740481C1C}">
                          <a14:useLocalDpi xmlns:a14="http://schemas.microsoft.com/office/drawing/2010/main" val="0"/>
                        </a:ext>
                      </a:extLst>
                    </a:blip>
                    <a:srcRect l="-905" r="18015"/>
                    <a:stretch>
                      <a:fillRect/>
                    </a:stretch>
                  </pic:blipFill>
                  <pic:spPr bwMode="auto">
                    <a:xfrm rot="5400000">
                      <a:off x="0" y="0"/>
                      <a:ext cx="3067050" cy="2324100"/>
                    </a:xfrm>
                    <a:prstGeom prst="rect">
                      <a:avLst/>
                    </a:prstGeom>
                    <a:noFill/>
                    <a:ln>
                      <a:noFill/>
                    </a:ln>
                  </pic:spPr>
                </pic:pic>
              </a:graphicData>
            </a:graphic>
          </wp:inline>
        </w:drawing>
      </w:r>
    </w:p>
    <w:p w14:paraId="5EC8AC17" w14:textId="77777777" w:rsidR="00B53424" w:rsidRPr="00BD244F" w:rsidRDefault="00B53424" w:rsidP="00BD244F">
      <w:pPr>
        <w:spacing w:line="360" w:lineRule="auto"/>
        <w:ind w:left="-1247" w:firstLine="708"/>
        <w:jc w:val="center"/>
        <w:rPr>
          <w:rFonts w:asciiTheme="minorHAnsi" w:hAnsiTheme="minorHAnsi" w:cstheme="minorHAnsi"/>
          <w:sz w:val="20"/>
          <w:szCs w:val="20"/>
        </w:rPr>
      </w:pPr>
      <w:r w:rsidRPr="00BD244F">
        <w:rPr>
          <w:rFonts w:asciiTheme="minorHAnsi" w:hAnsiTheme="minorHAnsi" w:cstheme="minorHAnsi"/>
          <w:sz w:val="20"/>
          <w:szCs w:val="20"/>
        </w:rPr>
        <w:t>Fonte: arquivo particular da pesquisadora</w:t>
      </w:r>
    </w:p>
    <w:p w14:paraId="537ED754" w14:textId="77777777" w:rsidR="00B53424" w:rsidRPr="00BD244F" w:rsidRDefault="00B53424" w:rsidP="00BD244F">
      <w:pPr>
        <w:spacing w:line="360" w:lineRule="auto"/>
        <w:jc w:val="both"/>
        <w:rPr>
          <w:rFonts w:asciiTheme="minorHAnsi" w:hAnsiTheme="minorHAnsi" w:cstheme="minorHAnsi"/>
        </w:rPr>
      </w:pPr>
      <w:r w:rsidRPr="00BD244F">
        <w:rPr>
          <w:rFonts w:asciiTheme="minorHAnsi" w:hAnsiTheme="minorHAnsi" w:cstheme="minorHAnsi"/>
        </w:rPr>
        <w:tab/>
      </w:r>
    </w:p>
    <w:p w14:paraId="44179DB6"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Analisando os dois textos, percebe-se que, ao sair do universo digital e ser, de certa forma, materializado no muro do colégio, o texto é reescrito, pois uma nova linguagem não verbal lhe é acrescentada, atribuindo-lhe outros sentidos. Percebemos na figura 2, em primeiro plano, um celular cujo cabo está entrelaçado ao aparelho, com os dizeres </w:t>
      </w:r>
      <w:r w:rsidRPr="00BD244F">
        <w:rPr>
          <w:rFonts w:asciiTheme="minorHAnsi" w:hAnsiTheme="minorHAnsi" w:cstheme="minorHAnsi"/>
        </w:rPr>
        <w:lastRenderedPageBreak/>
        <w:t xml:space="preserve">“Conectados / giz e tela / conhecimentos...”, em segundo plano temos um quadro-negro e embaixo do celular um estojo escolar. Nesse sentido o texto mostra que as </w:t>
      </w:r>
      <w:proofErr w:type="spellStart"/>
      <w:r w:rsidRPr="00BD244F">
        <w:rPr>
          <w:rFonts w:asciiTheme="minorHAnsi" w:hAnsiTheme="minorHAnsi" w:cstheme="minorHAnsi"/>
        </w:rPr>
        <w:t>TDICs</w:t>
      </w:r>
      <w:proofErr w:type="spellEnd"/>
      <w:r w:rsidRPr="00BD244F">
        <w:rPr>
          <w:rFonts w:asciiTheme="minorHAnsi" w:hAnsiTheme="minorHAnsi" w:cstheme="minorHAnsi"/>
        </w:rPr>
        <w:t xml:space="preserve"> não estão substituindo as formas tradicionais de estudar, mas que estão se cruzando, se entrelaçando, constituindo uma nova forma de aprender. A mesma ideia de interação entre as formas tradicionais e as novas formas de aprender está presente na figura 3, porém, nesse texto o que representa os métodos tradicionais é a imagem do livro, de onde saem ícones que representam as redes sociais, entre elas está o ícone do </w:t>
      </w:r>
      <w:proofErr w:type="spellStart"/>
      <w:r w:rsidRPr="00BD244F">
        <w:rPr>
          <w:rFonts w:asciiTheme="minorHAnsi" w:hAnsiTheme="minorHAnsi" w:cstheme="minorHAnsi"/>
          <w:i/>
        </w:rPr>
        <w:t>classroom</w:t>
      </w:r>
      <w:proofErr w:type="spellEnd"/>
      <w:r w:rsidRPr="00BD244F">
        <w:rPr>
          <w:rStyle w:val="Refdenotaderodap"/>
          <w:rFonts w:asciiTheme="minorHAnsi" w:hAnsiTheme="minorHAnsi" w:cstheme="minorHAnsi"/>
          <w:i/>
        </w:rPr>
        <w:footnoteReference w:id="8"/>
      </w:r>
      <w:r w:rsidRPr="00BD244F">
        <w:rPr>
          <w:rFonts w:asciiTheme="minorHAnsi" w:hAnsiTheme="minorHAnsi" w:cstheme="minorHAnsi"/>
          <w:i/>
        </w:rPr>
        <w:t>,</w:t>
      </w:r>
      <w:r w:rsidRPr="00BD244F">
        <w:rPr>
          <w:rFonts w:asciiTheme="minorHAnsi" w:hAnsiTheme="minorHAnsi" w:cstheme="minorHAnsi"/>
        </w:rPr>
        <w:t xml:space="preserve"> uma rede social usada como uma sala de aula virtual, onde o professor pode disponibilizar materiais diversos, além de atividades e vídeo-aulas. O </w:t>
      </w:r>
      <w:proofErr w:type="spellStart"/>
      <w:r w:rsidRPr="00BD244F">
        <w:rPr>
          <w:rFonts w:asciiTheme="minorHAnsi" w:hAnsiTheme="minorHAnsi" w:cstheme="minorHAnsi"/>
          <w:i/>
        </w:rPr>
        <w:t>classroom</w:t>
      </w:r>
      <w:proofErr w:type="spellEnd"/>
      <w:r w:rsidRPr="00BD244F">
        <w:rPr>
          <w:rFonts w:asciiTheme="minorHAnsi" w:hAnsiTheme="minorHAnsi" w:cstheme="minorHAnsi"/>
          <w:i/>
        </w:rPr>
        <w:t xml:space="preserve"> </w:t>
      </w:r>
      <w:r w:rsidRPr="00BD244F">
        <w:rPr>
          <w:rFonts w:asciiTheme="minorHAnsi" w:hAnsiTheme="minorHAnsi" w:cstheme="minorHAnsi"/>
        </w:rPr>
        <w:t>faz parte das práticas dos alunos, posto que a usam para as aulas de Língua Portuguesa, demonstrando que as práticas sociais dos alunos também estavam presentes nos textos criados.</w:t>
      </w:r>
    </w:p>
    <w:p w14:paraId="590A340B" w14:textId="77777777" w:rsidR="00B53424" w:rsidRPr="00BD244F" w:rsidRDefault="00B53424" w:rsidP="00BD244F">
      <w:pPr>
        <w:spacing w:line="360" w:lineRule="auto"/>
        <w:ind w:firstLine="708"/>
        <w:jc w:val="both"/>
        <w:rPr>
          <w:rFonts w:asciiTheme="minorHAnsi" w:hAnsiTheme="minorHAnsi" w:cstheme="minorHAnsi"/>
          <w:color w:val="000000" w:themeColor="text1"/>
        </w:rPr>
      </w:pPr>
      <w:r w:rsidRPr="00BD244F">
        <w:rPr>
          <w:rFonts w:asciiTheme="minorHAnsi" w:hAnsiTheme="minorHAnsi" w:cstheme="minorHAnsi"/>
        </w:rPr>
        <w:t>A presença da pesquisadora no contexto de realização da pesquisa foi fundamental para a reelaboração da atividade, pois somente ouvindo aqueles que fazem parte da pesquisa é possível entender como eles se relacionam entre si e com a sociedade em geral. Ademais, durante a geração dos registros, a pesquisa esteve aberta à intervenção dos sujeitos que dela participavam, sem seguir regras rígidas, gerando uma construção coletiva de conhecimento, um caminhar conjunto, lado a lado, buscando mitigar a assimetria o pesquisador e os demais sujeitos da pesquisa. Desse modo, a pesquisa etnográfica envolve “</w:t>
      </w:r>
      <w:r w:rsidRPr="00BD244F">
        <w:rPr>
          <w:rFonts w:asciiTheme="minorHAnsi" w:eastAsia="TimesNewRomanPSMT" w:hAnsiTheme="minorHAnsi" w:cstheme="minorHAnsi"/>
        </w:rPr>
        <w:t xml:space="preserve">abordagens teóricas e analíticas que orientam o modo como se obtém as informações que costumamos chamar de dados, por meio da observação participante, bem como para a apreensão da alteridade, da singularidade e da </w:t>
      </w:r>
      <w:proofErr w:type="spellStart"/>
      <w:r w:rsidRPr="00BD244F">
        <w:rPr>
          <w:rFonts w:asciiTheme="minorHAnsi" w:eastAsia="TimesNewRomanPSMT" w:hAnsiTheme="minorHAnsi" w:cstheme="minorHAnsi"/>
        </w:rPr>
        <w:t>outredade</w:t>
      </w:r>
      <w:proofErr w:type="spellEnd"/>
      <w:r w:rsidRPr="00BD244F">
        <w:rPr>
          <w:rFonts w:asciiTheme="minorHAnsi" w:eastAsia="TimesNewRomanPSMT" w:hAnsiTheme="minorHAnsi" w:cstheme="minorHAnsi"/>
        </w:rPr>
        <w:t>” (</w:t>
      </w:r>
      <w:r w:rsidRPr="00BD244F">
        <w:rPr>
          <w:rFonts w:asciiTheme="minorHAnsi" w:hAnsiTheme="minorHAnsi" w:cstheme="minorHAnsi"/>
        </w:rPr>
        <w:t xml:space="preserve">PIRES-SANTOS </w:t>
      </w:r>
      <w:r w:rsidRPr="00BD244F">
        <w:rPr>
          <w:rFonts w:asciiTheme="minorHAnsi" w:hAnsiTheme="minorHAnsi" w:cstheme="minorHAnsi"/>
          <w:i/>
          <w:iCs/>
        </w:rPr>
        <w:t>et al</w:t>
      </w:r>
      <w:r w:rsidRPr="00BD244F">
        <w:rPr>
          <w:rFonts w:asciiTheme="minorHAnsi" w:hAnsiTheme="minorHAnsi" w:cstheme="minorHAnsi"/>
        </w:rPr>
        <w:t>, 2015, p.38-39).</w:t>
      </w:r>
    </w:p>
    <w:p w14:paraId="296CCE79" w14:textId="77777777" w:rsidR="00B53424" w:rsidRDefault="00B53424" w:rsidP="00BD244F">
      <w:pPr>
        <w:spacing w:line="360" w:lineRule="auto"/>
        <w:ind w:firstLine="708"/>
        <w:jc w:val="both"/>
        <w:rPr>
          <w:rFonts w:asciiTheme="minorHAnsi" w:hAnsiTheme="minorHAnsi" w:cstheme="minorHAnsi"/>
        </w:rPr>
      </w:pPr>
    </w:p>
    <w:p w14:paraId="556F5568" w14:textId="77777777" w:rsidR="00BD244F" w:rsidRPr="00BD244F" w:rsidRDefault="00BD244F" w:rsidP="00BD244F">
      <w:pPr>
        <w:spacing w:line="360" w:lineRule="auto"/>
        <w:ind w:firstLine="708"/>
        <w:jc w:val="both"/>
        <w:rPr>
          <w:rFonts w:asciiTheme="minorHAnsi" w:hAnsiTheme="minorHAnsi" w:cstheme="minorHAnsi"/>
        </w:rPr>
      </w:pPr>
    </w:p>
    <w:p w14:paraId="4E39B433" w14:textId="77777777" w:rsidR="00B53424" w:rsidRPr="00BD244F" w:rsidRDefault="00B53424" w:rsidP="00BD244F">
      <w:pPr>
        <w:spacing w:line="360" w:lineRule="auto"/>
        <w:jc w:val="both"/>
        <w:rPr>
          <w:rFonts w:asciiTheme="minorHAnsi" w:hAnsiTheme="minorHAnsi" w:cstheme="minorHAnsi"/>
          <w:b/>
          <w:bCs/>
        </w:rPr>
      </w:pPr>
      <w:r w:rsidRPr="00BD244F">
        <w:rPr>
          <w:rFonts w:asciiTheme="minorHAnsi" w:hAnsiTheme="minorHAnsi" w:cstheme="minorHAnsi"/>
          <w:b/>
          <w:bCs/>
        </w:rPr>
        <w:t>CONSIDERAÇÕES FINAIS</w:t>
      </w:r>
    </w:p>
    <w:p w14:paraId="16C2E3DE" w14:textId="77777777" w:rsidR="00B53424" w:rsidRPr="00BD244F" w:rsidRDefault="00B53424" w:rsidP="00BD244F">
      <w:pPr>
        <w:spacing w:line="360" w:lineRule="auto"/>
        <w:jc w:val="both"/>
        <w:rPr>
          <w:rFonts w:asciiTheme="minorHAnsi" w:hAnsiTheme="minorHAnsi" w:cstheme="minorHAnsi"/>
          <w:bCs/>
        </w:rPr>
      </w:pPr>
    </w:p>
    <w:p w14:paraId="4DAC7F3C"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A partir das conceituações realizadas e da etnografia escolar apresentada, é possível perceber que a etnografia como modo de pesquisa apresenta um olhar sobre as práticas culturais dos grupos pesquisados, ouvindo-lhes e permitindo-lhes também olhar para a as suas </w:t>
      </w:r>
      <w:r w:rsidRPr="00BD244F">
        <w:rPr>
          <w:rFonts w:asciiTheme="minorHAnsi" w:hAnsiTheme="minorHAnsi" w:cstheme="minorHAnsi"/>
        </w:rPr>
        <w:lastRenderedPageBreak/>
        <w:t xml:space="preserve">práticas, </w:t>
      </w:r>
      <w:proofErr w:type="spellStart"/>
      <w:r w:rsidRPr="00BD244F">
        <w:rPr>
          <w:rFonts w:asciiTheme="minorHAnsi" w:hAnsiTheme="minorHAnsi" w:cstheme="minorHAnsi"/>
        </w:rPr>
        <w:t>ressignificando-as</w:t>
      </w:r>
      <w:proofErr w:type="spellEnd"/>
      <w:r w:rsidRPr="00BD244F">
        <w:rPr>
          <w:rFonts w:asciiTheme="minorHAnsi" w:hAnsiTheme="minorHAnsi" w:cstheme="minorHAnsi"/>
        </w:rPr>
        <w:t xml:space="preserve">, ampliando as percepções e possibilidades de análise do processo de ensino e aprendizagem que se faz presente em ambiente escolar. </w:t>
      </w:r>
    </w:p>
    <w:p w14:paraId="6D99F47D"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Na pesquisa apresentada neste artigo, na qual a pesquisadora está inserida em um contexto real, busca-se interpretar, analisar, e refletir junto aos sujeitos do próprio espaço suas práticas, percepções, comportamentos e interações. Considerando três importantes aspectos: os saberes locais; a reflexão por meio de estranhamento; e o envolvimento dos sujeitos da pesquisados. </w:t>
      </w:r>
    </w:p>
    <w:p w14:paraId="46455B7E"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A pesquisa mostra que a etnografia escolar contribuiu para a reflexão acerca dos </w:t>
      </w:r>
      <w:proofErr w:type="spellStart"/>
      <w:r w:rsidRPr="00BD244F">
        <w:rPr>
          <w:rFonts w:asciiTheme="minorHAnsi" w:hAnsiTheme="minorHAnsi" w:cstheme="minorHAnsi"/>
        </w:rPr>
        <w:t>transletramentos</w:t>
      </w:r>
      <w:proofErr w:type="spellEnd"/>
      <w:r w:rsidRPr="00BD244F">
        <w:rPr>
          <w:rFonts w:asciiTheme="minorHAnsi" w:hAnsiTheme="minorHAnsi" w:cstheme="minorHAnsi"/>
        </w:rPr>
        <w:t xml:space="preserve"> existentes no espaço escolar e o quanto eles estão inseridos em um processo em busca de uma aprendizagem mais significativa, (e porque não dizer etnográfica?) por parte dos estudantes que passam, assim como é proposto aos professores, a refletir sobre suas próprias práticas e aprendizagens.</w:t>
      </w:r>
    </w:p>
    <w:p w14:paraId="6DD3C2D1"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 xml:space="preserve">As atividades realizadas no Colégio Estadual Ayrton Senna da Silva demonstraram, na prática, como o envolvimento de toda a comunidade escolar, ou seja, alunos, professores, pais, comunidade local etc. pode dar mais significado aos objetos de pesquisas selecionados, uma vez que a opinião de todos é ouvida. Assim, o engajamento dos atores se torna inevitável, refletindo na produção de conhecimentos que contribuirão para a melhoria/solução de problemas reais enfrentados por esses indivíduos. </w:t>
      </w:r>
    </w:p>
    <w:p w14:paraId="6FE5C828" w14:textId="77777777" w:rsidR="00B53424" w:rsidRPr="00BD244F" w:rsidRDefault="00B53424" w:rsidP="00BD244F">
      <w:pPr>
        <w:spacing w:line="360" w:lineRule="auto"/>
        <w:ind w:firstLine="708"/>
        <w:jc w:val="both"/>
        <w:rPr>
          <w:rFonts w:asciiTheme="minorHAnsi" w:hAnsiTheme="minorHAnsi" w:cstheme="minorHAnsi"/>
        </w:rPr>
      </w:pPr>
      <w:r w:rsidRPr="00BD244F">
        <w:rPr>
          <w:rFonts w:asciiTheme="minorHAnsi" w:hAnsiTheme="minorHAnsi" w:cstheme="minorHAnsi"/>
        </w:rPr>
        <w:t>As etapas do trabalho realizado mostraram que a convergência entre saberes locais e o uso de tecnologias, associados ao envolvimento dos sujeitos da pesquisa pode ser efetivamente alcançada se a metodologia de trabalho do professor/pesquisador for pensada, organizada e aplicada de forma crítica e, principalmente, sensível com todos os envolvidos no processo, sempre buscando o objetivo central da etnografia escolar: acompanhar o dinamismo da contemporaneidade, para que as necessidades dos estudantes sejam atendidas, resultando, assim, no seu sucesso escolar.</w:t>
      </w:r>
    </w:p>
    <w:p w14:paraId="2B2C699C" w14:textId="77777777" w:rsidR="00BD244F" w:rsidRDefault="00BD244F" w:rsidP="00BD244F">
      <w:pPr>
        <w:tabs>
          <w:tab w:val="left" w:pos="3390"/>
        </w:tabs>
        <w:spacing w:line="360" w:lineRule="auto"/>
        <w:ind w:firstLine="708"/>
        <w:jc w:val="both"/>
        <w:rPr>
          <w:rFonts w:asciiTheme="minorHAnsi" w:hAnsiTheme="minorHAnsi" w:cstheme="minorHAnsi"/>
        </w:rPr>
      </w:pPr>
    </w:p>
    <w:p w14:paraId="5D3C86AA" w14:textId="77777777" w:rsidR="00B53424" w:rsidRPr="00BD244F" w:rsidRDefault="00B53424" w:rsidP="00BD244F">
      <w:pPr>
        <w:tabs>
          <w:tab w:val="left" w:pos="3390"/>
        </w:tabs>
        <w:spacing w:line="360" w:lineRule="auto"/>
        <w:ind w:firstLine="708"/>
        <w:jc w:val="both"/>
        <w:rPr>
          <w:rFonts w:asciiTheme="minorHAnsi" w:hAnsiTheme="minorHAnsi" w:cstheme="minorHAnsi"/>
        </w:rPr>
      </w:pPr>
      <w:r w:rsidRPr="00BD244F">
        <w:rPr>
          <w:rFonts w:asciiTheme="minorHAnsi" w:hAnsiTheme="minorHAnsi" w:cstheme="minorHAnsi"/>
        </w:rPr>
        <w:tab/>
      </w:r>
    </w:p>
    <w:p w14:paraId="76070364" w14:textId="77777777" w:rsidR="00B53424" w:rsidRPr="00BD244F" w:rsidRDefault="00B53424" w:rsidP="00BD244F">
      <w:pPr>
        <w:spacing w:line="360" w:lineRule="auto"/>
        <w:jc w:val="both"/>
        <w:rPr>
          <w:rFonts w:asciiTheme="minorHAnsi" w:hAnsiTheme="minorHAnsi" w:cstheme="minorHAnsi"/>
          <w:b/>
          <w:bCs/>
          <w:color w:val="000000" w:themeColor="text1"/>
        </w:rPr>
      </w:pPr>
      <w:r w:rsidRPr="00BD244F">
        <w:rPr>
          <w:rFonts w:asciiTheme="minorHAnsi" w:hAnsiTheme="minorHAnsi" w:cstheme="minorHAnsi"/>
          <w:b/>
          <w:bCs/>
        </w:rPr>
        <w:t>REFERÊNCIAS BIBLIOGRÁFICAS</w:t>
      </w:r>
    </w:p>
    <w:p w14:paraId="061A1927" w14:textId="77777777" w:rsidR="00B53424" w:rsidRPr="00BD244F" w:rsidRDefault="00B53424" w:rsidP="00BD244F">
      <w:pPr>
        <w:spacing w:line="360" w:lineRule="auto"/>
        <w:jc w:val="both"/>
        <w:rPr>
          <w:rFonts w:asciiTheme="minorHAnsi" w:hAnsiTheme="minorHAnsi" w:cstheme="minorHAnsi"/>
          <w:bCs/>
        </w:rPr>
      </w:pPr>
    </w:p>
    <w:p w14:paraId="3243B088"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CHIZZOTTI, A. </w:t>
      </w:r>
      <w:r w:rsidRPr="00BD244F">
        <w:rPr>
          <w:rFonts w:asciiTheme="minorHAnsi" w:hAnsiTheme="minorHAnsi" w:cstheme="minorHAnsi"/>
          <w:bCs/>
          <w:i/>
          <w:iCs/>
        </w:rPr>
        <w:t>Pesquisa qualitativa em ciências humanas e sociais</w:t>
      </w:r>
      <w:r w:rsidRPr="00BD244F">
        <w:rPr>
          <w:rFonts w:asciiTheme="minorHAnsi" w:hAnsiTheme="minorHAnsi" w:cstheme="minorHAnsi"/>
          <w:bCs/>
        </w:rPr>
        <w:t>. 2° ed. Petrópolis, RJ: 2008.</w:t>
      </w:r>
    </w:p>
    <w:p w14:paraId="69D81032" w14:textId="77777777" w:rsidR="00B53424" w:rsidRPr="00BD244F" w:rsidRDefault="00B53424" w:rsidP="00BD244F">
      <w:pPr>
        <w:spacing w:line="360" w:lineRule="auto"/>
        <w:jc w:val="both"/>
        <w:rPr>
          <w:rFonts w:asciiTheme="minorHAnsi" w:hAnsiTheme="minorHAnsi" w:cstheme="minorHAnsi"/>
          <w:bCs/>
        </w:rPr>
      </w:pPr>
    </w:p>
    <w:p w14:paraId="20F2303F" w14:textId="77777777" w:rsidR="00B53424" w:rsidRPr="00BD244F" w:rsidRDefault="00B53424" w:rsidP="00BD244F">
      <w:pPr>
        <w:spacing w:line="360" w:lineRule="auto"/>
        <w:jc w:val="both"/>
        <w:rPr>
          <w:rFonts w:asciiTheme="minorHAnsi" w:hAnsiTheme="minorHAnsi" w:cstheme="minorHAnsi"/>
          <w:lang w:val="es-ES_tradnl"/>
        </w:rPr>
      </w:pPr>
      <w:r w:rsidRPr="00BD244F">
        <w:rPr>
          <w:rFonts w:asciiTheme="minorHAnsi" w:hAnsiTheme="minorHAnsi" w:cstheme="minorHAnsi"/>
          <w:bCs/>
        </w:rPr>
        <w:lastRenderedPageBreak/>
        <w:t xml:space="preserve">DANTAS, W.O. </w:t>
      </w:r>
      <w:r w:rsidRPr="00BD244F">
        <w:rPr>
          <w:rFonts w:asciiTheme="minorHAnsi" w:hAnsiTheme="minorHAnsi" w:cstheme="minorHAnsi"/>
          <w:bCs/>
          <w:i/>
        </w:rPr>
        <w:t xml:space="preserve">Flash poético: </w:t>
      </w:r>
      <w:r w:rsidRPr="00BD244F">
        <w:rPr>
          <w:rFonts w:asciiTheme="minorHAnsi" w:hAnsiTheme="minorHAnsi" w:cstheme="minorHAnsi"/>
          <w:bCs/>
        </w:rPr>
        <w:t xml:space="preserve">uma experiência de leitura e produção de haicais e fotografias na perspectiva do letramento literário. 165p. Dissertação (Mestrado profissional em Letras _ PROFLETRAS). Universidade Estadual de Feira de Santana, 2016. Disponível em </w:t>
      </w:r>
      <w:r w:rsidRPr="00BD244F">
        <w:rPr>
          <w:rFonts w:asciiTheme="minorHAnsi" w:hAnsiTheme="minorHAnsi" w:cstheme="minorHAnsi"/>
        </w:rPr>
        <w:t xml:space="preserve">Disponível em: </w:t>
      </w:r>
      <w:hyperlink r:id="rId11" w:history="1">
        <w:r w:rsidRPr="00BD244F">
          <w:rPr>
            <w:rStyle w:val="Hyperlink"/>
            <w:rFonts w:asciiTheme="minorHAnsi" w:hAnsiTheme="minorHAnsi" w:cstheme="minorHAnsi"/>
          </w:rPr>
          <w:t>http://tede2.uefs.br:8080/handle/tede/500Ú</w:t>
        </w:r>
      </w:hyperlink>
      <w:r w:rsidRPr="00BD244F">
        <w:rPr>
          <w:rFonts w:asciiTheme="minorHAnsi" w:hAnsiTheme="minorHAnsi" w:cstheme="minorHAnsi"/>
        </w:rPr>
        <w:t xml:space="preserve">. </w:t>
      </w:r>
      <w:r w:rsidRPr="00BD244F">
        <w:rPr>
          <w:rFonts w:asciiTheme="minorHAnsi" w:hAnsiTheme="minorHAnsi" w:cstheme="minorHAnsi"/>
          <w:lang w:val="es-ES_tradnl"/>
        </w:rPr>
        <w:t xml:space="preserve">Acesso </w:t>
      </w:r>
      <w:proofErr w:type="spellStart"/>
      <w:r w:rsidRPr="00BD244F">
        <w:rPr>
          <w:rFonts w:asciiTheme="minorHAnsi" w:hAnsiTheme="minorHAnsi" w:cstheme="minorHAnsi"/>
          <w:lang w:val="es-ES_tradnl"/>
        </w:rPr>
        <w:t>em</w:t>
      </w:r>
      <w:proofErr w:type="spellEnd"/>
      <w:r w:rsidRPr="00BD244F">
        <w:rPr>
          <w:rFonts w:asciiTheme="minorHAnsi" w:hAnsiTheme="minorHAnsi" w:cstheme="minorHAnsi"/>
          <w:lang w:val="es-ES_tradnl"/>
        </w:rPr>
        <w:t>: 22/03/2020.</w:t>
      </w:r>
    </w:p>
    <w:p w14:paraId="0631B1D0" w14:textId="77777777" w:rsidR="00B53424" w:rsidRPr="00BD244F" w:rsidRDefault="00B53424" w:rsidP="00BD244F">
      <w:pPr>
        <w:spacing w:line="360" w:lineRule="auto"/>
        <w:jc w:val="both"/>
        <w:rPr>
          <w:rFonts w:asciiTheme="minorHAnsi" w:hAnsiTheme="minorHAnsi" w:cstheme="minorHAnsi"/>
          <w:bCs/>
          <w:lang w:val="es-ES_tradnl"/>
        </w:rPr>
      </w:pPr>
    </w:p>
    <w:p w14:paraId="3B7F32A2" w14:textId="77777777" w:rsidR="00B53424" w:rsidRPr="00BD244F" w:rsidRDefault="00B53424" w:rsidP="00BD244F">
      <w:pPr>
        <w:spacing w:line="360" w:lineRule="auto"/>
        <w:jc w:val="both"/>
        <w:rPr>
          <w:rFonts w:asciiTheme="minorHAnsi" w:hAnsiTheme="minorHAnsi" w:cstheme="minorHAnsi"/>
          <w:bCs/>
          <w:lang w:val="es-ES_tradnl"/>
        </w:rPr>
      </w:pPr>
      <w:r w:rsidRPr="00BD244F">
        <w:rPr>
          <w:rFonts w:asciiTheme="minorHAnsi" w:hAnsiTheme="minorHAnsi" w:cstheme="minorHAnsi"/>
          <w:bCs/>
          <w:lang w:val="es-ES_tradnl"/>
        </w:rPr>
        <w:t xml:space="preserve">FERNÁNDEZ, A.A. El blog en la enseñanza de español como lengua extranjera. In: </w:t>
      </w:r>
      <w:r w:rsidRPr="00BD244F">
        <w:rPr>
          <w:rFonts w:asciiTheme="minorHAnsi" w:hAnsiTheme="minorHAnsi" w:cstheme="minorHAnsi"/>
          <w:bCs/>
          <w:i/>
          <w:iCs/>
          <w:lang w:val="es-ES_tradnl"/>
        </w:rPr>
        <w:t>Suplementos marco ELE</w:t>
      </w:r>
      <w:r w:rsidRPr="00BD244F">
        <w:rPr>
          <w:rFonts w:asciiTheme="minorHAnsi" w:hAnsiTheme="minorHAnsi" w:cstheme="minorHAnsi"/>
          <w:bCs/>
          <w:lang w:val="es-ES_tradnl"/>
        </w:rPr>
        <w:t xml:space="preserve">. núm. 13, 2011.  Disponible en: </w:t>
      </w:r>
      <w:hyperlink r:id="rId12" w:history="1">
        <w:r w:rsidRPr="00BD244F">
          <w:rPr>
            <w:rStyle w:val="Hyperlink"/>
            <w:rFonts w:asciiTheme="minorHAnsi" w:hAnsiTheme="minorHAnsi" w:cstheme="minorHAnsi"/>
            <w:bCs/>
            <w:lang w:val="es-ES_tradnl"/>
          </w:rPr>
          <w:t>http://marcoele.com/descargas/14/alonso-blogs.pdf</w:t>
        </w:r>
      </w:hyperlink>
      <w:r w:rsidRPr="00BD244F">
        <w:rPr>
          <w:rFonts w:asciiTheme="minorHAnsi" w:hAnsiTheme="minorHAnsi" w:cstheme="minorHAnsi"/>
          <w:bCs/>
          <w:lang w:val="es-ES_tradnl"/>
        </w:rPr>
        <w:t xml:space="preserve">. </w:t>
      </w:r>
    </w:p>
    <w:p w14:paraId="19C641ED" w14:textId="77777777" w:rsidR="00B53424" w:rsidRPr="00BD244F" w:rsidRDefault="00B53424" w:rsidP="00BD244F">
      <w:pPr>
        <w:spacing w:line="360" w:lineRule="auto"/>
        <w:jc w:val="both"/>
        <w:rPr>
          <w:rFonts w:asciiTheme="minorHAnsi" w:hAnsiTheme="minorHAnsi" w:cstheme="minorHAnsi"/>
          <w:bCs/>
          <w:lang w:val="es-ES_tradnl"/>
        </w:rPr>
      </w:pPr>
    </w:p>
    <w:p w14:paraId="65DBE91A"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GARCEZ, P. M.; SCHULZ. L. Olhares circunstanciados: etnografia da linguagem e pesquisa em Linguística Aplicada no Brasil. </w:t>
      </w:r>
      <w:r w:rsidRPr="00BD244F">
        <w:rPr>
          <w:rFonts w:asciiTheme="minorHAnsi" w:hAnsiTheme="minorHAnsi" w:cstheme="minorHAnsi"/>
          <w:i/>
        </w:rPr>
        <w:t>D.E.L.T.A</w:t>
      </w:r>
      <w:r w:rsidRPr="00BD244F">
        <w:rPr>
          <w:rFonts w:asciiTheme="minorHAnsi" w:hAnsiTheme="minorHAnsi" w:cstheme="minorHAnsi"/>
          <w:bCs/>
          <w:i/>
        </w:rPr>
        <w:t>,</w:t>
      </w:r>
      <w:r w:rsidRPr="00BD244F">
        <w:rPr>
          <w:rFonts w:asciiTheme="minorHAnsi" w:hAnsiTheme="minorHAnsi" w:cstheme="minorHAnsi"/>
          <w:bCs/>
        </w:rPr>
        <w:t xml:space="preserve"> 31-especial, 2015, pp. 1-34.</w:t>
      </w:r>
    </w:p>
    <w:p w14:paraId="408A79A4" w14:textId="77777777" w:rsidR="00B53424" w:rsidRPr="00BD244F" w:rsidRDefault="00B53424" w:rsidP="00BD244F">
      <w:pPr>
        <w:spacing w:line="360" w:lineRule="auto"/>
        <w:jc w:val="both"/>
        <w:rPr>
          <w:rFonts w:asciiTheme="minorHAnsi" w:hAnsiTheme="minorHAnsi" w:cstheme="minorHAnsi"/>
          <w:bCs/>
        </w:rPr>
      </w:pPr>
    </w:p>
    <w:p w14:paraId="1B695156"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GOMES, A. S. </w:t>
      </w:r>
      <w:r w:rsidRPr="00BD244F">
        <w:rPr>
          <w:rFonts w:asciiTheme="minorHAnsi" w:hAnsiTheme="minorHAnsi" w:cstheme="minorHAnsi"/>
          <w:bCs/>
          <w:i/>
          <w:iCs/>
        </w:rPr>
        <w:t>et al. Cultura digital na escola</w:t>
      </w:r>
      <w:r w:rsidRPr="00BD244F">
        <w:rPr>
          <w:rFonts w:asciiTheme="minorHAnsi" w:hAnsiTheme="minorHAnsi" w:cstheme="minorHAnsi"/>
          <w:bCs/>
        </w:rPr>
        <w:t>: habilidades, experiências e novas prática. Recife: Pipa Comunicação, 2015. (Série professor criativo: construindo cenários de aprendizagem).</w:t>
      </w:r>
    </w:p>
    <w:p w14:paraId="32621208" w14:textId="77777777" w:rsidR="00B53424" w:rsidRPr="00BD244F" w:rsidRDefault="00B53424" w:rsidP="00BD244F">
      <w:pPr>
        <w:spacing w:line="360" w:lineRule="auto"/>
        <w:jc w:val="both"/>
        <w:rPr>
          <w:rFonts w:asciiTheme="minorHAnsi" w:hAnsiTheme="minorHAnsi" w:cstheme="minorHAnsi"/>
          <w:bCs/>
        </w:rPr>
      </w:pPr>
    </w:p>
    <w:p w14:paraId="775A82D0" w14:textId="77777777" w:rsidR="00B53424" w:rsidRPr="00BD244F" w:rsidRDefault="00B53424" w:rsidP="00BD244F">
      <w:pPr>
        <w:spacing w:line="360" w:lineRule="auto"/>
        <w:jc w:val="both"/>
        <w:rPr>
          <w:rFonts w:asciiTheme="minorHAnsi" w:hAnsiTheme="minorHAnsi" w:cstheme="minorHAnsi"/>
        </w:rPr>
      </w:pPr>
      <w:r w:rsidRPr="00BD244F">
        <w:rPr>
          <w:rFonts w:asciiTheme="minorHAnsi" w:hAnsiTheme="minorHAnsi" w:cstheme="minorHAnsi"/>
          <w:bCs/>
        </w:rPr>
        <w:t xml:space="preserve">JARDIM, J.G. O uso da etnografia na pesquisa em Educação. In: Anais </w:t>
      </w:r>
      <w:r w:rsidRPr="00BD244F">
        <w:rPr>
          <w:rFonts w:asciiTheme="minorHAnsi" w:hAnsiTheme="minorHAnsi" w:cstheme="minorHAnsi"/>
          <w:bCs/>
          <w:i/>
        </w:rPr>
        <w:t>EDUCERE</w:t>
      </w:r>
      <w:r w:rsidRPr="00BD244F">
        <w:rPr>
          <w:rFonts w:asciiTheme="minorHAnsi" w:hAnsiTheme="minorHAnsi" w:cstheme="minorHAnsi"/>
          <w:b/>
          <w:bCs/>
        </w:rPr>
        <w:t xml:space="preserve">, </w:t>
      </w:r>
      <w:r w:rsidRPr="00BD244F">
        <w:rPr>
          <w:rFonts w:asciiTheme="minorHAnsi" w:hAnsiTheme="minorHAnsi" w:cstheme="minorHAnsi"/>
          <w:bCs/>
        </w:rPr>
        <w:t xml:space="preserve">2013. Disponível em: </w:t>
      </w:r>
      <w:hyperlink r:id="rId13" w:history="1">
        <w:r w:rsidRPr="00BD244F">
          <w:rPr>
            <w:rStyle w:val="Hyperlink"/>
            <w:rFonts w:asciiTheme="minorHAnsi" w:hAnsiTheme="minorHAnsi" w:cstheme="minorHAnsi"/>
          </w:rPr>
          <w:t>https://educere.bruc.com.br/CD2013/pdf/10590_6107.pdf</w:t>
        </w:r>
      </w:hyperlink>
      <w:r w:rsidRPr="00BD244F">
        <w:rPr>
          <w:rFonts w:asciiTheme="minorHAnsi" w:hAnsiTheme="minorHAnsi" w:cstheme="minorHAnsi"/>
        </w:rPr>
        <w:t>. Acesso em: 10/01/2020. P. 7224 – 7233.</w:t>
      </w:r>
    </w:p>
    <w:p w14:paraId="66595175" w14:textId="77777777" w:rsidR="00B53424" w:rsidRPr="00BD244F" w:rsidRDefault="00B53424" w:rsidP="00BD244F">
      <w:pPr>
        <w:spacing w:line="360" w:lineRule="auto"/>
        <w:jc w:val="both"/>
        <w:rPr>
          <w:rFonts w:asciiTheme="minorHAnsi" w:hAnsiTheme="minorHAnsi" w:cstheme="minorHAnsi"/>
          <w:bCs/>
        </w:rPr>
      </w:pPr>
    </w:p>
    <w:p w14:paraId="0B96E4ED" w14:textId="77777777" w:rsidR="00B53424" w:rsidRPr="00BD244F" w:rsidRDefault="00B53424" w:rsidP="00BD244F">
      <w:pPr>
        <w:spacing w:line="360" w:lineRule="auto"/>
        <w:jc w:val="both"/>
        <w:rPr>
          <w:rFonts w:asciiTheme="minorHAnsi" w:hAnsiTheme="minorHAnsi" w:cstheme="minorHAnsi"/>
          <w:bCs/>
          <w:color w:val="000000" w:themeColor="text1"/>
        </w:rPr>
      </w:pPr>
      <w:r w:rsidRPr="00BD244F">
        <w:rPr>
          <w:rFonts w:asciiTheme="minorHAnsi" w:hAnsiTheme="minorHAnsi" w:cstheme="minorHAnsi"/>
          <w:bCs/>
        </w:rPr>
        <w:t xml:space="preserve">LUNARDELLI, M.G. </w:t>
      </w:r>
      <w:r w:rsidRPr="00BD244F">
        <w:rPr>
          <w:rFonts w:asciiTheme="minorHAnsi" w:hAnsiTheme="minorHAnsi" w:cstheme="minorHAnsi"/>
          <w:bCs/>
          <w:i/>
        </w:rPr>
        <w:t>Um haicai para o estágio, um estágio para o haicai</w:t>
      </w:r>
      <w:r w:rsidRPr="00BD244F">
        <w:rPr>
          <w:rFonts w:asciiTheme="minorHAnsi" w:hAnsiTheme="minorHAnsi" w:cstheme="minorHAnsi"/>
          <w:b/>
          <w:bCs/>
        </w:rPr>
        <w:t xml:space="preserve">: </w:t>
      </w:r>
      <w:r w:rsidRPr="00BD244F">
        <w:rPr>
          <w:rFonts w:asciiTheme="minorHAnsi" w:hAnsiTheme="minorHAnsi" w:cstheme="minorHAnsi"/>
          <w:bCs/>
        </w:rPr>
        <w:t xml:space="preserve">diálogos sobre o gênero discursivo e a formação docente inicial. 339p.Tese (Doutorado em Estudos da Linguagem). Universidade Estadual de Londrina (UEL), 2012. Disponível em: </w:t>
      </w:r>
      <w:hyperlink r:id="rId14" w:history="1">
        <w:r w:rsidRPr="00BD244F">
          <w:rPr>
            <w:rStyle w:val="Hyperlink"/>
            <w:rFonts w:asciiTheme="minorHAnsi" w:hAnsiTheme="minorHAnsi" w:cstheme="minorHAnsi"/>
          </w:rPr>
          <w:t>http://www.bibliotecadigital.uel.br/document/?code=vtls000178942</w:t>
        </w:r>
      </w:hyperlink>
      <w:r w:rsidRPr="00BD244F">
        <w:rPr>
          <w:rFonts w:asciiTheme="minorHAnsi" w:hAnsiTheme="minorHAnsi" w:cstheme="minorHAnsi"/>
        </w:rPr>
        <w:t>. Acesso em 10/01/2020.</w:t>
      </w:r>
    </w:p>
    <w:p w14:paraId="36D90F65" w14:textId="77777777" w:rsidR="00B53424" w:rsidRPr="00BD244F" w:rsidRDefault="00B53424" w:rsidP="00BD244F">
      <w:pPr>
        <w:spacing w:line="360" w:lineRule="auto"/>
        <w:jc w:val="both"/>
        <w:rPr>
          <w:rFonts w:asciiTheme="minorHAnsi" w:hAnsiTheme="minorHAnsi" w:cstheme="minorHAnsi"/>
          <w:bCs/>
        </w:rPr>
      </w:pPr>
    </w:p>
    <w:p w14:paraId="4030717B"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MALIGHETTI, R. </w:t>
      </w:r>
      <w:r w:rsidRPr="00BD244F">
        <w:rPr>
          <w:rFonts w:asciiTheme="minorHAnsi" w:hAnsiTheme="minorHAnsi" w:cstheme="minorHAnsi"/>
          <w:i/>
        </w:rPr>
        <w:t>Etnografia e trabalho de campo</w:t>
      </w:r>
      <w:r w:rsidRPr="00BD244F">
        <w:rPr>
          <w:rFonts w:asciiTheme="minorHAnsi" w:hAnsiTheme="minorHAnsi" w:cstheme="minorHAnsi"/>
          <w:bCs/>
        </w:rPr>
        <w:t xml:space="preserve">. Caderno Pós Ciências Sociais – São Luís, v. 1, n. 1, </w:t>
      </w:r>
      <w:proofErr w:type="spellStart"/>
      <w:r w:rsidRPr="00BD244F">
        <w:rPr>
          <w:rFonts w:asciiTheme="minorHAnsi" w:hAnsiTheme="minorHAnsi" w:cstheme="minorHAnsi"/>
          <w:bCs/>
        </w:rPr>
        <w:t>jan</w:t>
      </w:r>
      <w:proofErr w:type="spellEnd"/>
      <w:r w:rsidRPr="00BD244F">
        <w:rPr>
          <w:rFonts w:asciiTheme="minorHAnsi" w:hAnsiTheme="minorHAnsi" w:cstheme="minorHAnsi"/>
          <w:bCs/>
        </w:rPr>
        <w:t>/jul. 2004. pp. 109-122.</w:t>
      </w:r>
    </w:p>
    <w:p w14:paraId="1D7E42B8" w14:textId="77777777" w:rsidR="00B53424" w:rsidRPr="00BD244F" w:rsidRDefault="00B53424" w:rsidP="00BD244F">
      <w:pPr>
        <w:spacing w:line="360" w:lineRule="auto"/>
        <w:jc w:val="both"/>
        <w:rPr>
          <w:rFonts w:asciiTheme="minorHAnsi" w:hAnsiTheme="minorHAnsi" w:cstheme="minorHAnsi"/>
          <w:bCs/>
        </w:rPr>
      </w:pPr>
    </w:p>
    <w:p w14:paraId="0FD247D1" w14:textId="77777777" w:rsidR="00B53424" w:rsidRPr="00BD244F" w:rsidRDefault="00B53424" w:rsidP="00BD244F">
      <w:pPr>
        <w:spacing w:line="360" w:lineRule="auto"/>
        <w:jc w:val="both"/>
        <w:rPr>
          <w:rFonts w:asciiTheme="minorHAnsi" w:hAnsiTheme="minorHAnsi" w:cstheme="minorHAnsi"/>
          <w:shd w:val="clear" w:color="auto" w:fill="FFFFFF"/>
        </w:rPr>
      </w:pPr>
      <w:r w:rsidRPr="00BD244F">
        <w:rPr>
          <w:rFonts w:asciiTheme="minorHAnsi" w:hAnsiTheme="minorHAnsi" w:cstheme="minorHAnsi"/>
        </w:rPr>
        <w:t xml:space="preserve">MARTINS, K. S. B. S., </w:t>
      </w:r>
      <w:r w:rsidRPr="00BD244F">
        <w:rPr>
          <w:rFonts w:asciiTheme="minorHAnsi" w:hAnsiTheme="minorHAnsi" w:cstheme="minorHAnsi"/>
          <w:i/>
        </w:rPr>
        <w:t>Currículo escolar e saberes locais</w:t>
      </w:r>
      <w:r w:rsidRPr="00BD244F">
        <w:rPr>
          <w:rFonts w:asciiTheme="minorHAnsi" w:hAnsiTheme="minorHAnsi" w:cstheme="minorHAnsi"/>
        </w:rPr>
        <w:t>: ressignificação da prática curricular docente. 2010. 132p. Dissertação (Mestrado em Educação). Faculdade de Educação, Universidade Federal do Amazonas, 2010. Disponível em:</w:t>
      </w:r>
      <w:r w:rsidRPr="00BD244F">
        <w:rPr>
          <w:rFonts w:asciiTheme="minorHAnsi" w:hAnsiTheme="minorHAnsi" w:cstheme="minorHAnsi"/>
          <w:shd w:val="clear" w:color="auto" w:fill="FFFFFF"/>
        </w:rPr>
        <w:t xml:space="preserve"> </w:t>
      </w:r>
      <w:hyperlink r:id="rId15" w:history="1">
        <w:r w:rsidRPr="00BD244F">
          <w:rPr>
            <w:rStyle w:val="Hyperlink"/>
            <w:rFonts w:asciiTheme="minorHAnsi" w:hAnsiTheme="minorHAnsi" w:cstheme="minorHAnsi"/>
            <w:shd w:val="clear" w:color="auto" w:fill="FFFFFF"/>
          </w:rPr>
          <w:t>https://tede.ufam.edu.br/handle/tede/2335</w:t>
        </w:r>
      </w:hyperlink>
      <w:r w:rsidRPr="00BD244F">
        <w:rPr>
          <w:rFonts w:asciiTheme="minorHAnsi" w:hAnsiTheme="minorHAnsi" w:cstheme="minorHAnsi"/>
          <w:shd w:val="clear" w:color="auto" w:fill="FFFFFF"/>
        </w:rPr>
        <w:t>. Acesso em: 18/09/2018.</w:t>
      </w:r>
    </w:p>
    <w:p w14:paraId="1119CE88" w14:textId="77777777" w:rsidR="00B53424" w:rsidRPr="00BD244F" w:rsidRDefault="00B53424" w:rsidP="00BD244F">
      <w:pPr>
        <w:spacing w:line="360" w:lineRule="auto"/>
        <w:jc w:val="both"/>
        <w:rPr>
          <w:rFonts w:asciiTheme="minorHAnsi" w:hAnsiTheme="minorHAnsi" w:cstheme="minorHAnsi"/>
        </w:rPr>
      </w:pPr>
    </w:p>
    <w:p w14:paraId="2614F453"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MATTOS, C. L. G. A abordagem etnográfica na investigação científica. In MATTOS, C. L. G.; CASTRO, P. A. Org. </w:t>
      </w:r>
      <w:r w:rsidRPr="00BD244F">
        <w:rPr>
          <w:rFonts w:asciiTheme="minorHAnsi" w:hAnsiTheme="minorHAnsi" w:cstheme="minorHAnsi"/>
          <w:i/>
        </w:rPr>
        <w:t>Etnografia e educação</w:t>
      </w:r>
      <w:r w:rsidRPr="00BD244F">
        <w:rPr>
          <w:rFonts w:asciiTheme="minorHAnsi" w:hAnsiTheme="minorHAnsi" w:cstheme="minorHAnsi"/>
          <w:bCs/>
        </w:rPr>
        <w:t>: conceitos e usos [online]. Campina Grande: EDUEPB, 2011. pp. 49-83.</w:t>
      </w:r>
    </w:p>
    <w:p w14:paraId="0CEDE17B" w14:textId="77777777" w:rsidR="00B53424" w:rsidRPr="00BD244F" w:rsidRDefault="00B53424" w:rsidP="00BD244F">
      <w:pPr>
        <w:spacing w:line="360" w:lineRule="auto"/>
        <w:jc w:val="both"/>
        <w:rPr>
          <w:rFonts w:asciiTheme="minorHAnsi" w:hAnsiTheme="minorHAnsi" w:cstheme="minorHAnsi"/>
          <w:bCs/>
        </w:rPr>
      </w:pPr>
    </w:p>
    <w:p w14:paraId="1CEFF08C"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PEIRANO. M. Etnografia não é método. </w:t>
      </w:r>
      <w:r w:rsidRPr="00BD244F">
        <w:rPr>
          <w:rFonts w:asciiTheme="minorHAnsi" w:hAnsiTheme="minorHAnsi" w:cstheme="minorHAnsi"/>
          <w:i/>
        </w:rPr>
        <w:t>Horizontes Antropológicos</w:t>
      </w:r>
      <w:r w:rsidRPr="00BD244F">
        <w:rPr>
          <w:rFonts w:asciiTheme="minorHAnsi" w:hAnsiTheme="minorHAnsi" w:cstheme="minorHAnsi"/>
          <w:bCs/>
        </w:rPr>
        <w:t xml:space="preserve">. Porto Alegre, ano 20, n. 42, </w:t>
      </w:r>
      <w:proofErr w:type="spellStart"/>
      <w:r w:rsidRPr="00BD244F">
        <w:rPr>
          <w:rFonts w:asciiTheme="minorHAnsi" w:hAnsiTheme="minorHAnsi" w:cstheme="minorHAnsi"/>
          <w:bCs/>
        </w:rPr>
        <w:t>jul</w:t>
      </w:r>
      <w:proofErr w:type="spellEnd"/>
      <w:r w:rsidRPr="00BD244F">
        <w:rPr>
          <w:rFonts w:asciiTheme="minorHAnsi" w:hAnsiTheme="minorHAnsi" w:cstheme="minorHAnsi"/>
          <w:bCs/>
        </w:rPr>
        <w:t>/dez. 2014, pp. 377-391.</w:t>
      </w:r>
    </w:p>
    <w:p w14:paraId="3BEBDB90" w14:textId="77777777" w:rsidR="00B53424" w:rsidRPr="00BD244F" w:rsidRDefault="00B53424" w:rsidP="00BD244F">
      <w:pPr>
        <w:spacing w:line="360" w:lineRule="auto"/>
        <w:jc w:val="both"/>
        <w:rPr>
          <w:rFonts w:asciiTheme="minorHAnsi" w:hAnsiTheme="minorHAnsi" w:cstheme="minorHAnsi"/>
          <w:bCs/>
        </w:rPr>
      </w:pPr>
    </w:p>
    <w:p w14:paraId="6252FFB3" w14:textId="77777777" w:rsidR="00B53424" w:rsidRPr="00BD244F" w:rsidRDefault="00B53424" w:rsidP="00BD244F">
      <w:pPr>
        <w:spacing w:line="360" w:lineRule="auto"/>
        <w:jc w:val="both"/>
        <w:rPr>
          <w:rFonts w:asciiTheme="minorHAnsi" w:hAnsiTheme="minorHAnsi" w:cstheme="minorHAnsi"/>
        </w:rPr>
      </w:pPr>
      <w:r w:rsidRPr="00BD244F">
        <w:rPr>
          <w:rFonts w:asciiTheme="minorHAnsi" w:hAnsiTheme="minorHAnsi" w:cstheme="minorHAnsi"/>
          <w:bCs/>
        </w:rPr>
        <w:t>PEREIRA, R.; SILVEIRA, P.R; OSTETTO, A.C.S. Gêneros do discurso, dialogismo e hibridização.</w:t>
      </w:r>
      <w:r w:rsidRPr="00BD244F">
        <w:rPr>
          <w:rFonts w:asciiTheme="minorHAnsi" w:hAnsiTheme="minorHAnsi" w:cstheme="minorHAnsi"/>
          <w:bCs/>
          <w:i/>
        </w:rPr>
        <w:t xml:space="preserve"> Línguas &amp; Letras</w:t>
      </w:r>
      <w:r w:rsidRPr="00BD244F">
        <w:rPr>
          <w:rFonts w:asciiTheme="minorHAnsi" w:hAnsiTheme="minorHAnsi" w:cstheme="minorHAnsi"/>
          <w:bCs/>
        </w:rPr>
        <w:t xml:space="preserve">. v.17, no. 37, 2016. </w:t>
      </w:r>
      <w:proofErr w:type="spellStart"/>
      <w:r w:rsidRPr="00BD244F">
        <w:rPr>
          <w:rFonts w:asciiTheme="minorHAnsi" w:hAnsiTheme="minorHAnsi" w:cstheme="minorHAnsi"/>
          <w:bCs/>
        </w:rPr>
        <w:t>p.p</w:t>
      </w:r>
      <w:proofErr w:type="spellEnd"/>
      <w:r w:rsidRPr="00BD244F">
        <w:rPr>
          <w:rFonts w:asciiTheme="minorHAnsi" w:hAnsiTheme="minorHAnsi" w:cstheme="minorHAnsi"/>
          <w:bCs/>
        </w:rPr>
        <w:t xml:space="preserve"> 168 – 183. </w:t>
      </w:r>
      <w:r w:rsidRPr="00BD244F">
        <w:rPr>
          <w:rFonts w:asciiTheme="minorHAnsi" w:hAnsiTheme="minorHAnsi" w:cstheme="minorHAnsi"/>
        </w:rPr>
        <w:t xml:space="preserve">Disponível em: </w:t>
      </w:r>
      <w:hyperlink r:id="rId16" w:history="1">
        <w:r w:rsidRPr="00BD244F">
          <w:rPr>
            <w:rStyle w:val="Hyperlink"/>
            <w:rFonts w:asciiTheme="minorHAnsi" w:hAnsiTheme="minorHAnsi" w:cstheme="minorHAnsi"/>
          </w:rPr>
          <w:t>http://e-revista.unioeste.br/index.php/linguaseletras/article/view/12322/10603Ð_</w:t>
        </w:r>
      </w:hyperlink>
      <w:r w:rsidRPr="00BD244F">
        <w:rPr>
          <w:rFonts w:asciiTheme="minorHAnsi" w:hAnsiTheme="minorHAnsi" w:cstheme="minorHAnsi"/>
        </w:rPr>
        <w:t>. Acesso em 22/03/2020.</w:t>
      </w:r>
    </w:p>
    <w:p w14:paraId="25284E72" w14:textId="77777777" w:rsidR="00B53424" w:rsidRPr="00BD244F" w:rsidRDefault="00B53424" w:rsidP="00BD244F">
      <w:pPr>
        <w:spacing w:line="360" w:lineRule="auto"/>
        <w:jc w:val="both"/>
        <w:rPr>
          <w:rFonts w:asciiTheme="minorHAnsi" w:hAnsiTheme="minorHAnsi" w:cstheme="minorHAnsi"/>
          <w:bCs/>
        </w:rPr>
      </w:pPr>
    </w:p>
    <w:p w14:paraId="16562BC8"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PIRES-SANTOS, M. H. </w:t>
      </w:r>
      <w:r w:rsidRPr="00BD244F">
        <w:rPr>
          <w:rFonts w:asciiTheme="minorHAnsi" w:hAnsiTheme="minorHAnsi" w:cstheme="minorHAnsi"/>
          <w:bCs/>
          <w:i/>
          <w:iCs/>
        </w:rPr>
        <w:t>et al</w:t>
      </w:r>
      <w:r w:rsidRPr="00BD244F">
        <w:rPr>
          <w:rFonts w:asciiTheme="minorHAnsi" w:hAnsiTheme="minorHAnsi" w:cstheme="minorHAnsi"/>
          <w:bCs/>
        </w:rPr>
        <w:t>. “Vendo o que não se enxergava”: condições epistemológicas para construção de conhecimento coletivo e reflexivo da língua(</w:t>
      </w:r>
      <w:proofErr w:type="spellStart"/>
      <w:r w:rsidRPr="00BD244F">
        <w:rPr>
          <w:rFonts w:asciiTheme="minorHAnsi" w:hAnsiTheme="minorHAnsi" w:cstheme="minorHAnsi"/>
          <w:bCs/>
        </w:rPr>
        <w:t>gem</w:t>
      </w:r>
      <w:proofErr w:type="spellEnd"/>
      <w:r w:rsidRPr="00BD244F">
        <w:rPr>
          <w:rFonts w:asciiTheme="minorHAnsi" w:hAnsiTheme="minorHAnsi" w:cstheme="minorHAnsi"/>
          <w:bCs/>
        </w:rPr>
        <w:t xml:space="preserve">) em contexto escolar. </w:t>
      </w:r>
      <w:r w:rsidRPr="00BD244F">
        <w:rPr>
          <w:rFonts w:asciiTheme="minorHAnsi" w:hAnsiTheme="minorHAnsi" w:cstheme="minorHAnsi"/>
          <w:i/>
        </w:rPr>
        <w:t>D.E.L.T.A</w:t>
      </w:r>
      <w:r w:rsidRPr="00BD244F">
        <w:rPr>
          <w:rFonts w:asciiTheme="minorHAnsi" w:hAnsiTheme="minorHAnsi" w:cstheme="minorHAnsi"/>
          <w:bCs/>
        </w:rPr>
        <w:t>, 31-especial, 2015, pp. 35-65.</w:t>
      </w:r>
    </w:p>
    <w:p w14:paraId="02DA4C43" w14:textId="77777777" w:rsidR="00B53424" w:rsidRPr="00BD244F" w:rsidRDefault="00B53424" w:rsidP="00BD244F">
      <w:pPr>
        <w:spacing w:line="360" w:lineRule="auto"/>
        <w:jc w:val="both"/>
        <w:rPr>
          <w:rFonts w:asciiTheme="minorHAnsi" w:hAnsiTheme="minorHAnsi" w:cstheme="minorHAnsi"/>
          <w:bCs/>
        </w:rPr>
      </w:pPr>
    </w:p>
    <w:p w14:paraId="0BAC4716" w14:textId="77777777" w:rsidR="00B53424" w:rsidRPr="00BD244F" w:rsidRDefault="00B53424" w:rsidP="00BD244F">
      <w:pPr>
        <w:spacing w:line="360" w:lineRule="auto"/>
        <w:jc w:val="both"/>
        <w:rPr>
          <w:rFonts w:asciiTheme="minorHAnsi" w:hAnsiTheme="minorHAnsi" w:cstheme="minorHAnsi"/>
          <w:bCs/>
        </w:rPr>
      </w:pPr>
      <w:r w:rsidRPr="00BD244F">
        <w:rPr>
          <w:rFonts w:asciiTheme="minorHAnsi" w:hAnsiTheme="minorHAnsi" w:cstheme="minorHAnsi"/>
          <w:bCs/>
        </w:rPr>
        <w:t xml:space="preserve">SILVA. D. N. A propósito de Linguística Aplicada 30 anos depois: quatro truísmos correntes e quatro desafios. </w:t>
      </w:r>
      <w:r w:rsidRPr="00BD244F">
        <w:rPr>
          <w:rFonts w:asciiTheme="minorHAnsi" w:hAnsiTheme="minorHAnsi" w:cstheme="minorHAnsi"/>
          <w:i/>
        </w:rPr>
        <w:t>D.E.L.T.A</w:t>
      </w:r>
      <w:r w:rsidRPr="00BD244F">
        <w:rPr>
          <w:rFonts w:asciiTheme="minorHAnsi" w:hAnsiTheme="minorHAnsi" w:cstheme="minorHAnsi"/>
          <w:bCs/>
        </w:rPr>
        <w:t>, 31-especial, 2015, pp. 349-376.</w:t>
      </w:r>
    </w:p>
    <w:p w14:paraId="6B2FD8EE" w14:textId="77777777" w:rsidR="00B53424" w:rsidRPr="00BD244F" w:rsidRDefault="00B53424" w:rsidP="00BD244F">
      <w:pPr>
        <w:spacing w:line="360" w:lineRule="auto"/>
        <w:jc w:val="both"/>
        <w:rPr>
          <w:rFonts w:asciiTheme="minorHAnsi" w:hAnsiTheme="minorHAnsi" w:cstheme="minorHAnsi"/>
          <w:bCs/>
        </w:rPr>
      </w:pPr>
    </w:p>
    <w:p w14:paraId="25A20D4D" w14:textId="77777777" w:rsidR="00B53424" w:rsidRPr="00BD244F" w:rsidRDefault="00B53424" w:rsidP="00BD244F">
      <w:pPr>
        <w:spacing w:line="360" w:lineRule="auto"/>
        <w:jc w:val="both"/>
        <w:rPr>
          <w:rFonts w:asciiTheme="minorHAnsi" w:hAnsiTheme="minorHAnsi" w:cstheme="minorHAnsi"/>
          <w:bCs/>
          <w:lang w:val="en-US"/>
        </w:rPr>
      </w:pPr>
      <w:r w:rsidRPr="00BD244F">
        <w:rPr>
          <w:rFonts w:asciiTheme="minorHAnsi" w:hAnsiTheme="minorHAnsi" w:cstheme="minorHAnsi"/>
          <w:bCs/>
        </w:rPr>
        <w:t xml:space="preserve">STREET, B. Letramento e mudança social: a importância do contexto social no desenvolvimento de programas de letramento. In STREET, B. </w:t>
      </w:r>
      <w:r w:rsidRPr="00BD244F">
        <w:rPr>
          <w:rFonts w:asciiTheme="minorHAnsi" w:hAnsiTheme="minorHAnsi" w:cstheme="minorHAnsi"/>
          <w:i/>
        </w:rPr>
        <w:t>Letramentos sociais</w:t>
      </w:r>
      <w:r w:rsidRPr="00BD244F">
        <w:rPr>
          <w:rFonts w:asciiTheme="minorHAnsi" w:hAnsiTheme="minorHAnsi" w:cstheme="minorHAnsi"/>
          <w:bCs/>
        </w:rPr>
        <w:t xml:space="preserve">: abordagens críticas do letramento no desenvolvimento, na etnografia e na educação. </w:t>
      </w:r>
      <w:r w:rsidRPr="00BD244F">
        <w:rPr>
          <w:rFonts w:asciiTheme="minorHAnsi" w:hAnsiTheme="minorHAnsi" w:cstheme="minorHAnsi"/>
          <w:bCs/>
          <w:lang w:val="en-US"/>
        </w:rPr>
        <w:t xml:space="preserve">Trad. Marcos </w:t>
      </w:r>
      <w:proofErr w:type="spellStart"/>
      <w:r w:rsidRPr="00BD244F">
        <w:rPr>
          <w:rFonts w:asciiTheme="minorHAnsi" w:hAnsiTheme="minorHAnsi" w:cstheme="minorHAnsi"/>
          <w:bCs/>
          <w:lang w:val="en-US"/>
        </w:rPr>
        <w:t>Bagno</w:t>
      </w:r>
      <w:proofErr w:type="spellEnd"/>
      <w:r w:rsidRPr="00BD244F">
        <w:rPr>
          <w:rFonts w:asciiTheme="minorHAnsi" w:hAnsiTheme="minorHAnsi" w:cstheme="minorHAnsi"/>
          <w:bCs/>
          <w:lang w:val="en-US"/>
        </w:rPr>
        <w:t xml:space="preserve">. – 1. ed. – São Paulo: </w:t>
      </w:r>
      <w:proofErr w:type="spellStart"/>
      <w:r w:rsidRPr="00BD244F">
        <w:rPr>
          <w:rFonts w:asciiTheme="minorHAnsi" w:hAnsiTheme="minorHAnsi" w:cstheme="minorHAnsi"/>
          <w:bCs/>
          <w:lang w:val="en-US"/>
        </w:rPr>
        <w:t>Parábola</w:t>
      </w:r>
      <w:proofErr w:type="spellEnd"/>
      <w:r w:rsidRPr="00BD244F">
        <w:rPr>
          <w:rFonts w:asciiTheme="minorHAnsi" w:hAnsiTheme="minorHAnsi" w:cstheme="minorHAnsi"/>
          <w:bCs/>
          <w:lang w:val="en-US"/>
        </w:rPr>
        <w:t xml:space="preserve"> Editorial, 2014, pp. 43-61.</w:t>
      </w:r>
    </w:p>
    <w:p w14:paraId="54E50E6D" w14:textId="77777777" w:rsidR="00B53424" w:rsidRPr="00BD244F" w:rsidRDefault="00B53424" w:rsidP="00BD244F">
      <w:pPr>
        <w:spacing w:line="360" w:lineRule="auto"/>
        <w:jc w:val="both"/>
        <w:rPr>
          <w:rFonts w:asciiTheme="minorHAnsi" w:hAnsiTheme="minorHAnsi" w:cstheme="minorHAnsi"/>
          <w:bCs/>
          <w:lang w:val="en-US"/>
        </w:rPr>
      </w:pPr>
    </w:p>
    <w:p w14:paraId="72674210" w14:textId="77777777" w:rsidR="00B53424" w:rsidRPr="00BD244F" w:rsidRDefault="00B53424" w:rsidP="00BD244F">
      <w:pPr>
        <w:spacing w:line="360" w:lineRule="auto"/>
        <w:jc w:val="both"/>
        <w:rPr>
          <w:rFonts w:asciiTheme="minorHAnsi" w:hAnsiTheme="minorHAnsi" w:cstheme="minorHAnsi"/>
          <w:bCs/>
          <w:color w:val="FF0000"/>
        </w:rPr>
      </w:pPr>
      <w:r w:rsidRPr="00BD244F">
        <w:rPr>
          <w:rFonts w:asciiTheme="minorHAnsi" w:hAnsiTheme="minorHAnsi" w:cstheme="minorHAnsi"/>
          <w:color w:val="111111"/>
          <w:shd w:val="clear" w:color="auto" w:fill="FFFFFF"/>
          <w:lang w:val="en-US"/>
        </w:rPr>
        <w:t xml:space="preserve">THOMAS, Sue </w:t>
      </w:r>
      <w:r w:rsidRPr="00BD244F">
        <w:rPr>
          <w:rFonts w:asciiTheme="minorHAnsi" w:hAnsiTheme="minorHAnsi" w:cstheme="minorHAnsi"/>
          <w:i/>
          <w:color w:val="111111"/>
          <w:shd w:val="clear" w:color="auto" w:fill="FFFFFF"/>
          <w:lang w:val="en-US"/>
        </w:rPr>
        <w:t>et al</w:t>
      </w:r>
      <w:r w:rsidRPr="00BD244F">
        <w:rPr>
          <w:rFonts w:asciiTheme="minorHAnsi" w:hAnsiTheme="minorHAnsi" w:cstheme="minorHAnsi"/>
          <w:color w:val="111111"/>
          <w:shd w:val="clear" w:color="auto" w:fill="FFFFFF"/>
          <w:lang w:val="en-US"/>
        </w:rPr>
        <w:t xml:space="preserve">, </w:t>
      </w:r>
      <w:proofErr w:type="spellStart"/>
      <w:proofErr w:type="gramStart"/>
      <w:r w:rsidRPr="00BD244F">
        <w:rPr>
          <w:rFonts w:asciiTheme="minorHAnsi" w:hAnsiTheme="minorHAnsi" w:cstheme="minorHAnsi"/>
          <w:color w:val="111111"/>
          <w:shd w:val="clear" w:color="auto" w:fill="FFFFFF"/>
          <w:lang w:val="en-US"/>
        </w:rPr>
        <w:t>Transliteracy</w:t>
      </w:r>
      <w:proofErr w:type="spellEnd"/>
      <w:proofErr w:type="gramEnd"/>
      <w:r w:rsidRPr="00BD244F">
        <w:rPr>
          <w:rFonts w:asciiTheme="minorHAnsi" w:hAnsiTheme="minorHAnsi" w:cstheme="minorHAnsi"/>
          <w:color w:val="111111"/>
          <w:shd w:val="clear" w:color="auto" w:fill="FFFFFF"/>
          <w:lang w:val="en-US"/>
        </w:rPr>
        <w:t xml:space="preserve">: crossing divides. </w:t>
      </w:r>
      <w:r w:rsidRPr="00BD244F">
        <w:rPr>
          <w:rFonts w:asciiTheme="minorHAnsi" w:hAnsiTheme="minorHAnsi" w:cstheme="minorHAnsi"/>
          <w:i/>
          <w:color w:val="111111"/>
          <w:shd w:val="clear" w:color="auto" w:fill="FFFFFF"/>
          <w:lang w:val="en-US"/>
        </w:rPr>
        <w:t>First Monday</w:t>
      </w:r>
      <w:r w:rsidRPr="00BD244F">
        <w:rPr>
          <w:rFonts w:asciiTheme="minorHAnsi" w:hAnsiTheme="minorHAnsi" w:cstheme="minorHAnsi"/>
          <w:color w:val="111111"/>
          <w:shd w:val="clear" w:color="auto" w:fill="FFFFFF"/>
          <w:lang w:val="en-US"/>
        </w:rPr>
        <w:t xml:space="preserve">: Peer-Reviewed journal on the internet. </w:t>
      </w:r>
      <w:r w:rsidRPr="00BD244F">
        <w:rPr>
          <w:rFonts w:asciiTheme="minorHAnsi" w:hAnsiTheme="minorHAnsi" w:cstheme="minorHAnsi"/>
          <w:color w:val="111111"/>
          <w:shd w:val="clear" w:color="auto" w:fill="FFFFFF"/>
        </w:rPr>
        <w:t xml:space="preserve">V. 12. N. 12, dezembro 2007. Disponível em </w:t>
      </w:r>
      <w:hyperlink r:id="rId17" w:anchor="author" w:history="1">
        <w:r w:rsidRPr="00BD244F">
          <w:rPr>
            <w:rStyle w:val="Hyperlink"/>
            <w:rFonts w:asciiTheme="minorHAnsi" w:hAnsiTheme="minorHAnsi" w:cstheme="minorHAnsi"/>
            <w:shd w:val="clear" w:color="auto" w:fill="FFFFFF"/>
          </w:rPr>
          <w:t>http://firstmonday.org/ojs/index.php/fm/article/view/2060/1908#author</w:t>
        </w:r>
      </w:hyperlink>
      <w:r w:rsidRPr="00BD244F">
        <w:rPr>
          <w:rFonts w:asciiTheme="minorHAnsi" w:hAnsiTheme="minorHAnsi" w:cstheme="minorHAnsi"/>
          <w:shd w:val="clear" w:color="auto" w:fill="FFFFFF"/>
        </w:rPr>
        <w:t>.</w:t>
      </w:r>
      <w:r w:rsidRPr="00BD244F">
        <w:rPr>
          <w:rFonts w:asciiTheme="minorHAnsi" w:hAnsiTheme="minorHAnsi" w:cstheme="minorHAnsi"/>
          <w:color w:val="111111"/>
          <w:shd w:val="clear" w:color="auto" w:fill="FFFFFF"/>
        </w:rPr>
        <w:t xml:space="preserve"> Acesso em 11/07/2018.</w:t>
      </w:r>
    </w:p>
    <w:sectPr w:rsidR="00B53424" w:rsidRPr="00BD244F" w:rsidSect="00136E75">
      <w:headerReference w:type="default" r:id="rId18"/>
      <w:footerReference w:type="default" r:id="rId19"/>
      <w:headerReference w:type="first" r:id="rId20"/>
      <w:footerReference w:type="first" r:id="rId21"/>
      <w:pgSz w:w="11907" w:h="16840" w:code="9"/>
      <w:pgMar w:top="1701" w:right="1134" w:bottom="1134" w:left="1701" w:header="720" w:footer="720" w:gutter="0"/>
      <w:pgNumType w:start="25"/>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02082" w14:textId="77777777" w:rsidR="009C5608" w:rsidRDefault="009C5608">
      <w:r>
        <w:separator/>
      </w:r>
    </w:p>
  </w:endnote>
  <w:endnote w:type="continuationSeparator" w:id="0">
    <w:p w14:paraId="3D4FD505" w14:textId="77777777" w:rsidR="009C5608" w:rsidRDefault="009C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Graphite Light Narrow">
    <w:altName w:val="Mistral"/>
    <w:charset w:val="00"/>
    <w:family w:val="script"/>
    <w:pitch w:val="variable"/>
    <w:sig w:usb0="00000001" w:usb1="00000048" w:usb2="00000000" w:usb3="00000000" w:csb0="00000013" w:csb1="00000000"/>
  </w:font>
  <w:font w:name="Aldine401 BT">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2E912" w14:textId="2D846FAC" w:rsidR="00082122" w:rsidRDefault="00C122A2" w:rsidP="00C122A2">
    <w:pPr>
      <w:pStyle w:val="Rodap"/>
      <w:jc w:val="right"/>
    </w:pPr>
    <w:r w:rsidRPr="00703864">
      <w:rPr>
        <w:rFonts w:ascii="Calibri" w:hAnsi="Calibri" w:cs="Arial"/>
        <w:sz w:val="16"/>
        <w:szCs w:val="16"/>
        <w:lang w:val="fr-CA"/>
      </w:rPr>
      <w:t xml:space="preserve">Ideação. </w:t>
    </w:r>
    <w:r w:rsidRPr="00703864">
      <w:rPr>
        <w:rFonts w:ascii="Calibri" w:hAnsi="Calibri" w:cs="Arial"/>
        <w:color w:val="000000"/>
        <w:sz w:val="16"/>
        <w:szCs w:val="16"/>
        <w:lang w:val="fr-CA"/>
      </w:rPr>
      <w:t>Revista do Centro de Educação, Letras e Saúde</w:t>
    </w:r>
    <w:r w:rsidR="00777E8F">
      <w:rPr>
        <w:rFonts w:ascii="Calibri" w:hAnsi="Calibri" w:cs="Arial"/>
        <w:sz w:val="16"/>
        <w:szCs w:val="16"/>
        <w:lang w:val="fr-CA"/>
      </w:rPr>
      <w:t>. v. 21</w:t>
    </w:r>
    <w:r w:rsidRPr="00703864">
      <w:rPr>
        <w:rFonts w:ascii="Calibri" w:hAnsi="Calibri" w:cs="Arial"/>
        <w:sz w:val="16"/>
        <w:szCs w:val="16"/>
        <w:lang w:val="fr-CA"/>
      </w:rPr>
      <w:t xml:space="preserve"> n°</w:t>
    </w:r>
    <w:r w:rsidR="00777E8F">
      <w:rPr>
        <w:rFonts w:ascii="Calibri" w:hAnsi="Calibri" w:cs="Arial"/>
        <w:sz w:val="16"/>
        <w:szCs w:val="16"/>
        <w:lang w:val="fr-CA"/>
      </w:rPr>
      <w:t>1</w:t>
    </w:r>
    <w:r w:rsidRPr="00703864">
      <w:rPr>
        <w:rFonts w:ascii="Calibri" w:hAnsi="Calibri" w:cs="Arial"/>
        <w:sz w:val="16"/>
        <w:szCs w:val="16"/>
        <w:lang w:val="fr-CA"/>
      </w:rPr>
      <w:t xml:space="preserve">, </w:t>
    </w:r>
    <w:r w:rsidRPr="00703864">
      <w:rPr>
        <w:rFonts w:ascii="Calibri" w:hAnsi="Calibri" w:cs="Helvetica"/>
        <w:color w:val="000000"/>
        <w:sz w:val="16"/>
        <w:szCs w:val="16"/>
        <w:lang w:val="fr-CA"/>
      </w:rPr>
      <w:t>e-ISSN: 1982-3010</w:t>
    </w:r>
    <w:r w:rsidRPr="00703864">
      <w:rPr>
        <w:rFonts w:ascii="Calibri" w:hAnsi="Calibri" w:cs="Arial"/>
        <w:sz w:val="16"/>
        <w:szCs w:val="16"/>
        <w:lang w:val="fr-CA"/>
      </w:rPr>
      <w:t>, 201</w:t>
    </w:r>
    <w:r>
      <w:rPr>
        <w:rFonts w:ascii="Calibri" w:hAnsi="Calibri" w:cs="Arial"/>
        <w:sz w:val="16"/>
        <w:szCs w:val="16"/>
        <w:lang w:val="fr-CA"/>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CA12F" w14:textId="1AEB8C4E" w:rsidR="00082122" w:rsidRDefault="00082122" w:rsidP="00C122A2">
    <w:pPr>
      <w:pStyle w:val="Rodap"/>
      <w:jc w:val="right"/>
    </w:pPr>
    <w:r w:rsidRPr="00703864">
      <w:rPr>
        <w:rFonts w:ascii="Calibri" w:hAnsi="Calibri" w:cs="Arial"/>
        <w:sz w:val="16"/>
        <w:szCs w:val="16"/>
        <w:lang w:val="fr-CA"/>
      </w:rPr>
      <w:t xml:space="preserve">Ideação. </w:t>
    </w:r>
    <w:r w:rsidRPr="00703864">
      <w:rPr>
        <w:rFonts w:ascii="Calibri" w:hAnsi="Calibri" w:cs="Arial"/>
        <w:color w:val="000000"/>
        <w:sz w:val="16"/>
        <w:szCs w:val="16"/>
        <w:lang w:val="fr-CA"/>
      </w:rPr>
      <w:t>Revista do Centro de Educação, Letras e Saúde</w:t>
    </w:r>
    <w:r w:rsidRPr="00703864">
      <w:rPr>
        <w:rFonts w:ascii="Calibri" w:hAnsi="Calibri" w:cs="Arial"/>
        <w:sz w:val="16"/>
        <w:szCs w:val="16"/>
        <w:lang w:val="fr-CA"/>
      </w:rPr>
      <w:t>. v. 2</w:t>
    </w:r>
    <w:r w:rsidR="00254C4C">
      <w:rPr>
        <w:rFonts w:ascii="Calibri" w:hAnsi="Calibri" w:cs="Arial"/>
        <w:sz w:val="16"/>
        <w:szCs w:val="16"/>
        <w:lang w:val="fr-CA"/>
      </w:rPr>
      <w:t>1</w:t>
    </w:r>
    <w:r w:rsidRPr="00703864">
      <w:rPr>
        <w:rFonts w:ascii="Calibri" w:hAnsi="Calibri" w:cs="Arial"/>
        <w:sz w:val="16"/>
        <w:szCs w:val="16"/>
        <w:lang w:val="fr-CA"/>
      </w:rPr>
      <w:t xml:space="preserve"> n°</w:t>
    </w:r>
    <w:r w:rsidR="00254C4C">
      <w:rPr>
        <w:rFonts w:ascii="Calibri" w:hAnsi="Calibri" w:cs="Arial"/>
        <w:sz w:val="16"/>
        <w:szCs w:val="16"/>
        <w:lang w:val="fr-CA"/>
      </w:rPr>
      <w:t>1</w:t>
    </w:r>
    <w:r w:rsidRPr="00703864">
      <w:rPr>
        <w:rFonts w:ascii="Calibri" w:hAnsi="Calibri" w:cs="Arial"/>
        <w:sz w:val="16"/>
        <w:szCs w:val="16"/>
        <w:lang w:val="fr-CA"/>
      </w:rPr>
      <w:t xml:space="preserve">, </w:t>
    </w:r>
    <w:r w:rsidRPr="00703864">
      <w:rPr>
        <w:rFonts w:ascii="Calibri" w:hAnsi="Calibri" w:cs="Helvetica"/>
        <w:color w:val="000000"/>
        <w:sz w:val="16"/>
        <w:szCs w:val="16"/>
        <w:lang w:val="fr-CA"/>
      </w:rPr>
      <w:t>e-ISSN: 1982-3010</w:t>
    </w:r>
    <w:r w:rsidRPr="00703864">
      <w:rPr>
        <w:rFonts w:ascii="Calibri" w:hAnsi="Calibri" w:cs="Arial"/>
        <w:sz w:val="16"/>
        <w:szCs w:val="16"/>
        <w:lang w:val="fr-CA"/>
      </w:rPr>
      <w:t>, 201</w:t>
    </w:r>
    <w:r>
      <w:rPr>
        <w:rFonts w:ascii="Calibri" w:hAnsi="Calibri" w:cs="Arial"/>
        <w:sz w:val="16"/>
        <w:szCs w:val="16"/>
        <w:lang w:val="fr-CA"/>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6D883" w14:textId="77777777" w:rsidR="009C5608" w:rsidRDefault="009C5608">
      <w:r>
        <w:separator/>
      </w:r>
    </w:p>
  </w:footnote>
  <w:footnote w:type="continuationSeparator" w:id="0">
    <w:p w14:paraId="4A4AC542" w14:textId="77777777" w:rsidR="009C5608" w:rsidRDefault="009C5608">
      <w:r>
        <w:continuationSeparator/>
      </w:r>
    </w:p>
  </w:footnote>
  <w:footnote w:id="1">
    <w:p w14:paraId="591541D5" w14:textId="77777777" w:rsidR="00B53424" w:rsidRDefault="00B53424" w:rsidP="00B53424">
      <w:pPr>
        <w:pStyle w:val="Textodenotaderodap"/>
        <w:rPr>
          <w:rFonts w:asciiTheme="minorHAnsi" w:hAnsiTheme="minorHAnsi" w:cstheme="minorHAnsi"/>
        </w:rPr>
      </w:pPr>
      <w:r>
        <w:rPr>
          <w:rStyle w:val="Refdenotaderodap"/>
          <w:rFonts w:asciiTheme="minorHAnsi" w:hAnsiTheme="minorHAnsi" w:cstheme="minorHAnsi"/>
        </w:rPr>
        <w:footnoteRef/>
      </w:r>
      <w:r>
        <w:rPr>
          <w:rFonts w:asciiTheme="minorHAnsi" w:hAnsiTheme="minorHAnsi" w:cstheme="minorHAnsi"/>
        </w:rPr>
        <w:t xml:space="preserve"> Doutoranda e mestra em Letras pelo Programa de Pós-Graduação em Letras da Universidade Estadual do Paraná – UNIOESTE – Campus Cascavel. </w:t>
      </w:r>
      <w:proofErr w:type="spellStart"/>
      <w:r>
        <w:rPr>
          <w:rFonts w:asciiTheme="minorHAnsi" w:hAnsiTheme="minorHAnsi" w:cstheme="minorHAnsi"/>
        </w:rPr>
        <w:t>Email</w:t>
      </w:r>
      <w:proofErr w:type="spellEnd"/>
      <w:r>
        <w:rPr>
          <w:rFonts w:asciiTheme="minorHAnsi" w:hAnsiTheme="minorHAnsi" w:cstheme="minorHAnsi"/>
        </w:rPr>
        <w:t xml:space="preserve">: </w:t>
      </w:r>
      <w:hyperlink r:id="rId1" w:history="1">
        <w:r>
          <w:rPr>
            <w:rStyle w:val="Hyperlink"/>
            <w:rFonts w:asciiTheme="minorHAnsi" w:hAnsiTheme="minorHAnsi" w:cstheme="minorHAnsi"/>
          </w:rPr>
          <w:t>adriane.glasser@gmail.com</w:t>
        </w:r>
      </w:hyperlink>
    </w:p>
  </w:footnote>
  <w:footnote w:id="2">
    <w:p w14:paraId="1F8B7ADF" w14:textId="77777777" w:rsidR="00B53424" w:rsidRDefault="00B53424" w:rsidP="00B53424">
      <w:pPr>
        <w:pStyle w:val="Textodenotaderodap"/>
        <w:rPr>
          <w:rFonts w:asciiTheme="minorHAnsi" w:hAnsiTheme="minorHAnsi" w:cstheme="minorHAnsi"/>
        </w:rPr>
      </w:pPr>
      <w:r>
        <w:rPr>
          <w:rStyle w:val="Refdenotaderodap"/>
          <w:rFonts w:asciiTheme="minorHAnsi" w:hAnsiTheme="minorHAnsi" w:cstheme="minorHAnsi"/>
        </w:rPr>
        <w:footnoteRef/>
      </w:r>
      <w:r>
        <w:rPr>
          <w:rFonts w:asciiTheme="minorHAnsi" w:hAnsiTheme="minorHAnsi" w:cstheme="minorHAnsi"/>
        </w:rPr>
        <w:t xml:space="preserve"> Doutorando e Mestre em Letras pelo Programa de Pós-Graduação em Letras da Universidade Estadual do Oeste do Paraná - UNIOESTE, campus de Cascavel e professor Colaborador na UNIOESTE, campus de Foz do Iguaçu. E-mail: </w:t>
      </w:r>
      <w:hyperlink r:id="rId2" w:history="1">
        <w:r>
          <w:rPr>
            <w:rStyle w:val="Hyperlink"/>
            <w:rFonts w:asciiTheme="minorHAnsi" w:hAnsiTheme="minorHAnsi" w:cstheme="minorHAnsi"/>
          </w:rPr>
          <w:t>jonifontella@msn.com</w:t>
        </w:r>
      </w:hyperlink>
      <w:r>
        <w:rPr>
          <w:rFonts w:asciiTheme="minorHAnsi" w:hAnsiTheme="minorHAnsi" w:cstheme="minorHAnsi"/>
        </w:rPr>
        <w:t xml:space="preserve"> </w:t>
      </w:r>
    </w:p>
  </w:footnote>
  <w:footnote w:id="3">
    <w:p w14:paraId="44F58578" w14:textId="77777777" w:rsidR="00B53424" w:rsidRDefault="00B53424" w:rsidP="00B53424">
      <w:pPr>
        <w:pStyle w:val="Textodenotaderodap"/>
        <w:rPr>
          <w:rFonts w:asciiTheme="minorHAnsi" w:hAnsiTheme="minorHAnsi" w:cstheme="minorHAnsi"/>
          <w:lang w:val="es-ES_tradnl"/>
        </w:rPr>
      </w:pPr>
      <w:r>
        <w:rPr>
          <w:rStyle w:val="Refdenotaderodap"/>
          <w:rFonts w:asciiTheme="minorHAnsi" w:hAnsiTheme="minorHAnsi" w:cstheme="minorHAnsi"/>
        </w:rPr>
        <w:footnoteRef/>
      </w:r>
      <w:r>
        <w:rPr>
          <w:rFonts w:asciiTheme="minorHAnsi" w:hAnsiTheme="minorHAnsi" w:cstheme="minorHAnsi"/>
        </w:rPr>
        <w:t xml:space="preserve"> Doutora em linguística aplicada pela Unicamp. Professora Sênior do Mestrado/Doutorado em Letras, Mestrado/Doutorado em Sociedade, Cultura e Fronteiras e Mestrado Profissional-</w:t>
      </w:r>
      <w:proofErr w:type="spellStart"/>
      <w:r>
        <w:rPr>
          <w:rFonts w:asciiTheme="minorHAnsi" w:hAnsiTheme="minorHAnsi" w:cstheme="minorHAnsi"/>
        </w:rPr>
        <w:t>Profletras</w:t>
      </w:r>
      <w:proofErr w:type="spellEnd"/>
      <w:r>
        <w:rPr>
          <w:rFonts w:asciiTheme="minorHAnsi" w:hAnsiTheme="minorHAnsi" w:cstheme="minorHAnsi"/>
        </w:rPr>
        <w:t xml:space="preserve"> - </w:t>
      </w:r>
      <w:proofErr w:type="spellStart"/>
      <w:r>
        <w:rPr>
          <w:rFonts w:asciiTheme="minorHAnsi" w:hAnsiTheme="minorHAnsi" w:cstheme="minorHAnsi"/>
        </w:rPr>
        <w:t>Unioeste</w:t>
      </w:r>
      <w:proofErr w:type="spellEnd"/>
      <w:r>
        <w:rPr>
          <w:rFonts w:asciiTheme="minorHAnsi" w:hAnsiTheme="minorHAnsi" w:cstheme="minorHAnsi"/>
        </w:rPr>
        <w:t xml:space="preserve">/PR. </w:t>
      </w:r>
      <w:r>
        <w:rPr>
          <w:rFonts w:asciiTheme="minorHAnsi" w:hAnsiTheme="minorHAnsi" w:cstheme="minorHAnsi"/>
          <w:lang w:val="es-ES_tradnl"/>
        </w:rPr>
        <w:t xml:space="preserve">Email: </w:t>
      </w:r>
      <w:hyperlink r:id="rId3" w:history="1">
        <w:r>
          <w:rPr>
            <w:rStyle w:val="Hyperlink"/>
            <w:rFonts w:asciiTheme="minorHAnsi" w:hAnsiTheme="minorHAnsi" w:cstheme="minorHAnsi"/>
            <w:lang w:val="es-ES_tradnl"/>
          </w:rPr>
          <w:t>mel.pires@hotmail.com</w:t>
        </w:r>
      </w:hyperlink>
    </w:p>
  </w:footnote>
  <w:footnote w:id="4">
    <w:p w14:paraId="1A0E18E0" w14:textId="77777777" w:rsidR="00B53424" w:rsidRPr="00BD244F" w:rsidRDefault="00B53424" w:rsidP="00B53424">
      <w:pPr>
        <w:pStyle w:val="Textodenotaderodap"/>
        <w:rPr>
          <w:rFonts w:ascii="Arial" w:hAnsi="Arial"/>
          <w:sz w:val="24"/>
          <w:lang w:val="es-ES_tradnl"/>
        </w:rPr>
      </w:pPr>
      <w:r>
        <w:rPr>
          <w:rStyle w:val="Refdenotaderodap"/>
          <w:rFonts w:asciiTheme="minorHAnsi" w:hAnsiTheme="minorHAnsi" w:cstheme="minorHAnsi"/>
        </w:rPr>
        <w:footnoteRef/>
      </w:r>
      <w:r>
        <w:rPr>
          <w:rFonts w:asciiTheme="minorHAnsi" w:hAnsiTheme="minorHAnsi" w:cstheme="minorHAnsi"/>
        </w:rPr>
        <w:t xml:space="preserve"> Mestre em Sociedade Cultura e Fronteiras e graduada em Letras Português/</w:t>
      </w:r>
      <w:proofErr w:type="gramStart"/>
      <w:r>
        <w:rPr>
          <w:rFonts w:asciiTheme="minorHAnsi" w:hAnsiTheme="minorHAnsi" w:cstheme="minorHAnsi"/>
        </w:rPr>
        <w:t>Espanhol  pela</w:t>
      </w:r>
      <w:proofErr w:type="gramEnd"/>
      <w:r>
        <w:rPr>
          <w:rFonts w:asciiTheme="minorHAnsi" w:hAnsiTheme="minorHAnsi" w:cstheme="minorHAnsi"/>
        </w:rPr>
        <w:t xml:space="preserve"> Universidade Estadual do Oeste do Paraná - UNIOESTE. </w:t>
      </w:r>
      <w:r w:rsidRPr="00BD244F">
        <w:rPr>
          <w:rFonts w:asciiTheme="minorHAnsi" w:hAnsiTheme="minorHAnsi" w:cstheme="minorHAnsi"/>
          <w:lang w:val="es-ES_tradnl"/>
        </w:rPr>
        <w:t xml:space="preserve">Email: </w:t>
      </w:r>
      <w:r w:rsidR="009C5608">
        <w:fldChar w:fldCharType="begin"/>
      </w:r>
      <w:r w:rsidR="009C5608" w:rsidRPr="00BD244F">
        <w:rPr>
          <w:lang w:val="es-ES_tradnl"/>
        </w:rPr>
        <w:instrText xml:space="preserve"> HYPERLINK "mailto:raiza.brustolin@gmail.com" </w:instrText>
      </w:r>
      <w:r w:rsidR="009C5608">
        <w:fldChar w:fldCharType="separate"/>
      </w:r>
      <w:r w:rsidRPr="00BD244F">
        <w:rPr>
          <w:rStyle w:val="Hyperlink"/>
          <w:rFonts w:asciiTheme="minorHAnsi" w:hAnsiTheme="minorHAnsi" w:cstheme="minorHAnsi"/>
          <w:lang w:val="es-ES_tradnl"/>
        </w:rPr>
        <w:t>raiza.brustolin@gmail.com</w:t>
      </w:r>
      <w:r w:rsidR="009C5608">
        <w:rPr>
          <w:rStyle w:val="Hyperlink"/>
          <w:rFonts w:asciiTheme="minorHAnsi" w:hAnsiTheme="minorHAnsi" w:cstheme="minorHAnsi"/>
        </w:rPr>
        <w:fldChar w:fldCharType="end"/>
      </w:r>
    </w:p>
  </w:footnote>
  <w:footnote w:id="5">
    <w:p w14:paraId="652484EC" w14:textId="77777777" w:rsidR="00B53424" w:rsidRPr="007D2875" w:rsidRDefault="00B53424" w:rsidP="00B53424">
      <w:pPr>
        <w:autoSpaceDE w:val="0"/>
        <w:autoSpaceDN w:val="0"/>
        <w:adjustRightInd w:val="0"/>
        <w:rPr>
          <w:rFonts w:asciiTheme="minorHAnsi" w:hAnsiTheme="minorHAnsi" w:cstheme="minorHAnsi"/>
          <w:color w:val="000000" w:themeColor="text1"/>
          <w:sz w:val="20"/>
          <w:szCs w:val="20"/>
          <w:lang w:val="es-ES_tradnl"/>
        </w:rPr>
      </w:pPr>
      <w:r w:rsidRPr="007D2875">
        <w:rPr>
          <w:rStyle w:val="Refdenotaderodap"/>
          <w:rFonts w:asciiTheme="minorHAnsi" w:hAnsiTheme="minorHAnsi" w:cstheme="minorHAnsi"/>
          <w:sz w:val="20"/>
          <w:szCs w:val="20"/>
        </w:rPr>
        <w:footnoteRef/>
      </w:r>
      <w:r w:rsidRPr="007D2875">
        <w:rPr>
          <w:rFonts w:asciiTheme="minorHAnsi" w:hAnsiTheme="minorHAnsi" w:cstheme="minorHAnsi"/>
          <w:sz w:val="20"/>
          <w:szCs w:val="20"/>
          <w:lang w:val="es-ES_tradnl"/>
        </w:rPr>
        <w:t xml:space="preserve"> En múltiples formatos (vídeo, imagen, audio) sin necesidad de contar con una gran capacitación tecnológica y se relaciona con otros formatos y aplicaciones de la red, como las páginas web, los marcadores sociales, los generadores de contenido.</w:t>
      </w:r>
    </w:p>
  </w:footnote>
  <w:footnote w:id="6">
    <w:p w14:paraId="450C4A98" w14:textId="77777777" w:rsidR="00B53424" w:rsidRPr="007D2875" w:rsidRDefault="00B53424" w:rsidP="00B53424">
      <w:pPr>
        <w:pStyle w:val="Textodenotaderodap"/>
        <w:rPr>
          <w:rStyle w:val="notaderodapChar"/>
          <w:rFonts w:asciiTheme="minorHAnsi" w:eastAsiaTheme="majorEastAsia" w:hAnsiTheme="minorHAnsi" w:cstheme="minorHAnsi"/>
          <w:noProof/>
        </w:rPr>
      </w:pPr>
      <w:r w:rsidRPr="007D2875">
        <w:rPr>
          <w:rStyle w:val="Refdenotaderodap"/>
          <w:rFonts w:asciiTheme="minorHAnsi" w:hAnsiTheme="minorHAnsi" w:cstheme="minorHAnsi"/>
        </w:rPr>
        <w:footnoteRef/>
      </w:r>
      <w:r w:rsidRPr="007D2875">
        <w:rPr>
          <w:rFonts w:asciiTheme="minorHAnsi" w:hAnsiTheme="minorHAnsi" w:cstheme="minorHAnsi"/>
        </w:rPr>
        <w:t xml:space="preserve"> Infelizmente os sons e os movimentos não podem ser reproduzidos aqui, mas, é</w:t>
      </w:r>
      <w:r w:rsidRPr="007D2875">
        <w:rPr>
          <w:rStyle w:val="notaderodapChar"/>
          <w:rFonts w:asciiTheme="minorHAnsi" w:hAnsiTheme="minorHAnsi" w:cstheme="minorHAnsi"/>
        </w:rPr>
        <w:t xml:space="preserve"> possível acessar o </w:t>
      </w:r>
      <w:r w:rsidRPr="007D2875">
        <w:rPr>
          <w:rStyle w:val="notaderodapChar"/>
          <w:rFonts w:asciiTheme="minorHAnsi" w:hAnsiTheme="minorHAnsi" w:cstheme="minorHAnsi"/>
          <w:i/>
        </w:rPr>
        <w:t xml:space="preserve">blog </w:t>
      </w:r>
      <w:r w:rsidRPr="007D2875">
        <w:rPr>
          <w:rStyle w:val="notaderodapChar"/>
          <w:rFonts w:asciiTheme="minorHAnsi" w:hAnsiTheme="minorHAnsi" w:cstheme="minorHAnsi"/>
        </w:rPr>
        <w:t xml:space="preserve">completo acessando o link: </w:t>
      </w:r>
      <w:hyperlink r:id="rId4" w:history="1">
        <w:r w:rsidRPr="007D2875">
          <w:rPr>
            <w:rStyle w:val="notaderodapChar"/>
            <w:rFonts w:asciiTheme="minorHAnsi" w:eastAsiaTheme="majorEastAsia" w:hAnsiTheme="minorHAnsi" w:cstheme="minorHAnsi"/>
          </w:rPr>
          <w:t>https://grupotrabalho07.wixsite.com/meusite</w:t>
        </w:r>
      </w:hyperlink>
      <w:r w:rsidRPr="007D2875">
        <w:rPr>
          <w:rStyle w:val="notaderodapChar"/>
          <w:rFonts w:asciiTheme="minorHAnsi" w:eastAsiaTheme="majorEastAsia" w:hAnsiTheme="minorHAnsi" w:cstheme="minorHAnsi"/>
        </w:rPr>
        <w:t>, que também está disponível pelo código abaixo:</w:t>
      </w:r>
    </w:p>
    <w:p w14:paraId="0396828A" w14:textId="53EF10DC" w:rsidR="00B53424" w:rsidRDefault="00B53424" w:rsidP="00B53424">
      <w:pPr>
        <w:pStyle w:val="Textodenotaderodap"/>
        <w:rPr>
          <w:rStyle w:val="notaderodapChar"/>
        </w:rPr>
      </w:pPr>
      <w:r>
        <w:rPr>
          <w:rStyle w:val="notaderodapChar"/>
          <w:rFonts w:eastAsiaTheme="majorEastAsia"/>
          <w:noProof/>
        </w:rPr>
        <w:t xml:space="preserve">  </w:t>
      </w:r>
      <w:r>
        <w:rPr>
          <w:rFonts w:eastAsiaTheme="majorEastAsia"/>
          <w:noProof/>
        </w:rPr>
        <w:drawing>
          <wp:inline distT="0" distB="0" distL="0" distR="0" wp14:anchorId="5A7C1452" wp14:editId="6ACCF565">
            <wp:extent cx="714375" cy="723900"/>
            <wp:effectExtent l="0" t="0" r="9525" b="0"/>
            <wp:docPr id="5" name="Imagem 5"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frame"/>
                    <pic:cNvPicPr>
                      <a:picLocks noChangeAspect="1" noChangeArrowheads="1"/>
                    </pic:cNvPicPr>
                  </pic:nvPicPr>
                  <pic:blipFill>
                    <a:blip r:embed="rId5">
                      <a:extLst>
                        <a:ext uri="{28A0092B-C50C-407E-A947-70E740481C1C}">
                          <a14:useLocalDpi xmlns:a14="http://schemas.microsoft.com/office/drawing/2010/main" val="0"/>
                        </a:ext>
                      </a:extLst>
                    </a:blip>
                    <a:srcRect t="14188" b="25870"/>
                    <a:stretch>
                      <a:fillRect/>
                    </a:stretch>
                  </pic:blipFill>
                  <pic:spPr bwMode="auto">
                    <a:xfrm>
                      <a:off x="0" y="0"/>
                      <a:ext cx="714375" cy="723900"/>
                    </a:xfrm>
                    <a:prstGeom prst="rect">
                      <a:avLst/>
                    </a:prstGeom>
                    <a:noFill/>
                    <a:ln>
                      <a:noFill/>
                    </a:ln>
                  </pic:spPr>
                </pic:pic>
              </a:graphicData>
            </a:graphic>
          </wp:inline>
        </w:drawing>
      </w:r>
    </w:p>
  </w:footnote>
  <w:footnote w:id="7">
    <w:p w14:paraId="401A8907" w14:textId="77777777" w:rsidR="00B53424" w:rsidRDefault="00B53424" w:rsidP="00B53424">
      <w:pPr>
        <w:pStyle w:val="Textodenotaderodap"/>
      </w:pPr>
      <w:r>
        <w:rPr>
          <w:rStyle w:val="Refdenotaderodap"/>
        </w:rPr>
        <w:footnoteRef/>
      </w:r>
      <w:r>
        <w:t xml:space="preserve"> “</w:t>
      </w:r>
      <w:proofErr w:type="spellStart"/>
      <w:r>
        <w:t>Haiga</w:t>
      </w:r>
      <w:proofErr w:type="spellEnd"/>
      <w:r>
        <w:t xml:space="preserve">, especificamente, significa ‘desenho de </w:t>
      </w:r>
      <w:proofErr w:type="spellStart"/>
      <w:r>
        <w:t>haikai</w:t>
      </w:r>
      <w:proofErr w:type="spellEnd"/>
      <w:r>
        <w:t>’ e é o nome dado à imagem que ilustra um haicai; com traços singelos, serve como complemento do poema pelo próprio poeta ou por outra pessoa” (LUNARDELLI, 2012, p. 136).</w:t>
      </w:r>
    </w:p>
  </w:footnote>
  <w:footnote w:id="8">
    <w:p w14:paraId="5507A16A" w14:textId="77777777" w:rsidR="00B53424" w:rsidRDefault="00B53424" w:rsidP="00B53424">
      <w:pPr>
        <w:pStyle w:val="Textodenotaderodap"/>
        <w:rPr>
          <w:rFonts w:asciiTheme="minorHAnsi" w:hAnsiTheme="minorHAnsi" w:cstheme="minorHAnsi"/>
        </w:rPr>
      </w:pPr>
      <w:r>
        <w:rPr>
          <w:rStyle w:val="Refdenotaderodap"/>
          <w:rFonts w:asciiTheme="minorHAnsi" w:hAnsiTheme="minorHAnsi" w:cstheme="minorHAnsi"/>
        </w:rPr>
        <w:footnoteRef/>
      </w:r>
      <w:r>
        <w:rPr>
          <w:rFonts w:asciiTheme="minorHAnsi" w:hAnsiTheme="minorHAnsi" w:cstheme="minorHAnsi"/>
        </w:rPr>
        <w:t xml:space="preserve"> Licenciado pela Google Inc.®. O </w:t>
      </w:r>
      <w:r>
        <w:rPr>
          <w:rFonts w:asciiTheme="minorHAnsi" w:hAnsiTheme="minorHAnsi" w:cstheme="minorHAnsi"/>
          <w:i/>
        </w:rPr>
        <w:t>Google</w:t>
      </w:r>
      <w:r>
        <w:rPr>
          <w:rFonts w:asciiTheme="minorHAnsi" w:hAnsiTheme="minorHAnsi" w:cstheme="minorHAnsi"/>
        </w:rPr>
        <w:t xml:space="preserve"> </w:t>
      </w:r>
      <w:proofErr w:type="spellStart"/>
      <w:r>
        <w:rPr>
          <w:rFonts w:asciiTheme="minorHAnsi" w:hAnsiTheme="minorHAnsi" w:cstheme="minorHAnsi"/>
          <w:i/>
        </w:rPr>
        <w:t>Classroom</w:t>
      </w:r>
      <w:proofErr w:type="spellEnd"/>
      <w:r>
        <w:rPr>
          <w:rFonts w:asciiTheme="minorHAnsi" w:hAnsiTheme="minorHAnsi" w:cstheme="minorHAnsi"/>
        </w:rPr>
        <w:t xml:space="preserve"> é uma plataforma digital que permite a criação de turmas virtuais, na qual o professor pode inserir atividades diversas, permitindo a interação entre os alunos em um contexto virtual.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659482"/>
      <w:docPartObj>
        <w:docPartGallery w:val="Page Numbers (Top of Page)"/>
        <w:docPartUnique/>
      </w:docPartObj>
    </w:sdtPr>
    <w:sdtEndPr/>
    <w:sdtContent>
      <w:p w14:paraId="71401831" w14:textId="1AFEEE86" w:rsidR="00136E75" w:rsidRDefault="00136E75">
        <w:pPr>
          <w:pStyle w:val="Cabealho"/>
          <w:jc w:val="center"/>
        </w:pPr>
        <w:r>
          <w:fldChar w:fldCharType="begin"/>
        </w:r>
        <w:r>
          <w:instrText>PAGE   \* MERGEFORMAT</w:instrText>
        </w:r>
        <w:r>
          <w:fldChar w:fldCharType="separate"/>
        </w:r>
        <w:r w:rsidR="00BD244F">
          <w:rPr>
            <w:noProof/>
          </w:rPr>
          <w:t>26</w:t>
        </w:r>
        <w:r>
          <w:fldChar w:fldCharType="end"/>
        </w:r>
      </w:p>
    </w:sdtContent>
  </w:sdt>
  <w:p w14:paraId="06F6E6BA" w14:textId="48AEB41A" w:rsidR="003D61D1" w:rsidRPr="00082122" w:rsidRDefault="003D61D1" w:rsidP="0008212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68190" w14:textId="77777777" w:rsidR="00082122" w:rsidRDefault="00082122" w:rsidP="00082122">
    <w:pPr>
      <w:ind w:left="360"/>
    </w:pPr>
  </w:p>
  <w:tbl>
    <w:tblPr>
      <w:tblW w:w="10583" w:type="dxa"/>
      <w:tblCellMar>
        <w:left w:w="0" w:type="dxa"/>
        <w:right w:w="0" w:type="dxa"/>
      </w:tblCellMar>
      <w:tblLook w:val="01E0" w:firstRow="1" w:lastRow="1" w:firstColumn="1" w:lastColumn="1" w:noHBand="0" w:noVBand="0"/>
    </w:tblPr>
    <w:tblGrid>
      <w:gridCol w:w="5387"/>
      <w:gridCol w:w="4345"/>
      <w:gridCol w:w="851"/>
    </w:tblGrid>
    <w:tr w:rsidR="00082122" w:rsidRPr="00914EA8" w14:paraId="7900E768" w14:textId="77777777" w:rsidTr="007F4A9C">
      <w:tc>
        <w:tcPr>
          <w:tcW w:w="5387" w:type="dxa"/>
          <w:vMerge w:val="restart"/>
          <w:vAlign w:val="center"/>
          <w:hideMark/>
        </w:tcPr>
        <w:p w14:paraId="5EE55A49" w14:textId="1C73DCDF" w:rsidR="00082122" w:rsidRPr="00914EA8" w:rsidRDefault="00B53424" w:rsidP="00082122">
          <w:pPr>
            <w:tabs>
              <w:tab w:val="right" w:pos="9072"/>
            </w:tabs>
            <w:rPr>
              <w:rFonts w:ascii="Aldine401 BT" w:hAnsi="Aldine401 BT"/>
              <w:sz w:val="14"/>
              <w:lang w:val="en-US"/>
            </w:rPr>
          </w:pPr>
          <w:r>
            <w:rPr>
              <w:rFonts w:ascii="Graphite Light Narrow" w:hAnsi="Graphite Light Narrow"/>
              <w:noProof/>
              <w:sz w:val="28"/>
              <w:szCs w:val="16"/>
            </w:rPr>
            <w:drawing>
              <wp:inline distT="0" distB="0" distL="0" distR="0" wp14:anchorId="5D84EB5F" wp14:editId="7ED3BFD9">
                <wp:extent cx="3009900" cy="942975"/>
                <wp:effectExtent l="0" t="0" r="0" b="9525"/>
                <wp:docPr id="1" name="Imagem 1" descr="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da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tc>
      <w:tc>
        <w:tcPr>
          <w:tcW w:w="5196" w:type="dxa"/>
          <w:gridSpan w:val="2"/>
        </w:tcPr>
        <w:p w14:paraId="1FC58EB8" w14:textId="77777777" w:rsidR="00082122" w:rsidRPr="00914EA8" w:rsidRDefault="00082122" w:rsidP="00082122">
          <w:pPr>
            <w:tabs>
              <w:tab w:val="right" w:pos="9072"/>
            </w:tabs>
            <w:ind w:firstLine="119"/>
            <w:rPr>
              <w:rFonts w:ascii="Arial" w:hAnsi="Arial" w:cs="Arial"/>
              <w:sz w:val="12"/>
              <w:lang w:val="en-US"/>
            </w:rPr>
          </w:pPr>
        </w:p>
      </w:tc>
    </w:tr>
    <w:tr w:rsidR="00082122" w:rsidRPr="00914EA8" w14:paraId="53DDBE40" w14:textId="77777777" w:rsidTr="007F4A9C">
      <w:tc>
        <w:tcPr>
          <w:tcW w:w="5387" w:type="dxa"/>
          <w:vMerge/>
          <w:vAlign w:val="center"/>
          <w:hideMark/>
        </w:tcPr>
        <w:p w14:paraId="32BA7452" w14:textId="77777777" w:rsidR="00082122" w:rsidRPr="00914EA8" w:rsidRDefault="00082122" w:rsidP="00082122">
          <w:pPr>
            <w:rPr>
              <w:rFonts w:ascii="Aldine401 BT" w:hAnsi="Aldine401 BT"/>
              <w:sz w:val="14"/>
              <w:lang w:val="en-US"/>
            </w:rPr>
          </w:pPr>
        </w:p>
      </w:tc>
      <w:tc>
        <w:tcPr>
          <w:tcW w:w="4345" w:type="dxa"/>
          <w:vAlign w:val="bottom"/>
        </w:tcPr>
        <w:p w14:paraId="360D4B3A" w14:textId="77777777" w:rsidR="00082122" w:rsidRPr="00914EA8" w:rsidRDefault="00082122" w:rsidP="00082122">
          <w:pPr>
            <w:tabs>
              <w:tab w:val="right" w:pos="9072"/>
            </w:tabs>
            <w:spacing w:before="20"/>
            <w:ind w:right="-2681" w:firstLine="119"/>
            <w:rPr>
              <w:rFonts w:ascii="Arial" w:hAnsi="Arial" w:cs="Arial"/>
              <w:sz w:val="18"/>
              <w:szCs w:val="18"/>
            </w:rPr>
          </w:pPr>
          <w:r w:rsidRPr="00914EA8">
            <w:rPr>
              <w:rFonts w:ascii="Arial" w:hAnsi="Arial" w:cs="Arial"/>
              <w:sz w:val="18"/>
              <w:szCs w:val="18"/>
            </w:rPr>
            <w:t>Universidade Estadual o Oeste do Paraná</w:t>
          </w:r>
        </w:p>
        <w:p w14:paraId="370BB6F4" w14:textId="77777777" w:rsidR="00082122" w:rsidRPr="00914EA8" w:rsidRDefault="00082122" w:rsidP="00082122">
          <w:pPr>
            <w:tabs>
              <w:tab w:val="right" w:pos="9072"/>
            </w:tabs>
            <w:spacing w:before="20"/>
            <w:ind w:right="-2681" w:firstLine="119"/>
            <w:rPr>
              <w:rFonts w:ascii="Arial" w:hAnsi="Arial" w:cs="Arial"/>
              <w:sz w:val="18"/>
              <w:szCs w:val="18"/>
            </w:rPr>
          </w:pPr>
          <w:r w:rsidRPr="00914EA8">
            <w:rPr>
              <w:rFonts w:ascii="Arial" w:hAnsi="Arial" w:cs="Arial"/>
              <w:sz w:val="18"/>
              <w:szCs w:val="18"/>
            </w:rPr>
            <w:t>Centro de Educação, Letras e Saúde</w:t>
          </w:r>
        </w:p>
        <w:p w14:paraId="57768209" w14:textId="77777777" w:rsidR="00082122" w:rsidRPr="00914EA8" w:rsidRDefault="00082122" w:rsidP="00082122">
          <w:pPr>
            <w:tabs>
              <w:tab w:val="right" w:pos="9072"/>
            </w:tabs>
            <w:spacing w:before="20"/>
            <w:ind w:firstLine="119"/>
            <w:rPr>
              <w:rFonts w:ascii="Arial" w:hAnsi="Arial" w:cs="Arial"/>
              <w:sz w:val="18"/>
              <w:szCs w:val="18"/>
            </w:rPr>
          </w:pPr>
          <w:r w:rsidRPr="00914EA8">
            <w:rPr>
              <w:rFonts w:ascii="Arial" w:hAnsi="Arial" w:cs="Arial"/>
              <w:sz w:val="18"/>
              <w:szCs w:val="18"/>
            </w:rPr>
            <w:t>Campus de Foz do Iguaçu</w:t>
          </w:r>
        </w:p>
        <w:p w14:paraId="78677379" w14:textId="6729BCDB" w:rsidR="00082122" w:rsidRPr="00914EA8" w:rsidRDefault="009C5608" w:rsidP="00082122">
          <w:pPr>
            <w:tabs>
              <w:tab w:val="right" w:pos="9072"/>
            </w:tabs>
            <w:spacing w:before="20"/>
            <w:ind w:firstLine="119"/>
            <w:rPr>
              <w:rFonts w:ascii="Arial" w:hAnsi="Arial" w:cs="Arial"/>
              <w:sz w:val="18"/>
              <w:szCs w:val="18"/>
            </w:rPr>
          </w:pPr>
          <w:hyperlink r:id="rId2" w:history="1">
            <w:r w:rsidR="00254C4C" w:rsidRPr="00EC3D24">
              <w:rPr>
                <w:rStyle w:val="Hyperlink"/>
                <w:rFonts w:ascii="Arial" w:hAnsi="Arial" w:cs="Arial"/>
                <w:sz w:val="18"/>
                <w:szCs w:val="18"/>
              </w:rPr>
              <w:t>ideacao@yahoo.com.br</w:t>
            </w:r>
          </w:hyperlink>
          <w:r w:rsidR="00082122" w:rsidRPr="00914EA8">
            <w:rPr>
              <w:rFonts w:ascii="Arial" w:hAnsi="Arial" w:cs="Arial"/>
              <w:sz w:val="18"/>
              <w:szCs w:val="18"/>
            </w:rPr>
            <w:t xml:space="preserve"> </w:t>
          </w:r>
        </w:p>
        <w:p w14:paraId="33C5F1DA" w14:textId="77777777" w:rsidR="00082122" w:rsidRPr="00914EA8" w:rsidRDefault="00082122" w:rsidP="00082122">
          <w:pPr>
            <w:tabs>
              <w:tab w:val="right" w:pos="9072"/>
            </w:tabs>
            <w:spacing w:before="20"/>
            <w:ind w:firstLine="119"/>
            <w:rPr>
              <w:rFonts w:ascii="Arial" w:hAnsi="Arial" w:cs="Arial"/>
              <w:sz w:val="16"/>
              <w:szCs w:val="18"/>
            </w:rPr>
          </w:pPr>
          <w:r w:rsidRPr="00914EA8">
            <w:rPr>
              <w:rFonts w:ascii="Arial" w:hAnsi="Arial" w:cs="Arial"/>
              <w:sz w:val="18"/>
              <w:szCs w:val="18"/>
            </w:rPr>
            <w:t>Telefone: +55 45 3576-8100</w:t>
          </w:r>
        </w:p>
      </w:tc>
      <w:tc>
        <w:tcPr>
          <w:tcW w:w="851" w:type="dxa"/>
        </w:tcPr>
        <w:p w14:paraId="4BDC0CA4" w14:textId="77777777" w:rsidR="00082122" w:rsidRPr="00914EA8" w:rsidRDefault="00082122" w:rsidP="00082122">
          <w:pPr>
            <w:tabs>
              <w:tab w:val="right" w:pos="9072"/>
            </w:tabs>
            <w:ind w:firstLine="119"/>
            <w:jc w:val="right"/>
            <w:rPr>
              <w:rFonts w:ascii="Arial" w:hAnsi="Arial" w:cs="Arial"/>
              <w:b/>
              <w:sz w:val="12"/>
            </w:rPr>
          </w:pPr>
        </w:p>
      </w:tc>
    </w:tr>
    <w:tr w:rsidR="00082122" w:rsidRPr="00914EA8" w14:paraId="63B27212" w14:textId="77777777" w:rsidTr="007F4A9C">
      <w:trPr>
        <w:trHeight w:val="80"/>
      </w:trPr>
      <w:tc>
        <w:tcPr>
          <w:tcW w:w="5387" w:type="dxa"/>
          <w:vMerge/>
          <w:vAlign w:val="center"/>
          <w:hideMark/>
        </w:tcPr>
        <w:p w14:paraId="7CD892CF" w14:textId="77777777" w:rsidR="00082122" w:rsidRPr="00914EA8" w:rsidRDefault="00082122" w:rsidP="00082122">
          <w:pPr>
            <w:rPr>
              <w:rFonts w:ascii="Aldine401 BT" w:hAnsi="Aldine401 BT"/>
              <w:sz w:val="14"/>
            </w:rPr>
          </w:pPr>
        </w:p>
      </w:tc>
      <w:tc>
        <w:tcPr>
          <w:tcW w:w="4345" w:type="dxa"/>
          <w:tcBorders>
            <w:bottom w:val="single" w:sz="4" w:space="0" w:color="auto"/>
          </w:tcBorders>
        </w:tcPr>
        <w:p w14:paraId="1B850F2E" w14:textId="77777777" w:rsidR="00082122" w:rsidRPr="00914EA8" w:rsidRDefault="00082122" w:rsidP="00082122">
          <w:pPr>
            <w:tabs>
              <w:tab w:val="right" w:pos="9072"/>
            </w:tabs>
            <w:spacing w:before="20"/>
            <w:ind w:firstLine="119"/>
            <w:rPr>
              <w:rFonts w:ascii="Arial" w:hAnsi="Arial" w:cs="Arial"/>
              <w:sz w:val="12"/>
            </w:rPr>
          </w:pPr>
        </w:p>
      </w:tc>
      <w:tc>
        <w:tcPr>
          <w:tcW w:w="851" w:type="dxa"/>
          <w:tcBorders>
            <w:bottom w:val="single" w:sz="4" w:space="0" w:color="auto"/>
          </w:tcBorders>
          <w:shd w:val="clear" w:color="auto" w:fill="auto"/>
          <w:vAlign w:val="bottom"/>
        </w:tcPr>
        <w:p w14:paraId="5AA4147A" w14:textId="77777777" w:rsidR="00082122" w:rsidRPr="00914EA8" w:rsidRDefault="00082122" w:rsidP="00082122">
          <w:pPr>
            <w:tabs>
              <w:tab w:val="right" w:pos="9072"/>
            </w:tabs>
            <w:ind w:firstLine="119"/>
            <w:jc w:val="right"/>
            <w:rPr>
              <w:rFonts w:ascii="Arial" w:hAnsi="Arial" w:cs="Arial"/>
              <w:b/>
              <w:color w:val="FF0000"/>
              <w:sz w:val="12"/>
            </w:rPr>
          </w:pPr>
        </w:p>
      </w:tc>
    </w:tr>
  </w:tbl>
  <w:p w14:paraId="34E13DB1" w14:textId="54AA12A4" w:rsidR="003D61D1" w:rsidRDefault="003D61D1" w:rsidP="000821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90AB6"/>
    <w:multiLevelType w:val="hybridMultilevel"/>
    <w:tmpl w:val="4F20D6BE"/>
    <w:lvl w:ilvl="0" w:tplc="E0221B2A">
      <w:start w:val="8"/>
      <w:numFmt w:val="lowerLetter"/>
      <w:lvlText w:val="%1)"/>
      <w:lvlJc w:val="left"/>
      <w:pPr>
        <w:ind w:left="443" w:hanging="219"/>
      </w:pPr>
      <w:rPr>
        <w:rFonts w:ascii="Times New Roman" w:eastAsia="Times New Roman" w:hAnsi="Times New Roman" w:cs="Times New Roman" w:hint="default"/>
        <w:spacing w:val="-2"/>
        <w:w w:val="99"/>
        <w:sz w:val="20"/>
        <w:szCs w:val="20"/>
        <w:lang w:val="pt-PT" w:eastAsia="pt-PT" w:bidi="pt-PT"/>
      </w:rPr>
    </w:lvl>
    <w:lvl w:ilvl="1" w:tplc="66A66870">
      <w:numFmt w:val="bullet"/>
      <w:lvlText w:val="•"/>
      <w:lvlJc w:val="left"/>
      <w:pPr>
        <w:ind w:left="1350" w:hanging="219"/>
      </w:pPr>
      <w:rPr>
        <w:rFonts w:hint="default"/>
        <w:lang w:val="pt-PT" w:eastAsia="pt-PT" w:bidi="pt-PT"/>
      </w:rPr>
    </w:lvl>
    <w:lvl w:ilvl="2" w:tplc="2BE2D948">
      <w:numFmt w:val="bullet"/>
      <w:lvlText w:val="•"/>
      <w:lvlJc w:val="left"/>
      <w:pPr>
        <w:ind w:left="2261" w:hanging="219"/>
      </w:pPr>
      <w:rPr>
        <w:rFonts w:hint="default"/>
        <w:lang w:val="pt-PT" w:eastAsia="pt-PT" w:bidi="pt-PT"/>
      </w:rPr>
    </w:lvl>
    <w:lvl w:ilvl="3" w:tplc="520E73A8">
      <w:numFmt w:val="bullet"/>
      <w:lvlText w:val="•"/>
      <w:lvlJc w:val="left"/>
      <w:pPr>
        <w:ind w:left="3171" w:hanging="219"/>
      </w:pPr>
      <w:rPr>
        <w:rFonts w:hint="default"/>
        <w:lang w:val="pt-PT" w:eastAsia="pt-PT" w:bidi="pt-PT"/>
      </w:rPr>
    </w:lvl>
    <w:lvl w:ilvl="4" w:tplc="52B206E0">
      <w:numFmt w:val="bullet"/>
      <w:lvlText w:val="•"/>
      <w:lvlJc w:val="left"/>
      <w:pPr>
        <w:ind w:left="4082" w:hanging="219"/>
      </w:pPr>
      <w:rPr>
        <w:rFonts w:hint="default"/>
        <w:lang w:val="pt-PT" w:eastAsia="pt-PT" w:bidi="pt-PT"/>
      </w:rPr>
    </w:lvl>
    <w:lvl w:ilvl="5" w:tplc="0FCC6C5E">
      <w:numFmt w:val="bullet"/>
      <w:lvlText w:val="•"/>
      <w:lvlJc w:val="left"/>
      <w:pPr>
        <w:ind w:left="4993" w:hanging="219"/>
      </w:pPr>
      <w:rPr>
        <w:rFonts w:hint="default"/>
        <w:lang w:val="pt-PT" w:eastAsia="pt-PT" w:bidi="pt-PT"/>
      </w:rPr>
    </w:lvl>
    <w:lvl w:ilvl="6" w:tplc="AEE61F90">
      <w:numFmt w:val="bullet"/>
      <w:lvlText w:val="•"/>
      <w:lvlJc w:val="left"/>
      <w:pPr>
        <w:ind w:left="5903" w:hanging="219"/>
      </w:pPr>
      <w:rPr>
        <w:rFonts w:hint="default"/>
        <w:lang w:val="pt-PT" w:eastAsia="pt-PT" w:bidi="pt-PT"/>
      </w:rPr>
    </w:lvl>
    <w:lvl w:ilvl="7" w:tplc="2B70D7BA">
      <w:numFmt w:val="bullet"/>
      <w:lvlText w:val="•"/>
      <w:lvlJc w:val="left"/>
      <w:pPr>
        <w:ind w:left="6814" w:hanging="219"/>
      </w:pPr>
      <w:rPr>
        <w:rFonts w:hint="default"/>
        <w:lang w:val="pt-PT" w:eastAsia="pt-PT" w:bidi="pt-PT"/>
      </w:rPr>
    </w:lvl>
    <w:lvl w:ilvl="8" w:tplc="B1E40BE2">
      <w:numFmt w:val="bullet"/>
      <w:lvlText w:val="•"/>
      <w:lvlJc w:val="left"/>
      <w:pPr>
        <w:ind w:left="7725" w:hanging="219"/>
      </w:pPr>
      <w:rPr>
        <w:rFonts w:hint="default"/>
        <w:lang w:val="pt-PT" w:eastAsia="pt-PT" w:bidi="pt-PT"/>
      </w:rPr>
    </w:lvl>
  </w:abstractNum>
  <w:abstractNum w:abstractNumId="1">
    <w:nsid w:val="07771259"/>
    <w:multiLevelType w:val="multilevel"/>
    <w:tmpl w:val="26481860"/>
    <w:lvl w:ilvl="0">
      <w:start w:val="3"/>
      <w:numFmt w:val="decimal"/>
      <w:lvlText w:val="%1"/>
      <w:lvlJc w:val="left"/>
      <w:pPr>
        <w:ind w:left="482" w:hanging="360"/>
      </w:pPr>
      <w:rPr>
        <w:rFonts w:hint="default"/>
        <w:lang w:val="pt-PT" w:eastAsia="pt-PT" w:bidi="pt-PT"/>
      </w:rPr>
    </w:lvl>
    <w:lvl w:ilvl="1">
      <w:start w:val="1"/>
      <w:numFmt w:val="decimal"/>
      <w:lvlText w:val="%1.%2"/>
      <w:lvlJc w:val="left"/>
      <w:pPr>
        <w:ind w:left="482" w:hanging="360"/>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342" w:hanging="118"/>
      </w:pPr>
      <w:rPr>
        <w:rFonts w:ascii="Times New Roman" w:eastAsia="Times New Roman" w:hAnsi="Times New Roman" w:cs="Times New Roman" w:hint="default"/>
        <w:w w:val="99"/>
        <w:sz w:val="20"/>
        <w:szCs w:val="20"/>
        <w:lang w:val="pt-PT" w:eastAsia="pt-PT" w:bidi="pt-PT"/>
      </w:rPr>
    </w:lvl>
    <w:lvl w:ilvl="3">
      <w:numFmt w:val="bullet"/>
      <w:lvlText w:val="•"/>
      <w:lvlJc w:val="left"/>
      <w:pPr>
        <w:ind w:left="2494" w:hanging="118"/>
      </w:pPr>
      <w:rPr>
        <w:rFonts w:hint="default"/>
        <w:lang w:val="pt-PT" w:eastAsia="pt-PT" w:bidi="pt-PT"/>
      </w:rPr>
    </w:lvl>
    <w:lvl w:ilvl="4">
      <w:numFmt w:val="bullet"/>
      <w:lvlText w:val="•"/>
      <w:lvlJc w:val="left"/>
      <w:pPr>
        <w:ind w:left="3502" w:hanging="118"/>
      </w:pPr>
      <w:rPr>
        <w:rFonts w:hint="default"/>
        <w:lang w:val="pt-PT" w:eastAsia="pt-PT" w:bidi="pt-PT"/>
      </w:rPr>
    </w:lvl>
    <w:lvl w:ilvl="5">
      <w:numFmt w:val="bullet"/>
      <w:lvlText w:val="•"/>
      <w:lvlJc w:val="left"/>
      <w:pPr>
        <w:ind w:left="4509" w:hanging="118"/>
      </w:pPr>
      <w:rPr>
        <w:rFonts w:hint="default"/>
        <w:lang w:val="pt-PT" w:eastAsia="pt-PT" w:bidi="pt-PT"/>
      </w:rPr>
    </w:lvl>
    <w:lvl w:ilvl="6">
      <w:numFmt w:val="bullet"/>
      <w:lvlText w:val="•"/>
      <w:lvlJc w:val="left"/>
      <w:pPr>
        <w:ind w:left="5516" w:hanging="118"/>
      </w:pPr>
      <w:rPr>
        <w:rFonts w:hint="default"/>
        <w:lang w:val="pt-PT" w:eastAsia="pt-PT" w:bidi="pt-PT"/>
      </w:rPr>
    </w:lvl>
    <w:lvl w:ilvl="7">
      <w:numFmt w:val="bullet"/>
      <w:lvlText w:val="•"/>
      <w:lvlJc w:val="left"/>
      <w:pPr>
        <w:ind w:left="6524" w:hanging="118"/>
      </w:pPr>
      <w:rPr>
        <w:rFonts w:hint="default"/>
        <w:lang w:val="pt-PT" w:eastAsia="pt-PT" w:bidi="pt-PT"/>
      </w:rPr>
    </w:lvl>
    <w:lvl w:ilvl="8">
      <w:numFmt w:val="bullet"/>
      <w:lvlText w:val="•"/>
      <w:lvlJc w:val="left"/>
      <w:pPr>
        <w:ind w:left="7531" w:hanging="118"/>
      </w:pPr>
      <w:rPr>
        <w:rFonts w:hint="default"/>
        <w:lang w:val="pt-PT" w:eastAsia="pt-PT" w:bidi="pt-PT"/>
      </w:rPr>
    </w:lvl>
  </w:abstractNum>
  <w:abstractNum w:abstractNumId="2">
    <w:nsid w:val="0AE512E5"/>
    <w:multiLevelType w:val="hybridMultilevel"/>
    <w:tmpl w:val="1E82B06A"/>
    <w:lvl w:ilvl="0" w:tplc="854E7B76">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FB404CC4">
      <w:numFmt w:val="bullet"/>
      <w:lvlText w:val="•"/>
      <w:lvlJc w:val="left"/>
      <w:pPr>
        <w:ind w:left="1350" w:hanging="209"/>
      </w:pPr>
      <w:rPr>
        <w:rFonts w:hint="default"/>
        <w:lang w:val="pt-PT" w:eastAsia="pt-PT" w:bidi="pt-PT"/>
      </w:rPr>
    </w:lvl>
    <w:lvl w:ilvl="2" w:tplc="6C6E56A4">
      <w:numFmt w:val="bullet"/>
      <w:lvlText w:val="•"/>
      <w:lvlJc w:val="left"/>
      <w:pPr>
        <w:ind w:left="2261" w:hanging="209"/>
      </w:pPr>
      <w:rPr>
        <w:rFonts w:hint="default"/>
        <w:lang w:val="pt-PT" w:eastAsia="pt-PT" w:bidi="pt-PT"/>
      </w:rPr>
    </w:lvl>
    <w:lvl w:ilvl="3" w:tplc="620618A4">
      <w:numFmt w:val="bullet"/>
      <w:lvlText w:val="•"/>
      <w:lvlJc w:val="left"/>
      <w:pPr>
        <w:ind w:left="3171" w:hanging="209"/>
      </w:pPr>
      <w:rPr>
        <w:rFonts w:hint="default"/>
        <w:lang w:val="pt-PT" w:eastAsia="pt-PT" w:bidi="pt-PT"/>
      </w:rPr>
    </w:lvl>
    <w:lvl w:ilvl="4" w:tplc="CDA6EF20">
      <w:numFmt w:val="bullet"/>
      <w:lvlText w:val="•"/>
      <w:lvlJc w:val="left"/>
      <w:pPr>
        <w:ind w:left="4082" w:hanging="209"/>
      </w:pPr>
      <w:rPr>
        <w:rFonts w:hint="default"/>
        <w:lang w:val="pt-PT" w:eastAsia="pt-PT" w:bidi="pt-PT"/>
      </w:rPr>
    </w:lvl>
    <w:lvl w:ilvl="5" w:tplc="51DAB05E">
      <w:numFmt w:val="bullet"/>
      <w:lvlText w:val="•"/>
      <w:lvlJc w:val="left"/>
      <w:pPr>
        <w:ind w:left="4993" w:hanging="209"/>
      </w:pPr>
      <w:rPr>
        <w:rFonts w:hint="default"/>
        <w:lang w:val="pt-PT" w:eastAsia="pt-PT" w:bidi="pt-PT"/>
      </w:rPr>
    </w:lvl>
    <w:lvl w:ilvl="6" w:tplc="A50AE6E4">
      <w:numFmt w:val="bullet"/>
      <w:lvlText w:val="•"/>
      <w:lvlJc w:val="left"/>
      <w:pPr>
        <w:ind w:left="5903" w:hanging="209"/>
      </w:pPr>
      <w:rPr>
        <w:rFonts w:hint="default"/>
        <w:lang w:val="pt-PT" w:eastAsia="pt-PT" w:bidi="pt-PT"/>
      </w:rPr>
    </w:lvl>
    <w:lvl w:ilvl="7" w:tplc="3D22AF74">
      <w:numFmt w:val="bullet"/>
      <w:lvlText w:val="•"/>
      <w:lvlJc w:val="left"/>
      <w:pPr>
        <w:ind w:left="6814" w:hanging="209"/>
      </w:pPr>
      <w:rPr>
        <w:rFonts w:hint="default"/>
        <w:lang w:val="pt-PT" w:eastAsia="pt-PT" w:bidi="pt-PT"/>
      </w:rPr>
    </w:lvl>
    <w:lvl w:ilvl="8" w:tplc="9F74D33C">
      <w:numFmt w:val="bullet"/>
      <w:lvlText w:val="•"/>
      <w:lvlJc w:val="left"/>
      <w:pPr>
        <w:ind w:left="7725" w:hanging="209"/>
      </w:pPr>
      <w:rPr>
        <w:rFonts w:hint="default"/>
        <w:lang w:val="pt-PT" w:eastAsia="pt-PT" w:bidi="pt-PT"/>
      </w:rPr>
    </w:lvl>
  </w:abstractNum>
  <w:abstractNum w:abstractNumId="3">
    <w:nsid w:val="0B131455"/>
    <w:multiLevelType w:val="hybridMultilevel"/>
    <w:tmpl w:val="66B47C30"/>
    <w:lvl w:ilvl="0" w:tplc="D33C5F0E">
      <w:start w:val="1"/>
      <w:numFmt w:val="decimal"/>
      <w:lvlText w:val="%1."/>
      <w:lvlJc w:val="left"/>
      <w:pPr>
        <w:ind w:left="426" w:hanging="201"/>
      </w:pPr>
      <w:rPr>
        <w:rFonts w:ascii="Times New Roman" w:eastAsia="Times New Roman" w:hAnsi="Times New Roman" w:cs="Times New Roman" w:hint="default"/>
        <w:b/>
        <w:spacing w:val="0"/>
        <w:w w:val="99"/>
        <w:sz w:val="20"/>
        <w:szCs w:val="20"/>
        <w:lang w:val="pt-PT" w:eastAsia="pt-PT" w:bidi="pt-PT"/>
      </w:rPr>
    </w:lvl>
    <w:lvl w:ilvl="1" w:tplc="CF9AF136">
      <w:numFmt w:val="bullet"/>
      <w:lvlText w:val="•"/>
      <w:lvlJc w:val="left"/>
      <w:pPr>
        <w:ind w:left="1332" w:hanging="201"/>
      </w:pPr>
      <w:rPr>
        <w:rFonts w:hint="default"/>
        <w:lang w:val="pt-PT" w:eastAsia="pt-PT" w:bidi="pt-PT"/>
      </w:rPr>
    </w:lvl>
    <w:lvl w:ilvl="2" w:tplc="412A56A8">
      <w:numFmt w:val="bullet"/>
      <w:lvlText w:val="•"/>
      <w:lvlJc w:val="left"/>
      <w:pPr>
        <w:ind w:left="2245" w:hanging="201"/>
      </w:pPr>
      <w:rPr>
        <w:rFonts w:hint="default"/>
        <w:lang w:val="pt-PT" w:eastAsia="pt-PT" w:bidi="pt-PT"/>
      </w:rPr>
    </w:lvl>
    <w:lvl w:ilvl="3" w:tplc="00A07886">
      <w:numFmt w:val="bullet"/>
      <w:lvlText w:val="•"/>
      <w:lvlJc w:val="left"/>
      <w:pPr>
        <w:ind w:left="3157" w:hanging="201"/>
      </w:pPr>
      <w:rPr>
        <w:rFonts w:hint="default"/>
        <w:lang w:val="pt-PT" w:eastAsia="pt-PT" w:bidi="pt-PT"/>
      </w:rPr>
    </w:lvl>
    <w:lvl w:ilvl="4" w:tplc="1DE8B6F0">
      <w:numFmt w:val="bullet"/>
      <w:lvlText w:val="•"/>
      <w:lvlJc w:val="left"/>
      <w:pPr>
        <w:ind w:left="4070" w:hanging="201"/>
      </w:pPr>
      <w:rPr>
        <w:rFonts w:hint="default"/>
        <w:lang w:val="pt-PT" w:eastAsia="pt-PT" w:bidi="pt-PT"/>
      </w:rPr>
    </w:lvl>
    <w:lvl w:ilvl="5" w:tplc="C2527406">
      <w:numFmt w:val="bullet"/>
      <w:lvlText w:val="•"/>
      <w:lvlJc w:val="left"/>
      <w:pPr>
        <w:ind w:left="4983" w:hanging="201"/>
      </w:pPr>
      <w:rPr>
        <w:rFonts w:hint="default"/>
        <w:lang w:val="pt-PT" w:eastAsia="pt-PT" w:bidi="pt-PT"/>
      </w:rPr>
    </w:lvl>
    <w:lvl w:ilvl="6" w:tplc="77F45818">
      <w:numFmt w:val="bullet"/>
      <w:lvlText w:val="•"/>
      <w:lvlJc w:val="left"/>
      <w:pPr>
        <w:ind w:left="5895" w:hanging="201"/>
      </w:pPr>
      <w:rPr>
        <w:rFonts w:hint="default"/>
        <w:lang w:val="pt-PT" w:eastAsia="pt-PT" w:bidi="pt-PT"/>
      </w:rPr>
    </w:lvl>
    <w:lvl w:ilvl="7" w:tplc="1B6AFD5C">
      <w:numFmt w:val="bullet"/>
      <w:lvlText w:val="•"/>
      <w:lvlJc w:val="left"/>
      <w:pPr>
        <w:ind w:left="6808" w:hanging="201"/>
      </w:pPr>
      <w:rPr>
        <w:rFonts w:hint="default"/>
        <w:lang w:val="pt-PT" w:eastAsia="pt-PT" w:bidi="pt-PT"/>
      </w:rPr>
    </w:lvl>
    <w:lvl w:ilvl="8" w:tplc="68BA4200">
      <w:numFmt w:val="bullet"/>
      <w:lvlText w:val="•"/>
      <w:lvlJc w:val="left"/>
      <w:pPr>
        <w:ind w:left="7721" w:hanging="201"/>
      </w:pPr>
      <w:rPr>
        <w:rFonts w:hint="default"/>
        <w:lang w:val="pt-PT" w:eastAsia="pt-PT" w:bidi="pt-PT"/>
      </w:rPr>
    </w:lvl>
  </w:abstractNum>
  <w:abstractNum w:abstractNumId="4">
    <w:nsid w:val="0E5E66A4"/>
    <w:multiLevelType w:val="hybridMultilevel"/>
    <w:tmpl w:val="CE7613F2"/>
    <w:lvl w:ilvl="0" w:tplc="89C6FA48">
      <w:start w:val="2"/>
      <w:numFmt w:val="lowerLetter"/>
      <w:lvlText w:val="%1)"/>
      <w:lvlJc w:val="left"/>
      <w:pPr>
        <w:ind w:left="446" w:hanging="221"/>
      </w:pPr>
      <w:rPr>
        <w:rFonts w:ascii="Times New Roman" w:eastAsia="Times New Roman" w:hAnsi="Times New Roman" w:cs="Times New Roman" w:hint="default"/>
        <w:spacing w:val="0"/>
        <w:w w:val="99"/>
        <w:sz w:val="20"/>
        <w:szCs w:val="20"/>
        <w:lang w:val="pt-PT" w:eastAsia="pt-PT" w:bidi="pt-PT"/>
      </w:rPr>
    </w:lvl>
    <w:lvl w:ilvl="1" w:tplc="4CCE0928">
      <w:numFmt w:val="bullet"/>
      <w:lvlText w:val="•"/>
      <w:lvlJc w:val="left"/>
      <w:pPr>
        <w:ind w:left="1350" w:hanging="221"/>
      </w:pPr>
      <w:rPr>
        <w:rFonts w:hint="default"/>
        <w:lang w:val="pt-PT" w:eastAsia="pt-PT" w:bidi="pt-PT"/>
      </w:rPr>
    </w:lvl>
    <w:lvl w:ilvl="2" w:tplc="B6569BB2">
      <w:numFmt w:val="bullet"/>
      <w:lvlText w:val="•"/>
      <w:lvlJc w:val="left"/>
      <w:pPr>
        <w:ind w:left="2261" w:hanging="221"/>
      </w:pPr>
      <w:rPr>
        <w:rFonts w:hint="default"/>
        <w:lang w:val="pt-PT" w:eastAsia="pt-PT" w:bidi="pt-PT"/>
      </w:rPr>
    </w:lvl>
    <w:lvl w:ilvl="3" w:tplc="7E3A0BC2">
      <w:numFmt w:val="bullet"/>
      <w:lvlText w:val="•"/>
      <w:lvlJc w:val="left"/>
      <w:pPr>
        <w:ind w:left="3171" w:hanging="221"/>
      </w:pPr>
      <w:rPr>
        <w:rFonts w:hint="default"/>
        <w:lang w:val="pt-PT" w:eastAsia="pt-PT" w:bidi="pt-PT"/>
      </w:rPr>
    </w:lvl>
    <w:lvl w:ilvl="4" w:tplc="714E1D8C">
      <w:numFmt w:val="bullet"/>
      <w:lvlText w:val="•"/>
      <w:lvlJc w:val="left"/>
      <w:pPr>
        <w:ind w:left="4082" w:hanging="221"/>
      </w:pPr>
      <w:rPr>
        <w:rFonts w:hint="default"/>
        <w:lang w:val="pt-PT" w:eastAsia="pt-PT" w:bidi="pt-PT"/>
      </w:rPr>
    </w:lvl>
    <w:lvl w:ilvl="5" w:tplc="CD1AF99C">
      <w:numFmt w:val="bullet"/>
      <w:lvlText w:val="•"/>
      <w:lvlJc w:val="left"/>
      <w:pPr>
        <w:ind w:left="4993" w:hanging="221"/>
      </w:pPr>
      <w:rPr>
        <w:rFonts w:hint="default"/>
        <w:lang w:val="pt-PT" w:eastAsia="pt-PT" w:bidi="pt-PT"/>
      </w:rPr>
    </w:lvl>
    <w:lvl w:ilvl="6" w:tplc="80D4A1CC">
      <w:numFmt w:val="bullet"/>
      <w:lvlText w:val="•"/>
      <w:lvlJc w:val="left"/>
      <w:pPr>
        <w:ind w:left="5903" w:hanging="221"/>
      </w:pPr>
      <w:rPr>
        <w:rFonts w:hint="default"/>
        <w:lang w:val="pt-PT" w:eastAsia="pt-PT" w:bidi="pt-PT"/>
      </w:rPr>
    </w:lvl>
    <w:lvl w:ilvl="7" w:tplc="81147AF2">
      <w:numFmt w:val="bullet"/>
      <w:lvlText w:val="•"/>
      <w:lvlJc w:val="left"/>
      <w:pPr>
        <w:ind w:left="6814" w:hanging="221"/>
      </w:pPr>
      <w:rPr>
        <w:rFonts w:hint="default"/>
        <w:lang w:val="pt-PT" w:eastAsia="pt-PT" w:bidi="pt-PT"/>
      </w:rPr>
    </w:lvl>
    <w:lvl w:ilvl="8" w:tplc="1F1CEA32">
      <w:numFmt w:val="bullet"/>
      <w:lvlText w:val="•"/>
      <w:lvlJc w:val="left"/>
      <w:pPr>
        <w:ind w:left="7725" w:hanging="221"/>
      </w:pPr>
      <w:rPr>
        <w:rFonts w:hint="default"/>
        <w:lang w:val="pt-PT" w:eastAsia="pt-PT" w:bidi="pt-PT"/>
      </w:rPr>
    </w:lvl>
  </w:abstractNum>
  <w:abstractNum w:abstractNumId="5">
    <w:nsid w:val="104D1D78"/>
    <w:multiLevelType w:val="hybridMultilevel"/>
    <w:tmpl w:val="8410BEBA"/>
    <w:lvl w:ilvl="0" w:tplc="550E4F7E">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E59290F2">
      <w:numFmt w:val="bullet"/>
      <w:lvlText w:val="•"/>
      <w:lvlJc w:val="left"/>
      <w:pPr>
        <w:ind w:left="1350" w:hanging="209"/>
      </w:pPr>
      <w:rPr>
        <w:rFonts w:hint="default"/>
        <w:lang w:val="pt-PT" w:eastAsia="pt-PT" w:bidi="pt-PT"/>
      </w:rPr>
    </w:lvl>
    <w:lvl w:ilvl="2" w:tplc="0D12B8FC">
      <w:numFmt w:val="bullet"/>
      <w:lvlText w:val="•"/>
      <w:lvlJc w:val="left"/>
      <w:pPr>
        <w:ind w:left="2261" w:hanging="209"/>
      </w:pPr>
      <w:rPr>
        <w:rFonts w:hint="default"/>
        <w:lang w:val="pt-PT" w:eastAsia="pt-PT" w:bidi="pt-PT"/>
      </w:rPr>
    </w:lvl>
    <w:lvl w:ilvl="3" w:tplc="27900AFC">
      <w:numFmt w:val="bullet"/>
      <w:lvlText w:val="•"/>
      <w:lvlJc w:val="left"/>
      <w:pPr>
        <w:ind w:left="3171" w:hanging="209"/>
      </w:pPr>
      <w:rPr>
        <w:rFonts w:hint="default"/>
        <w:lang w:val="pt-PT" w:eastAsia="pt-PT" w:bidi="pt-PT"/>
      </w:rPr>
    </w:lvl>
    <w:lvl w:ilvl="4" w:tplc="B70A88D8">
      <w:numFmt w:val="bullet"/>
      <w:lvlText w:val="•"/>
      <w:lvlJc w:val="left"/>
      <w:pPr>
        <w:ind w:left="4082" w:hanging="209"/>
      </w:pPr>
      <w:rPr>
        <w:rFonts w:hint="default"/>
        <w:lang w:val="pt-PT" w:eastAsia="pt-PT" w:bidi="pt-PT"/>
      </w:rPr>
    </w:lvl>
    <w:lvl w:ilvl="5" w:tplc="4C72076A">
      <w:numFmt w:val="bullet"/>
      <w:lvlText w:val="•"/>
      <w:lvlJc w:val="left"/>
      <w:pPr>
        <w:ind w:left="4993" w:hanging="209"/>
      </w:pPr>
      <w:rPr>
        <w:rFonts w:hint="default"/>
        <w:lang w:val="pt-PT" w:eastAsia="pt-PT" w:bidi="pt-PT"/>
      </w:rPr>
    </w:lvl>
    <w:lvl w:ilvl="6" w:tplc="E272B8C8">
      <w:numFmt w:val="bullet"/>
      <w:lvlText w:val="•"/>
      <w:lvlJc w:val="left"/>
      <w:pPr>
        <w:ind w:left="5903" w:hanging="209"/>
      </w:pPr>
      <w:rPr>
        <w:rFonts w:hint="default"/>
        <w:lang w:val="pt-PT" w:eastAsia="pt-PT" w:bidi="pt-PT"/>
      </w:rPr>
    </w:lvl>
    <w:lvl w:ilvl="7" w:tplc="44DAB680">
      <w:numFmt w:val="bullet"/>
      <w:lvlText w:val="•"/>
      <w:lvlJc w:val="left"/>
      <w:pPr>
        <w:ind w:left="6814" w:hanging="209"/>
      </w:pPr>
      <w:rPr>
        <w:rFonts w:hint="default"/>
        <w:lang w:val="pt-PT" w:eastAsia="pt-PT" w:bidi="pt-PT"/>
      </w:rPr>
    </w:lvl>
    <w:lvl w:ilvl="8" w:tplc="0192B94C">
      <w:numFmt w:val="bullet"/>
      <w:lvlText w:val="•"/>
      <w:lvlJc w:val="left"/>
      <w:pPr>
        <w:ind w:left="7725" w:hanging="209"/>
      </w:pPr>
      <w:rPr>
        <w:rFonts w:hint="default"/>
        <w:lang w:val="pt-PT" w:eastAsia="pt-PT" w:bidi="pt-PT"/>
      </w:rPr>
    </w:lvl>
  </w:abstractNum>
  <w:abstractNum w:abstractNumId="6">
    <w:nsid w:val="107210B8"/>
    <w:multiLevelType w:val="hybridMultilevel"/>
    <w:tmpl w:val="02389CD6"/>
    <w:lvl w:ilvl="0" w:tplc="75D28C96">
      <w:start w:val="1"/>
      <w:numFmt w:val="decimal"/>
      <w:lvlText w:val="%1."/>
      <w:lvlJc w:val="left"/>
      <w:pPr>
        <w:ind w:left="720" w:hanging="360"/>
      </w:pPr>
      <w:rPr>
        <w:rFonts w:eastAsia="Arial"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B4721A"/>
    <w:multiLevelType w:val="hybridMultilevel"/>
    <w:tmpl w:val="36A60902"/>
    <w:lvl w:ilvl="0" w:tplc="D2D0FD2A">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C2F6F028">
      <w:numFmt w:val="bullet"/>
      <w:lvlText w:val="•"/>
      <w:lvlJc w:val="left"/>
      <w:pPr>
        <w:ind w:left="1350" w:hanging="209"/>
      </w:pPr>
      <w:rPr>
        <w:rFonts w:hint="default"/>
        <w:lang w:val="pt-PT" w:eastAsia="pt-PT" w:bidi="pt-PT"/>
      </w:rPr>
    </w:lvl>
    <w:lvl w:ilvl="2" w:tplc="EB40B754">
      <w:numFmt w:val="bullet"/>
      <w:lvlText w:val="•"/>
      <w:lvlJc w:val="left"/>
      <w:pPr>
        <w:ind w:left="2261" w:hanging="209"/>
      </w:pPr>
      <w:rPr>
        <w:rFonts w:hint="default"/>
        <w:lang w:val="pt-PT" w:eastAsia="pt-PT" w:bidi="pt-PT"/>
      </w:rPr>
    </w:lvl>
    <w:lvl w:ilvl="3" w:tplc="B9AC703C">
      <w:numFmt w:val="bullet"/>
      <w:lvlText w:val="•"/>
      <w:lvlJc w:val="left"/>
      <w:pPr>
        <w:ind w:left="3171" w:hanging="209"/>
      </w:pPr>
      <w:rPr>
        <w:rFonts w:hint="default"/>
        <w:lang w:val="pt-PT" w:eastAsia="pt-PT" w:bidi="pt-PT"/>
      </w:rPr>
    </w:lvl>
    <w:lvl w:ilvl="4" w:tplc="4F225378">
      <w:numFmt w:val="bullet"/>
      <w:lvlText w:val="•"/>
      <w:lvlJc w:val="left"/>
      <w:pPr>
        <w:ind w:left="4082" w:hanging="209"/>
      </w:pPr>
      <w:rPr>
        <w:rFonts w:hint="default"/>
        <w:lang w:val="pt-PT" w:eastAsia="pt-PT" w:bidi="pt-PT"/>
      </w:rPr>
    </w:lvl>
    <w:lvl w:ilvl="5" w:tplc="7F869D00">
      <w:numFmt w:val="bullet"/>
      <w:lvlText w:val="•"/>
      <w:lvlJc w:val="left"/>
      <w:pPr>
        <w:ind w:left="4993" w:hanging="209"/>
      </w:pPr>
      <w:rPr>
        <w:rFonts w:hint="default"/>
        <w:lang w:val="pt-PT" w:eastAsia="pt-PT" w:bidi="pt-PT"/>
      </w:rPr>
    </w:lvl>
    <w:lvl w:ilvl="6" w:tplc="809A3182">
      <w:numFmt w:val="bullet"/>
      <w:lvlText w:val="•"/>
      <w:lvlJc w:val="left"/>
      <w:pPr>
        <w:ind w:left="5903" w:hanging="209"/>
      </w:pPr>
      <w:rPr>
        <w:rFonts w:hint="default"/>
        <w:lang w:val="pt-PT" w:eastAsia="pt-PT" w:bidi="pt-PT"/>
      </w:rPr>
    </w:lvl>
    <w:lvl w:ilvl="7" w:tplc="BAFCC682">
      <w:numFmt w:val="bullet"/>
      <w:lvlText w:val="•"/>
      <w:lvlJc w:val="left"/>
      <w:pPr>
        <w:ind w:left="6814" w:hanging="209"/>
      </w:pPr>
      <w:rPr>
        <w:rFonts w:hint="default"/>
        <w:lang w:val="pt-PT" w:eastAsia="pt-PT" w:bidi="pt-PT"/>
      </w:rPr>
    </w:lvl>
    <w:lvl w:ilvl="8" w:tplc="1EC26602">
      <w:numFmt w:val="bullet"/>
      <w:lvlText w:val="•"/>
      <w:lvlJc w:val="left"/>
      <w:pPr>
        <w:ind w:left="7725" w:hanging="209"/>
      </w:pPr>
      <w:rPr>
        <w:rFonts w:hint="default"/>
        <w:lang w:val="pt-PT" w:eastAsia="pt-PT" w:bidi="pt-PT"/>
      </w:rPr>
    </w:lvl>
  </w:abstractNum>
  <w:abstractNum w:abstractNumId="8">
    <w:nsid w:val="1695111F"/>
    <w:multiLevelType w:val="hybridMultilevel"/>
    <w:tmpl w:val="F7F06A5C"/>
    <w:lvl w:ilvl="0" w:tplc="A810F288">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CEF06768">
      <w:numFmt w:val="bullet"/>
      <w:lvlText w:val="•"/>
      <w:lvlJc w:val="left"/>
      <w:pPr>
        <w:ind w:left="1350" w:hanging="209"/>
      </w:pPr>
      <w:rPr>
        <w:rFonts w:hint="default"/>
        <w:lang w:val="pt-PT" w:eastAsia="pt-PT" w:bidi="pt-PT"/>
      </w:rPr>
    </w:lvl>
    <w:lvl w:ilvl="2" w:tplc="986879F2">
      <w:numFmt w:val="bullet"/>
      <w:lvlText w:val="•"/>
      <w:lvlJc w:val="left"/>
      <w:pPr>
        <w:ind w:left="2261" w:hanging="209"/>
      </w:pPr>
      <w:rPr>
        <w:rFonts w:hint="default"/>
        <w:lang w:val="pt-PT" w:eastAsia="pt-PT" w:bidi="pt-PT"/>
      </w:rPr>
    </w:lvl>
    <w:lvl w:ilvl="3" w:tplc="A732DA9A">
      <w:numFmt w:val="bullet"/>
      <w:lvlText w:val="•"/>
      <w:lvlJc w:val="left"/>
      <w:pPr>
        <w:ind w:left="3171" w:hanging="209"/>
      </w:pPr>
      <w:rPr>
        <w:rFonts w:hint="default"/>
        <w:lang w:val="pt-PT" w:eastAsia="pt-PT" w:bidi="pt-PT"/>
      </w:rPr>
    </w:lvl>
    <w:lvl w:ilvl="4" w:tplc="E22663F0">
      <w:numFmt w:val="bullet"/>
      <w:lvlText w:val="•"/>
      <w:lvlJc w:val="left"/>
      <w:pPr>
        <w:ind w:left="4082" w:hanging="209"/>
      </w:pPr>
      <w:rPr>
        <w:rFonts w:hint="default"/>
        <w:lang w:val="pt-PT" w:eastAsia="pt-PT" w:bidi="pt-PT"/>
      </w:rPr>
    </w:lvl>
    <w:lvl w:ilvl="5" w:tplc="842AA888">
      <w:numFmt w:val="bullet"/>
      <w:lvlText w:val="•"/>
      <w:lvlJc w:val="left"/>
      <w:pPr>
        <w:ind w:left="4993" w:hanging="209"/>
      </w:pPr>
      <w:rPr>
        <w:rFonts w:hint="default"/>
        <w:lang w:val="pt-PT" w:eastAsia="pt-PT" w:bidi="pt-PT"/>
      </w:rPr>
    </w:lvl>
    <w:lvl w:ilvl="6" w:tplc="1632EF86">
      <w:numFmt w:val="bullet"/>
      <w:lvlText w:val="•"/>
      <w:lvlJc w:val="left"/>
      <w:pPr>
        <w:ind w:left="5903" w:hanging="209"/>
      </w:pPr>
      <w:rPr>
        <w:rFonts w:hint="default"/>
        <w:lang w:val="pt-PT" w:eastAsia="pt-PT" w:bidi="pt-PT"/>
      </w:rPr>
    </w:lvl>
    <w:lvl w:ilvl="7" w:tplc="77126C84">
      <w:numFmt w:val="bullet"/>
      <w:lvlText w:val="•"/>
      <w:lvlJc w:val="left"/>
      <w:pPr>
        <w:ind w:left="6814" w:hanging="209"/>
      </w:pPr>
      <w:rPr>
        <w:rFonts w:hint="default"/>
        <w:lang w:val="pt-PT" w:eastAsia="pt-PT" w:bidi="pt-PT"/>
      </w:rPr>
    </w:lvl>
    <w:lvl w:ilvl="8" w:tplc="6608C6BA">
      <w:numFmt w:val="bullet"/>
      <w:lvlText w:val="•"/>
      <w:lvlJc w:val="left"/>
      <w:pPr>
        <w:ind w:left="7725" w:hanging="209"/>
      </w:pPr>
      <w:rPr>
        <w:rFonts w:hint="default"/>
        <w:lang w:val="pt-PT" w:eastAsia="pt-PT" w:bidi="pt-PT"/>
      </w:rPr>
    </w:lvl>
  </w:abstractNum>
  <w:abstractNum w:abstractNumId="9">
    <w:nsid w:val="16BC5961"/>
    <w:multiLevelType w:val="hybridMultilevel"/>
    <w:tmpl w:val="589A7ABC"/>
    <w:lvl w:ilvl="0" w:tplc="5C7A2FB4">
      <w:start w:val="1"/>
      <w:numFmt w:val="decimal"/>
      <w:lvlText w:val="%1."/>
      <w:lvlJc w:val="left"/>
      <w:pPr>
        <w:ind w:left="720" w:hanging="360"/>
      </w:pPr>
      <w:rPr>
        <w:rFonts w:eastAsia="Arial"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9341B09"/>
    <w:multiLevelType w:val="hybridMultilevel"/>
    <w:tmpl w:val="C534D92C"/>
    <w:lvl w:ilvl="0" w:tplc="0BE25D00">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64DEFA9C">
      <w:numFmt w:val="bullet"/>
      <w:lvlText w:val="•"/>
      <w:lvlJc w:val="left"/>
      <w:pPr>
        <w:ind w:left="1350" w:hanging="209"/>
      </w:pPr>
      <w:rPr>
        <w:rFonts w:hint="default"/>
        <w:lang w:val="pt-PT" w:eastAsia="pt-PT" w:bidi="pt-PT"/>
      </w:rPr>
    </w:lvl>
    <w:lvl w:ilvl="2" w:tplc="D6F28FFC">
      <w:numFmt w:val="bullet"/>
      <w:lvlText w:val="•"/>
      <w:lvlJc w:val="left"/>
      <w:pPr>
        <w:ind w:left="2261" w:hanging="209"/>
      </w:pPr>
      <w:rPr>
        <w:rFonts w:hint="default"/>
        <w:lang w:val="pt-PT" w:eastAsia="pt-PT" w:bidi="pt-PT"/>
      </w:rPr>
    </w:lvl>
    <w:lvl w:ilvl="3" w:tplc="3B20A1DC">
      <w:numFmt w:val="bullet"/>
      <w:lvlText w:val="•"/>
      <w:lvlJc w:val="left"/>
      <w:pPr>
        <w:ind w:left="3171" w:hanging="209"/>
      </w:pPr>
      <w:rPr>
        <w:rFonts w:hint="default"/>
        <w:lang w:val="pt-PT" w:eastAsia="pt-PT" w:bidi="pt-PT"/>
      </w:rPr>
    </w:lvl>
    <w:lvl w:ilvl="4" w:tplc="EEE0D14A">
      <w:numFmt w:val="bullet"/>
      <w:lvlText w:val="•"/>
      <w:lvlJc w:val="left"/>
      <w:pPr>
        <w:ind w:left="4082" w:hanging="209"/>
      </w:pPr>
      <w:rPr>
        <w:rFonts w:hint="default"/>
        <w:lang w:val="pt-PT" w:eastAsia="pt-PT" w:bidi="pt-PT"/>
      </w:rPr>
    </w:lvl>
    <w:lvl w:ilvl="5" w:tplc="C1A43B6E">
      <w:numFmt w:val="bullet"/>
      <w:lvlText w:val="•"/>
      <w:lvlJc w:val="left"/>
      <w:pPr>
        <w:ind w:left="4993" w:hanging="209"/>
      </w:pPr>
      <w:rPr>
        <w:rFonts w:hint="default"/>
        <w:lang w:val="pt-PT" w:eastAsia="pt-PT" w:bidi="pt-PT"/>
      </w:rPr>
    </w:lvl>
    <w:lvl w:ilvl="6" w:tplc="6F966D04">
      <w:numFmt w:val="bullet"/>
      <w:lvlText w:val="•"/>
      <w:lvlJc w:val="left"/>
      <w:pPr>
        <w:ind w:left="5903" w:hanging="209"/>
      </w:pPr>
      <w:rPr>
        <w:rFonts w:hint="default"/>
        <w:lang w:val="pt-PT" w:eastAsia="pt-PT" w:bidi="pt-PT"/>
      </w:rPr>
    </w:lvl>
    <w:lvl w:ilvl="7" w:tplc="8FDC6F7C">
      <w:numFmt w:val="bullet"/>
      <w:lvlText w:val="•"/>
      <w:lvlJc w:val="left"/>
      <w:pPr>
        <w:ind w:left="6814" w:hanging="209"/>
      </w:pPr>
      <w:rPr>
        <w:rFonts w:hint="default"/>
        <w:lang w:val="pt-PT" w:eastAsia="pt-PT" w:bidi="pt-PT"/>
      </w:rPr>
    </w:lvl>
    <w:lvl w:ilvl="8" w:tplc="86E44572">
      <w:numFmt w:val="bullet"/>
      <w:lvlText w:val="•"/>
      <w:lvlJc w:val="left"/>
      <w:pPr>
        <w:ind w:left="7725" w:hanging="209"/>
      </w:pPr>
      <w:rPr>
        <w:rFonts w:hint="default"/>
        <w:lang w:val="pt-PT" w:eastAsia="pt-PT" w:bidi="pt-PT"/>
      </w:rPr>
    </w:lvl>
  </w:abstractNum>
  <w:abstractNum w:abstractNumId="11">
    <w:nsid w:val="199B182F"/>
    <w:multiLevelType w:val="hybridMultilevel"/>
    <w:tmpl w:val="0B528358"/>
    <w:lvl w:ilvl="0" w:tplc="33D876BA">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5BEE2780">
      <w:numFmt w:val="bullet"/>
      <w:lvlText w:val="•"/>
      <w:lvlJc w:val="left"/>
      <w:pPr>
        <w:ind w:left="1350" w:hanging="207"/>
      </w:pPr>
      <w:rPr>
        <w:rFonts w:hint="default"/>
        <w:lang w:val="pt-PT" w:eastAsia="pt-PT" w:bidi="pt-PT"/>
      </w:rPr>
    </w:lvl>
    <w:lvl w:ilvl="2" w:tplc="B1E4EE5E">
      <w:numFmt w:val="bullet"/>
      <w:lvlText w:val="•"/>
      <w:lvlJc w:val="left"/>
      <w:pPr>
        <w:ind w:left="2261" w:hanging="207"/>
      </w:pPr>
      <w:rPr>
        <w:rFonts w:hint="default"/>
        <w:lang w:val="pt-PT" w:eastAsia="pt-PT" w:bidi="pt-PT"/>
      </w:rPr>
    </w:lvl>
    <w:lvl w:ilvl="3" w:tplc="107CD244">
      <w:numFmt w:val="bullet"/>
      <w:lvlText w:val="•"/>
      <w:lvlJc w:val="left"/>
      <w:pPr>
        <w:ind w:left="3171" w:hanging="207"/>
      </w:pPr>
      <w:rPr>
        <w:rFonts w:hint="default"/>
        <w:lang w:val="pt-PT" w:eastAsia="pt-PT" w:bidi="pt-PT"/>
      </w:rPr>
    </w:lvl>
    <w:lvl w:ilvl="4" w:tplc="112AFEC4">
      <w:numFmt w:val="bullet"/>
      <w:lvlText w:val="•"/>
      <w:lvlJc w:val="left"/>
      <w:pPr>
        <w:ind w:left="4082" w:hanging="207"/>
      </w:pPr>
      <w:rPr>
        <w:rFonts w:hint="default"/>
        <w:lang w:val="pt-PT" w:eastAsia="pt-PT" w:bidi="pt-PT"/>
      </w:rPr>
    </w:lvl>
    <w:lvl w:ilvl="5" w:tplc="4E986C4A">
      <w:numFmt w:val="bullet"/>
      <w:lvlText w:val="•"/>
      <w:lvlJc w:val="left"/>
      <w:pPr>
        <w:ind w:left="4993" w:hanging="207"/>
      </w:pPr>
      <w:rPr>
        <w:rFonts w:hint="default"/>
        <w:lang w:val="pt-PT" w:eastAsia="pt-PT" w:bidi="pt-PT"/>
      </w:rPr>
    </w:lvl>
    <w:lvl w:ilvl="6" w:tplc="F564C4A8">
      <w:numFmt w:val="bullet"/>
      <w:lvlText w:val="•"/>
      <w:lvlJc w:val="left"/>
      <w:pPr>
        <w:ind w:left="5903" w:hanging="207"/>
      </w:pPr>
      <w:rPr>
        <w:rFonts w:hint="default"/>
        <w:lang w:val="pt-PT" w:eastAsia="pt-PT" w:bidi="pt-PT"/>
      </w:rPr>
    </w:lvl>
    <w:lvl w:ilvl="7" w:tplc="E870940E">
      <w:numFmt w:val="bullet"/>
      <w:lvlText w:val="•"/>
      <w:lvlJc w:val="left"/>
      <w:pPr>
        <w:ind w:left="6814" w:hanging="207"/>
      </w:pPr>
      <w:rPr>
        <w:rFonts w:hint="default"/>
        <w:lang w:val="pt-PT" w:eastAsia="pt-PT" w:bidi="pt-PT"/>
      </w:rPr>
    </w:lvl>
    <w:lvl w:ilvl="8" w:tplc="483A6B4E">
      <w:numFmt w:val="bullet"/>
      <w:lvlText w:val="•"/>
      <w:lvlJc w:val="left"/>
      <w:pPr>
        <w:ind w:left="7725" w:hanging="207"/>
      </w:pPr>
      <w:rPr>
        <w:rFonts w:hint="default"/>
        <w:lang w:val="pt-PT" w:eastAsia="pt-PT" w:bidi="pt-PT"/>
      </w:rPr>
    </w:lvl>
  </w:abstractNum>
  <w:abstractNum w:abstractNumId="12">
    <w:nsid w:val="1B3C158C"/>
    <w:multiLevelType w:val="hybridMultilevel"/>
    <w:tmpl w:val="B13CBE6E"/>
    <w:lvl w:ilvl="0" w:tplc="FA6C8856">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DC5C3DBA">
      <w:numFmt w:val="bullet"/>
      <w:lvlText w:val="•"/>
      <w:lvlJc w:val="left"/>
      <w:pPr>
        <w:ind w:left="1350" w:hanging="207"/>
      </w:pPr>
      <w:rPr>
        <w:rFonts w:hint="default"/>
        <w:lang w:val="pt-PT" w:eastAsia="pt-PT" w:bidi="pt-PT"/>
      </w:rPr>
    </w:lvl>
    <w:lvl w:ilvl="2" w:tplc="5EC075C8">
      <w:numFmt w:val="bullet"/>
      <w:lvlText w:val="•"/>
      <w:lvlJc w:val="left"/>
      <w:pPr>
        <w:ind w:left="2261" w:hanging="207"/>
      </w:pPr>
      <w:rPr>
        <w:rFonts w:hint="default"/>
        <w:lang w:val="pt-PT" w:eastAsia="pt-PT" w:bidi="pt-PT"/>
      </w:rPr>
    </w:lvl>
    <w:lvl w:ilvl="3" w:tplc="EC3430DC">
      <w:numFmt w:val="bullet"/>
      <w:lvlText w:val="•"/>
      <w:lvlJc w:val="left"/>
      <w:pPr>
        <w:ind w:left="3171" w:hanging="207"/>
      </w:pPr>
      <w:rPr>
        <w:rFonts w:hint="default"/>
        <w:lang w:val="pt-PT" w:eastAsia="pt-PT" w:bidi="pt-PT"/>
      </w:rPr>
    </w:lvl>
    <w:lvl w:ilvl="4" w:tplc="D610CC44">
      <w:numFmt w:val="bullet"/>
      <w:lvlText w:val="•"/>
      <w:lvlJc w:val="left"/>
      <w:pPr>
        <w:ind w:left="4082" w:hanging="207"/>
      </w:pPr>
      <w:rPr>
        <w:rFonts w:hint="default"/>
        <w:lang w:val="pt-PT" w:eastAsia="pt-PT" w:bidi="pt-PT"/>
      </w:rPr>
    </w:lvl>
    <w:lvl w:ilvl="5" w:tplc="CDACF4FC">
      <w:numFmt w:val="bullet"/>
      <w:lvlText w:val="•"/>
      <w:lvlJc w:val="left"/>
      <w:pPr>
        <w:ind w:left="4993" w:hanging="207"/>
      </w:pPr>
      <w:rPr>
        <w:rFonts w:hint="default"/>
        <w:lang w:val="pt-PT" w:eastAsia="pt-PT" w:bidi="pt-PT"/>
      </w:rPr>
    </w:lvl>
    <w:lvl w:ilvl="6" w:tplc="13505668">
      <w:numFmt w:val="bullet"/>
      <w:lvlText w:val="•"/>
      <w:lvlJc w:val="left"/>
      <w:pPr>
        <w:ind w:left="5903" w:hanging="207"/>
      </w:pPr>
      <w:rPr>
        <w:rFonts w:hint="default"/>
        <w:lang w:val="pt-PT" w:eastAsia="pt-PT" w:bidi="pt-PT"/>
      </w:rPr>
    </w:lvl>
    <w:lvl w:ilvl="7" w:tplc="46AED1CC">
      <w:numFmt w:val="bullet"/>
      <w:lvlText w:val="•"/>
      <w:lvlJc w:val="left"/>
      <w:pPr>
        <w:ind w:left="6814" w:hanging="207"/>
      </w:pPr>
      <w:rPr>
        <w:rFonts w:hint="default"/>
        <w:lang w:val="pt-PT" w:eastAsia="pt-PT" w:bidi="pt-PT"/>
      </w:rPr>
    </w:lvl>
    <w:lvl w:ilvl="8" w:tplc="1100839E">
      <w:numFmt w:val="bullet"/>
      <w:lvlText w:val="•"/>
      <w:lvlJc w:val="left"/>
      <w:pPr>
        <w:ind w:left="7725" w:hanging="207"/>
      </w:pPr>
      <w:rPr>
        <w:rFonts w:hint="default"/>
        <w:lang w:val="pt-PT" w:eastAsia="pt-PT" w:bidi="pt-PT"/>
      </w:rPr>
    </w:lvl>
  </w:abstractNum>
  <w:abstractNum w:abstractNumId="13">
    <w:nsid w:val="230237B6"/>
    <w:multiLevelType w:val="hybridMultilevel"/>
    <w:tmpl w:val="17A8CCBC"/>
    <w:lvl w:ilvl="0" w:tplc="07C2DE22">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450EBE8A">
      <w:numFmt w:val="bullet"/>
      <w:lvlText w:val="•"/>
      <w:lvlJc w:val="left"/>
      <w:pPr>
        <w:ind w:left="1350" w:hanging="209"/>
      </w:pPr>
      <w:rPr>
        <w:rFonts w:hint="default"/>
        <w:lang w:val="pt-PT" w:eastAsia="pt-PT" w:bidi="pt-PT"/>
      </w:rPr>
    </w:lvl>
    <w:lvl w:ilvl="2" w:tplc="4BCAE66C">
      <w:numFmt w:val="bullet"/>
      <w:lvlText w:val="•"/>
      <w:lvlJc w:val="left"/>
      <w:pPr>
        <w:ind w:left="2261" w:hanging="209"/>
      </w:pPr>
      <w:rPr>
        <w:rFonts w:hint="default"/>
        <w:lang w:val="pt-PT" w:eastAsia="pt-PT" w:bidi="pt-PT"/>
      </w:rPr>
    </w:lvl>
    <w:lvl w:ilvl="3" w:tplc="7944C38C">
      <w:numFmt w:val="bullet"/>
      <w:lvlText w:val="•"/>
      <w:lvlJc w:val="left"/>
      <w:pPr>
        <w:ind w:left="3171" w:hanging="209"/>
      </w:pPr>
      <w:rPr>
        <w:rFonts w:hint="default"/>
        <w:lang w:val="pt-PT" w:eastAsia="pt-PT" w:bidi="pt-PT"/>
      </w:rPr>
    </w:lvl>
    <w:lvl w:ilvl="4" w:tplc="4E42BFD4">
      <w:numFmt w:val="bullet"/>
      <w:lvlText w:val="•"/>
      <w:lvlJc w:val="left"/>
      <w:pPr>
        <w:ind w:left="4082" w:hanging="209"/>
      </w:pPr>
      <w:rPr>
        <w:rFonts w:hint="default"/>
        <w:lang w:val="pt-PT" w:eastAsia="pt-PT" w:bidi="pt-PT"/>
      </w:rPr>
    </w:lvl>
    <w:lvl w:ilvl="5" w:tplc="CC6CEE5C">
      <w:numFmt w:val="bullet"/>
      <w:lvlText w:val="•"/>
      <w:lvlJc w:val="left"/>
      <w:pPr>
        <w:ind w:left="4993" w:hanging="209"/>
      </w:pPr>
      <w:rPr>
        <w:rFonts w:hint="default"/>
        <w:lang w:val="pt-PT" w:eastAsia="pt-PT" w:bidi="pt-PT"/>
      </w:rPr>
    </w:lvl>
    <w:lvl w:ilvl="6" w:tplc="F880E822">
      <w:numFmt w:val="bullet"/>
      <w:lvlText w:val="•"/>
      <w:lvlJc w:val="left"/>
      <w:pPr>
        <w:ind w:left="5903" w:hanging="209"/>
      </w:pPr>
      <w:rPr>
        <w:rFonts w:hint="default"/>
        <w:lang w:val="pt-PT" w:eastAsia="pt-PT" w:bidi="pt-PT"/>
      </w:rPr>
    </w:lvl>
    <w:lvl w:ilvl="7" w:tplc="0A22365E">
      <w:numFmt w:val="bullet"/>
      <w:lvlText w:val="•"/>
      <w:lvlJc w:val="left"/>
      <w:pPr>
        <w:ind w:left="6814" w:hanging="209"/>
      </w:pPr>
      <w:rPr>
        <w:rFonts w:hint="default"/>
        <w:lang w:val="pt-PT" w:eastAsia="pt-PT" w:bidi="pt-PT"/>
      </w:rPr>
    </w:lvl>
    <w:lvl w:ilvl="8" w:tplc="FBB63460">
      <w:numFmt w:val="bullet"/>
      <w:lvlText w:val="•"/>
      <w:lvlJc w:val="left"/>
      <w:pPr>
        <w:ind w:left="7725" w:hanging="209"/>
      </w:pPr>
      <w:rPr>
        <w:rFonts w:hint="default"/>
        <w:lang w:val="pt-PT" w:eastAsia="pt-PT" w:bidi="pt-PT"/>
      </w:rPr>
    </w:lvl>
  </w:abstractNum>
  <w:abstractNum w:abstractNumId="14">
    <w:nsid w:val="24C01DD0"/>
    <w:multiLevelType w:val="hybridMultilevel"/>
    <w:tmpl w:val="B4B8ABDE"/>
    <w:lvl w:ilvl="0" w:tplc="E04AFA2A">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9F4CAD0A">
      <w:numFmt w:val="bullet"/>
      <w:lvlText w:val="•"/>
      <w:lvlJc w:val="left"/>
      <w:pPr>
        <w:ind w:left="1350" w:hanging="209"/>
      </w:pPr>
      <w:rPr>
        <w:rFonts w:hint="default"/>
        <w:lang w:val="pt-PT" w:eastAsia="pt-PT" w:bidi="pt-PT"/>
      </w:rPr>
    </w:lvl>
    <w:lvl w:ilvl="2" w:tplc="D25CC8B0">
      <w:numFmt w:val="bullet"/>
      <w:lvlText w:val="•"/>
      <w:lvlJc w:val="left"/>
      <w:pPr>
        <w:ind w:left="2261" w:hanging="209"/>
      </w:pPr>
      <w:rPr>
        <w:rFonts w:hint="default"/>
        <w:lang w:val="pt-PT" w:eastAsia="pt-PT" w:bidi="pt-PT"/>
      </w:rPr>
    </w:lvl>
    <w:lvl w:ilvl="3" w:tplc="AA5633A2">
      <w:numFmt w:val="bullet"/>
      <w:lvlText w:val="•"/>
      <w:lvlJc w:val="left"/>
      <w:pPr>
        <w:ind w:left="3171" w:hanging="209"/>
      </w:pPr>
      <w:rPr>
        <w:rFonts w:hint="default"/>
        <w:lang w:val="pt-PT" w:eastAsia="pt-PT" w:bidi="pt-PT"/>
      </w:rPr>
    </w:lvl>
    <w:lvl w:ilvl="4" w:tplc="2AAA4006">
      <w:numFmt w:val="bullet"/>
      <w:lvlText w:val="•"/>
      <w:lvlJc w:val="left"/>
      <w:pPr>
        <w:ind w:left="4082" w:hanging="209"/>
      </w:pPr>
      <w:rPr>
        <w:rFonts w:hint="default"/>
        <w:lang w:val="pt-PT" w:eastAsia="pt-PT" w:bidi="pt-PT"/>
      </w:rPr>
    </w:lvl>
    <w:lvl w:ilvl="5" w:tplc="A3101AD4">
      <w:numFmt w:val="bullet"/>
      <w:lvlText w:val="•"/>
      <w:lvlJc w:val="left"/>
      <w:pPr>
        <w:ind w:left="4993" w:hanging="209"/>
      </w:pPr>
      <w:rPr>
        <w:rFonts w:hint="default"/>
        <w:lang w:val="pt-PT" w:eastAsia="pt-PT" w:bidi="pt-PT"/>
      </w:rPr>
    </w:lvl>
    <w:lvl w:ilvl="6" w:tplc="9B56B7D4">
      <w:numFmt w:val="bullet"/>
      <w:lvlText w:val="•"/>
      <w:lvlJc w:val="left"/>
      <w:pPr>
        <w:ind w:left="5903" w:hanging="209"/>
      </w:pPr>
      <w:rPr>
        <w:rFonts w:hint="default"/>
        <w:lang w:val="pt-PT" w:eastAsia="pt-PT" w:bidi="pt-PT"/>
      </w:rPr>
    </w:lvl>
    <w:lvl w:ilvl="7" w:tplc="F968AAFA">
      <w:numFmt w:val="bullet"/>
      <w:lvlText w:val="•"/>
      <w:lvlJc w:val="left"/>
      <w:pPr>
        <w:ind w:left="6814" w:hanging="209"/>
      </w:pPr>
      <w:rPr>
        <w:rFonts w:hint="default"/>
        <w:lang w:val="pt-PT" w:eastAsia="pt-PT" w:bidi="pt-PT"/>
      </w:rPr>
    </w:lvl>
    <w:lvl w:ilvl="8" w:tplc="E1FAF0D2">
      <w:numFmt w:val="bullet"/>
      <w:lvlText w:val="•"/>
      <w:lvlJc w:val="left"/>
      <w:pPr>
        <w:ind w:left="7725" w:hanging="209"/>
      </w:pPr>
      <w:rPr>
        <w:rFonts w:hint="default"/>
        <w:lang w:val="pt-PT" w:eastAsia="pt-PT" w:bidi="pt-PT"/>
      </w:rPr>
    </w:lvl>
  </w:abstractNum>
  <w:abstractNum w:abstractNumId="15">
    <w:nsid w:val="25A85EAE"/>
    <w:multiLevelType w:val="hybridMultilevel"/>
    <w:tmpl w:val="E230FD18"/>
    <w:lvl w:ilvl="0" w:tplc="4894B184">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9B86E50C">
      <w:numFmt w:val="bullet"/>
      <w:lvlText w:val="•"/>
      <w:lvlJc w:val="left"/>
      <w:pPr>
        <w:ind w:left="1350" w:hanging="209"/>
      </w:pPr>
      <w:rPr>
        <w:rFonts w:hint="default"/>
        <w:lang w:val="pt-PT" w:eastAsia="pt-PT" w:bidi="pt-PT"/>
      </w:rPr>
    </w:lvl>
    <w:lvl w:ilvl="2" w:tplc="A9D27052">
      <w:numFmt w:val="bullet"/>
      <w:lvlText w:val="•"/>
      <w:lvlJc w:val="left"/>
      <w:pPr>
        <w:ind w:left="2261" w:hanging="209"/>
      </w:pPr>
      <w:rPr>
        <w:rFonts w:hint="default"/>
        <w:lang w:val="pt-PT" w:eastAsia="pt-PT" w:bidi="pt-PT"/>
      </w:rPr>
    </w:lvl>
    <w:lvl w:ilvl="3" w:tplc="6EB69774">
      <w:numFmt w:val="bullet"/>
      <w:lvlText w:val="•"/>
      <w:lvlJc w:val="left"/>
      <w:pPr>
        <w:ind w:left="3171" w:hanging="209"/>
      </w:pPr>
      <w:rPr>
        <w:rFonts w:hint="default"/>
        <w:lang w:val="pt-PT" w:eastAsia="pt-PT" w:bidi="pt-PT"/>
      </w:rPr>
    </w:lvl>
    <w:lvl w:ilvl="4" w:tplc="A6C8D1E2">
      <w:numFmt w:val="bullet"/>
      <w:lvlText w:val="•"/>
      <w:lvlJc w:val="left"/>
      <w:pPr>
        <w:ind w:left="4082" w:hanging="209"/>
      </w:pPr>
      <w:rPr>
        <w:rFonts w:hint="default"/>
        <w:lang w:val="pt-PT" w:eastAsia="pt-PT" w:bidi="pt-PT"/>
      </w:rPr>
    </w:lvl>
    <w:lvl w:ilvl="5" w:tplc="82380F2E">
      <w:numFmt w:val="bullet"/>
      <w:lvlText w:val="•"/>
      <w:lvlJc w:val="left"/>
      <w:pPr>
        <w:ind w:left="4993" w:hanging="209"/>
      </w:pPr>
      <w:rPr>
        <w:rFonts w:hint="default"/>
        <w:lang w:val="pt-PT" w:eastAsia="pt-PT" w:bidi="pt-PT"/>
      </w:rPr>
    </w:lvl>
    <w:lvl w:ilvl="6" w:tplc="A71EC0B8">
      <w:numFmt w:val="bullet"/>
      <w:lvlText w:val="•"/>
      <w:lvlJc w:val="left"/>
      <w:pPr>
        <w:ind w:left="5903" w:hanging="209"/>
      </w:pPr>
      <w:rPr>
        <w:rFonts w:hint="default"/>
        <w:lang w:val="pt-PT" w:eastAsia="pt-PT" w:bidi="pt-PT"/>
      </w:rPr>
    </w:lvl>
    <w:lvl w:ilvl="7" w:tplc="C754820E">
      <w:numFmt w:val="bullet"/>
      <w:lvlText w:val="•"/>
      <w:lvlJc w:val="left"/>
      <w:pPr>
        <w:ind w:left="6814" w:hanging="209"/>
      </w:pPr>
      <w:rPr>
        <w:rFonts w:hint="default"/>
        <w:lang w:val="pt-PT" w:eastAsia="pt-PT" w:bidi="pt-PT"/>
      </w:rPr>
    </w:lvl>
    <w:lvl w:ilvl="8" w:tplc="C452062A">
      <w:numFmt w:val="bullet"/>
      <w:lvlText w:val="•"/>
      <w:lvlJc w:val="left"/>
      <w:pPr>
        <w:ind w:left="7725" w:hanging="209"/>
      </w:pPr>
      <w:rPr>
        <w:rFonts w:hint="default"/>
        <w:lang w:val="pt-PT" w:eastAsia="pt-PT" w:bidi="pt-PT"/>
      </w:rPr>
    </w:lvl>
  </w:abstractNum>
  <w:abstractNum w:abstractNumId="16">
    <w:nsid w:val="2D167213"/>
    <w:multiLevelType w:val="hybridMultilevel"/>
    <w:tmpl w:val="74A8C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D891097"/>
    <w:multiLevelType w:val="hybridMultilevel"/>
    <w:tmpl w:val="58007ECA"/>
    <w:lvl w:ilvl="0" w:tplc="72FA70AA">
      <w:start w:val="12"/>
      <w:numFmt w:val="lowerLetter"/>
      <w:lvlText w:val="%1)"/>
      <w:lvlJc w:val="left"/>
      <w:pPr>
        <w:ind w:left="400" w:hanging="176"/>
      </w:pPr>
      <w:rPr>
        <w:rFonts w:ascii="Times New Roman" w:eastAsia="Times New Roman" w:hAnsi="Times New Roman" w:cs="Times New Roman" w:hint="default"/>
        <w:spacing w:val="-1"/>
        <w:w w:val="99"/>
        <w:sz w:val="20"/>
        <w:szCs w:val="20"/>
        <w:lang w:val="pt-PT" w:eastAsia="pt-PT" w:bidi="pt-PT"/>
      </w:rPr>
    </w:lvl>
    <w:lvl w:ilvl="1" w:tplc="9C5C0AEE">
      <w:numFmt w:val="bullet"/>
      <w:lvlText w:val="•"/>
      <w:lvlJc w:val="left"/>
      <w:pPr>
        <w:ind w:left="1314" w:hanging="176"/>
      </w:pPr>
      <w:rPr>
        <w:rFonts w:hint="default"/>
        <w:lang w:val="pt-PT" w:eastAsia="pt-PT" w:bidi="pt-PT"/>
      </w:rPr>
    </w:lvl>
    <w:lvl w:ilvl="2" w:tplc="A7AE4E4C">
      <w:numFmt w:val="bullet"/>
      <w:lvlText w:val="•"/>
      <w:lvlJc w:val="left"/>
      <w:pPr>
        <w:ind w:left="2229" w:hanging="176"/>
      </w:pPr>
      <w:rPr>
        <w:rFonts w:hint="default"/>
        <w:lang w:val="pt-PT" w:eastAsia="pt-PT" w:bidi="pt-PT"/>
      </w:rPr>
    </w:lvl>
    <w:lvl w:ilvl="3" w:tplc="505C301A">
      <w:numFmt w:val="bullet"/>
      <w:lvlText w:val="•"/>
      <w:lvlJc w:val="left"/>
      <w:pPr>
        <w:ind w:left="3143" w:hanging="176"/>
      </w:pPr>
      <w:rPr>
        <w:rFonts w:hint="default"/>
        <w:lang w:val="pt-PT" w:eastAsia="pt-PT" w:bidi="pt-PT"/>
      </w:rPr>
    </w:lvl>
    <w:lvl w:ilvl="4" w:tplc="9C2E40A6">
      <w:numFmt w:val="bullet"/>
      <w:lvlText w:val="•"/>
      <w:lvlJc w:val="left"/>
      <w:pPr>
        <w:ind w:left="4058" w:hanging="176"/>
      </w:pPr>
      <w:rPr>
        <w:rFonts w:hint="default"/>
        <w:lang w:val="pt-PT" w:eastAsia="pt-PT" w:bidi="pt-PT"/>
      </w:rPr>
    </w:lvl>
    <w:lvl w:ilvl="5" w:tplc="84AAFE04">
      <w:numFmt w:val="bullet"/>
      <w:lvlText w:val="•"/>
      <w:lvlJc w:val="left"/>
      <w:pPr>
        <w:ind w:left="4973" w:hanging="176"/>
      </w:pPr>
      <w:rPr>
        <w:rFonts w:hint="default"/>
        <w:lang w:val="pt-PT" w:eastAsia="pt-PT" w:bidi="pt-PT"/>
      </w:rPr>
    </w:lvl>
    <w:lvl w:ilvl="6" w:tplc="69487176">
      <w:numFmt w:val="bullet"/>
      <w:lvlText w:val="•"/>
      <w:lvlJc w:val="left"/>
      <w:pPr>
        <w:ind w:left="5887" w:hanging="176"/>
      </w:pPr>
      <w:rPr>
        <w:rFonts w:hint="default"/>
        <w:lang w:val="pt-PT" w:eastAsia="pt-PT" w:bidi="pt-PT"/>
      </w:rPr>
    </w:lvl>
    <w:lvl w:ilvl="7" w:tplc="544C6DB0">
      <w:numFmt w:val="bullet"/>
      <w:lvlText w:val="•"/>
      <w:lvlJc w:val="left"/>
      <w:pPr>
        <w:ind w:left="6802" w:hanging="176"/>
      </w:pPr>
      <w:rPr>
        <w:rFonts w:hint="default"/>
        <w:lang w:val="pt-PT" w:eastAsia="pt-PT" w:bidi="pt-PT"/>
      </w:rPr>
    </w:lvl>
    <w:lvl w:ilvl="8" w:tplc="807C72C8">
      <w:numFmt w:val="bullet"/>
      <w:lvlText w:val="•"/>
      <w:lvlJc w:val="left"/>
      <w:pPr>
        <w:ind w:left="7717" w:hanging="176"/>
      </w:pPr>
      <w:rPr>
        <w:rFonts w:hint="default"/>
        <w:lang w:val="pt-PT" w:eastAsia="pt-PT" w:bidi="pt-PT"/>
      </w:rPr>
    </w:lvl>
  </w:abstractNum>
  <w:abstractNum w:abstractNumId="18">
    <w:nsid w:val="2E2615E7"/>
    <w:multiLevelType w:val="multilevel"/>
    <w:tmpl w:val="7E3E88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69DD"/>
    <w:multiLevelType w:val="hybridMultilevel"/>
    <w:tmpl w:val="40B035E8"/>
    <w:lvl w:ilvl="0" w:tplc="4BAE9FEA">
      <w:start w:val="1"/>
      <w:numFmt w:val="lowerLetter"/>
      <w:lvlText w:val="%1)"/>
      <w:lvlJc w:val="left"/>
      <w:pPr>
        <w:ind w:left="429" w:hanging="204"/>
      </w:pPr>
      <w:rPr>
        <w:rFonts w:ascii="Times New Roman" w:eastAsia="Times New Roman" w:hAnsi="Times New Roman" w:cs="Times New Roman" w:hint="default"/>
        <w:spacing w:val="0"/>
        <w:w w:val="99"/>
        <w:sz w:val="20"/>
        <w:szCs w:val="20"/>
        <w:lang w:val="pt-PT" w:eastAsia="pt-PT" w:bidi="pt-PT"/>
      </w:rPr>
    </w:lvl>
    <w:lvl w:ilvl="1" w:tplc="592C77A8">
      <w:numFmt w:val="bullet"/>
      <w:lvlText w:val="•"/>
      <w:lvlJc w:val="left"/>
      <w:pPr>
        <w:ind w:left="1332" w:hanging="204"/>
      </w:pPr>
      <w:rPr>
        <w:rFonts w:hint="default"/>
        <w:lang w:val="pt-PT" w:eastAsia="pt-PT" w:bidi="pt-PT"/>
      </w:rPr>
    </w:lvl>
    <w:lvl w:ilvl="2" w:tplc="D8A4C00C">
      <w:numFmt w:val="bullet"/>
      <w:lvlText w:val="•"/>
      <w:lvlJc w:val="left"/>
      <w:pPr>
        <w:ind w:left="2245" w:hanging="204"/>
      </w:pPr>
      <w:rPr>
        <w:rFonts w:hint="default"/>
        <w:lang w:val="pt-PT" w:eastAsia="pt-PT" w:bidi="pt-PT"/>
      </w:rPr>
    </w:lvl>
    <w:lvl w:ilvl="3" w:tplc="424834D4">
      <w:numFmt w:val="bullet"/>
      <w:lvlText w:val="•"/>
      <w:lvlJc w:val="left"/>
      <w:pPr>
        <w:ind w:left="3157" w:hanging="204"/>
      </w:pPr>
      <w:rPr>
        <w:rFonts w:hint="default"/>
        <w:lang w:val="pt-PT" w:eastAsia="pt-PT" w:bidi="pt-PT"/>
      </w:rPr>
    </w:lvl>
    <w:lvl w:ilvl="4" w:tplc="1B68C880">
      <w:numFmt w:val="bullet"/>
      <w:lvlText w:val="•"/>
      <w:lvlJc w:val="left"/>
      <w:pPr>
        <w:ind w:left="4070" w:hanging="204"/>
      </w:pPr>
      <w:rPr>
        <w:rFonts w:hint="default"/>
        <w:lang w:val="pt-PT" w:eastAsia="pt-PT" w:bidi="pt-PT"/>
      </w:rPr>
    </w:lvl>
    <w:lvl w:ilvl="5" w:tplc="72B054C8">
      <w:numFmt w:val="bullet"/>
      <w:lvlText w:val="•"/>
      <w:lvlJc w:val="left"/>
      <w:pPr>
        <w:ind w:left="4983" w:hanging="204"/>
      </w:pPr>
      <w:rPr>
        <w:rFonts w:hint="default"/>
        <w:lang w:val="pt-PT" w:eastAsia="pt-PT" w:bidi="pt-PT"/>
      </w:rPr>
    </w:lvl>
    <w:lvl w:ilvl="6" w:tplc="091E1A86">
      <w:numFmt w:val="bullet"/>
      <w:lvlText w:val="•"/>
      <w:lvlJc w:val="left"/>
      <w:pPr>
        <w:ind w:left="5895" w:hanging="204"/>
      </w:pPr>
      <w:rPr>
        <w:rFonts w:hint="default"/>
        <w:lang w:val="pt-PT" w:eastAsia="pt-PT" w:bidi="pt-PT"/>
      </w:rPr>
    </w:lvl>
    <w:lvl w:ilvl="7" w:tplc="E1844870">
      <w:numFmt w:val="bullet"/>
      <w:lvlText w:val="•"/>
      <w:lvlJc w:val="left"/>
      <w:pPr>
        <w:ind w:left="6808" w:hanging="204"/>
      </w:pPr>
      <w:rPr>
        <w:rFonts w:hint="default"/>
        <w:lang w:val="pt-PT" w:eastAsia="pt-PT" w:bidi="pt-PT"/>
      </w:rPr>
    </w:lvl>
    <w:lvl w:ilvl="8" w:tplc="3DFC661C">
      <w:numFmt w:val="bullet"/>
      <w:lvlText w:val="•"/>
      <w:lvlJc w:val="left"/>
      <w:pPr>
        <w:ind w:left="7721" w:hanging="204"/>
      </w:pPr>
      <w:rPr>
        <w:rFonts w:hint="default"/>
        <w:lang w:val="pt-PT" w:eastAsia="pt-PT" w:bidi="pt-PT"/>
      </w:rPr>
    </w:lvl>
  </w:abstractNum>
  <w:abstractNum w:abstractNumId="20">
    <w:nsid w:val="394F3C39"/>
    <w:multiLevelType w:val="hybridMultilevel"/>
    <w:tmpl w:val="40C2BF04"/>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1">
    <w:nsid w:val="456E48D8"/>
    <w:multiLevelType w:val="hybridMultilevel"/>
    <w:tmpl w:val="A43E5C64"/>
    <w:lvl w:ilvl="0" w:tplc="015EDAAA">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4B148D56">
      <w:numFmt w:val="bullet"/>
      <w:lvlText w:val="•"/>
      <w:lvlJc w:val="left"/>
      <w:pPr>
        <w:ind w:left="1350" w:hanging="209"/>
      </w:pPr>
      <w:rPr>
        <w:rFonts w:hint="default"/>
        <w:lang w:val="pt-PT" w:eastAsia="pt-PT" w:bidi="pt-PT"/>
      </w:rPr>
    </w:lvl>
    <w:lvl w:ilvl="2" w:tplc="A04E5922">
      <w:numFmt w:val="bullet"/>
      <w:lvlText w:val="•"/>
      <w:lvlJc w:val="left"/>
      <w:pPr>
        <w:ind w:left="2261" w:hanging="209"/>
      </w:pPr>
      <w:rPr>
        <w:rFonts w:hint="default"/>
        <w:lang w:val="pt-PT" w:eastAsia="pt-PT" w:bidi="pt-PT"/>
      </w:rPr>
    </w:lvl>
    <w:lvl w:ilvl="3" w:tplc="FD3A2AEA">
      <w:numFmt w:val="bullet"/>
      <w:lvlText w:val="•"/>
      <w:lvlJc w:val="left"/>
      <w:pPr>
        <w:ind w:left="3171" w:hanging="209"/>
      </w:pPr>
      <w:rPr>
        <w:rFonts w:hint="default"/>
        <w:lang w:val="pt-PT" w:eastAsia="pt-PT" w:bidi="pt-PT"/>
      </w:rPr>
    </w:lvl>
    <w:lvl w:ilvl="4" w:tplc="D8747B14">
      <w:numFmt w:val="bullet"/>
      <w:lvlText w:val="•"/>
      <w:lvlJc w:val="left"/>
      <w:pPr>
        <w:ind w:left="4082" w:hanging="209"/>
      </w:pPr>
      <w:rPr>
        <w:rFonts w:hint="default"/>
        <w:lang w:val="pt-PT" w:eastAsia="pt-PT" w:bidi="pt-PT"/>
      </w:rPr>
    </w:lvl>
    <w:lvl w:ilvl="5" w:tplc="0ACEFB0A">
      <w:numFmt w:val="bullet"/>
      <w:lvlText w:val="•"/>
      <w:lvlJc w:val="left"/>
      <w:pPr>
        <w:ind w:left="4993" w:hanging="209"/>
      </w:pPr>
      <w:rPr>
        <w:rFonts w:hint="default"/>
        <w:lang w:val="pt-PT" w:eastAsia="pt-PT" w:bidi="pt-PT"/>
      </w:rPr>
    </w:lvl>
    <w:lvl w:ilvl="6" w:tplc="3F8E95E4">
      <w:numFmt w:val="bullet"/>
      <w:lvlText w:val="•"/>
      <w:lvlJc w:val="left"/>
      <w:pPr>
        <w:ind w:left="5903" w:hanging="209"/>
      </w:pPr>
      <w:rPr>
        <w:rFonts w:hint="default"/>
        <w:lang w:val="pt-PT" w:eastAsia="pt-PT" w:bidi="pt-PT"/>
      </w:rPr>
    </w:lvl>
    <w:lvl w:ilvl="7" w:tplc="F2C04954">
      <w:numFmt w:val="bullet"/>
      <w:lvlText w:val="•"/>
      <w:lvlJc w:val="left"/>
      <w:pPr>
        <w:ind w:left="6814" w:hanging="209"/>
      </w:pPr>
      <w:rPr>
        <w:rFonts w:hint="default"/>
        <w:lang w:val="pt-PT" w:eastAsia="pt-PT" w:bidi="pt-PT"/>
      </w:rPr>
    </w:lvl>
    <w:lvl w:ilvl="8" w:tplc="A9F6EDA2">
      <w:numFmt w:val="bullet"/>
      <w:lvlText w:val="•"/>
      <w:lvlJc w:val="left"/>
      <w:pPr>
        <w:ind w:left="7725" w:hanging="209"/>
      </w:pPr>
      <w:rPr>
        <w:rFonts w:hint="default"/>
        <w:lang w:val="pt-PT" w:eastAsia="pt-PT" w:bidi="pt-PT"/>
      </w:rPr>
    </w:lvl>
  </w:abstractNum>
  <w:abstractNum w:abstractNumId="22">
    <w:nsid w:val="4940712D"/>
    <w:multiLevelType w:val="hybridMultilevel"/>
    <w:tmpl w:val="30187AD8"/>
    <w:lvl w:ilvl="0" w:tplc="45789B60">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3AAAD37E">
      <w:numFmt w:val="bullet"/>
      <w:lvlText w:val="•"/>
      <w:lvlJc w:val="left"/>
      <w:pPr>
        <w:ind w:left="1350" w:hanging="209"/>
      </w:pPr>
      <w:rPr>
        <w:rFonts w:hint="default"/>
        <w:lang w:val="pt-PT" w:eastAsia="pt-PT" w:bidi="pt-PT"/>
      </w:rPr>
    </w:lvl>
    <w:lvl w:ilvl="2" w:tplc="179C41F6">
      <w:numFmt w:val="bullet"/>
      <w:lvlText w:val="•"/>
      <w:lvlJc w:val="left"/>
      <w:pPr>
        <w:ind w:left="2261" w:hanging="209"/>
      </w:pPr>
      <w:rPr>
        <w:rFonts w:hint="default"/>
        <w:lang w:val="pt-PT" w:eastAsia="pt-PT" w:bidi="pt-PT"/>
      </w:rPr>
    </w:lvl>
    <w:lvl w:ilvl="3" w:tplc="DCE4D2FE">
      <w:numFmt w:val="bullet"/>
      <w:lvlText w:val="•"/>
      <w:lvlJc w:val="left"/>
      <w:pPr>
        <w:ind w:left="3171" w:hanging="209"/>
      </w:pPr>
      <w:rPr>
        <w:rFonts w:hint="default"/>
        <w:lang w:val="pt-PT" w:eastAsia="pt-PT" w:bidi="pt-PT"/>
      </w:rPr>
    </w:lvl>
    <w:lvl w:ilvl="4" w:tplc="DA3835B8">
      <w:numFmt w:val="bullet"/>
      <w:lvlText w:val="•"/>
      <w:lvlJc w:val="left"/>
      <w:pPr>
        <w:ind w:left="4082" w:hanging="209"/>
      </w:pPr>
      <w:rPr>
        <w:rFonts w:hint="default"/>
        <w:lang w:val="pt-PT" w:eastAsia="pt-PT" w:bidi="pt-PT"/>
      </w:rPr>
    </w:lvl>
    <w:lvl w:ilvl="5" w:tplc="612AE3E8">
      <w:numFmt w:val="bullet"/>
      <w:lvlText w:val="•"/>
      <w:lvlJc w:val="left"/>
      <w:pPr>
        <w:ind w:left="4993" w:hanging="209"/>
      </w:pPr>
      <w:rPr>
        <w:rFonts w:hint="default"/>
        <w:lang w:val="pt-PT" w:eastAsia="pt-PT" w:bidi="pt-PT"/>
      </w:rPr>
    </w:lvl>
    <w:lvl w:ilvl="6" w:tplc="D1C4F078">
      <w:numFmt w:val="bullet"/>
      <w:lvlText w:val="•"/>
      <w:lvlJc w:val="left"/>
      <w:pPr>
        <w:ind w:left="5903" w:hanging="209"/>
      </w:pPr>
      <w:rPr>
        <w:rFonts w:hint="default"/>
        <w:lang w:val="pt-PT" w:eastAsia="pt-PT" w:bidi="pt-PT"/>
      </w:rPr>
    </w:lvl>
    <w:lvl w:ilvl="7" w:tplc="EA4CEAB8">
      <w:numFmt w:val="bullet"/>
      <w:lvlText w:val="•"/>
      <w:lvlJc w:val="left"/>
      <w:pPr>
        <w:ind w:left="6814" w:hanging="209"/>
      </w:pPr>
      <w:rPr>
        <w:rFonts w:hint="default"/>
        <w:lang w:val="pt-PT" w:eastAsia="pt-PT" w:bidi="pt-PT"/>
      </w:rPr>
    </w:lvl>
    <w:lvl w:ilvl="8" w:tplc="25A6DA6A">
      <w:numFmt w:val="bullet"/>
      <w:lvlText w:val="•"/>
      <w:lvlJc w:val="left"/>
      <w:pPr>
        <w:ind w:left="7725" w:hanging="209"/>
      </w:pPr>
      <w:rPr>
        <w:rFonts w:hint="default"/>
        <w:lang w:val="pt-PT" w:eastAsia="pt-PT" w:bidi="pt-PT"/>
      </w:rPr>
    </w:lvl>
  </w:abstractNum>
  <w:abstractNum w:abstractNumId="23">
    <w:nsid w:val="495E5481"/>
    <w:multiLevelType w:val="hybridMultilevel"/>
    <w:tmpl w:val="337C8330"/>
    <w:lvl w:ilvl="0" w:tplc="2C4476DE">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BB649768">
      <w:numFmt w:val="bullet"/>
      <w:lvlText w:val="•"/>
      <w:lvlJc w:val="left"/>
      <w:pPr>
        <w:ind w:left="1350" w:hanging="209"/>
      </w:pPr>
      <w:rPr>
        <w:rFonts w:hint="default"/>
        <w:lang w:val="pt-PT" w:eastAsia="pt-PT" w:bidi="pt-PT"/>
      </w:rPr>
    </w:lvl>
    <w:lvl w:ilvl="2" w:tplc="DA0CA432">
      <w:numFmt w:val="bullet"/>
      <w:lvlText w:val="•"/>
      <w:lvlJc w:val="left"/>
      <w:pPr>
        <w:ind w:left="2261" w:hanging="209"/>
      </w:pPr>
      <w:rPr>
        <w:rFonts w:hint="default"/>
        <w:lang w:val="pt-PT" w:eastAsia="pt-PT" w:bidi="pt-PT"/>
      </w:rPr>
    </w:lvl>
    <w:lvl w:ilvl="3" w:tplc="B60A1D48">
      <w:numFmt w:val="bullet"/>
      <w:lvlText w:val="•"/>
      <w:lvlJc w:val="left"/>
      <w:pPr>
        <w:ind w:left="3171" w:hanging="209"/>
      </w:pPr>
      <w:rPr>
        <w:rFonts w:hint="default"/>
        <w:lang w:val="pt-PT" w:eastAsia="pt-PT" w:bidi="pt-PT"/>
      </w:rPr>
    </w:lvl>
    <w:lvl w:ilvl="4" w:tplc="AF782CE6">
      <w:numFmt w:val="bullet"/>
      <w:lvlText w:val="•"/>
      <w:lvlJc w:val="left"/>
      <w:pPr>
        <w:ind w:left="4082" w:hanging="209"/>
      </w:pPr>
      <w:rPr>
        <w:rFonts w:hint="default"/>
        <w:lang w:val="pt-PT" w:eastAsia="pt-PT" w:bidi="pt-PT"/>
      </w:rPr>
    </w:lvl>
    <w:lvl w:ilvl="5" w:tplc="DD7C6096">
      <w:numFmt w:val="bullet"/>
      <w:lvlText w:val="•"/>
      <w:lvlJc w:val="left"/>
      <w:pPr>
        <w:ind w:left="4993" w:hanging="209"/>
      </w:pPr>
      <w:rPr>
        <w:rFonts w:hint="default"/>
        <w:lang w:val="pt-PT" w:eastAsia="pt-PT" w:bidi="pt-PT"/>
      </w:rPr>
    </w:lvl>
    <w:lvl w:ilvl="6" w:tplc="C1B8324A">
      <w:numFmt w:val="bullet"/>
      <w:lvlText w:val="•"/>
      <w:lvlJc w:val="left"/>
      <w:pPr>
        <w:ind w:left="5903" w:hanging="209"/>
      </w:pPr>
      <w:rPr>
        <w:rFonts w:hint="default"/>
        <w:lang w:val="pt-PT" w:eastAsia="pt-PT" w:bidi="pt-PT"/>
      </w:rPr>
    </w:lvl>
    <w:lvl w:ilvl="7" w:tplc="90D48322">
      <w:numFmt w:val="bullet"/>
      <w:lvlText w:val="•"/>
      <w:lvlJc w:val="left"/>
      <w:pPr>
        <w:ind w:left="6814" w:hanging="209"/>
      </w:pPr>
      <w:rPr>
        <w:rFonts w:hint="default"/>
        <w:lang w:val="pt-PT" w:eastAsia="pt-PT" w:bidi="pt-PT"/>
      </w:rPr>
    </w:lvl>
    <w:lvl w:ilvl="8" w:tplc="32F40C36">
      <w:numFmt w:val="bullet"/>
      <w:lvlText w:val="•"/>
      <w:lvlJc w:val="left"/>
      <w:pPr>
        <w:ind w:left="7725" w:hanging="209"/>
      </w:pPr>
      <w:rPr>
        <w:rFonts w:hint="default"/>
        <w:lang w:val="pt-PT" w:eastAsia="pt-PT" w:bidi="pt-PT"/>
      </w:rPr>
    </w:lvl>
  </w:abstractNum>
  <w:abstractNum w:abstractNumId="24">
    <w:nsid w:val="49C54291"/>
    <w:multiLevelType w:val="hybridMultilevel"/>
    <w:tmpl w:val="CF6CFCA2"/>
    <w:lvl w:ilvl="0" w:tplc="55503616">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6AA4A4FC">
      <w:numFmt w:val="bullet"/>
      <w:lvlText w:val="•"/>
      <w:lvlJc w:val="left"/>
      <w:pPr>
        <w:ind w:left="1350" w:hanging="209"/>
      </w:pPr>
      <w:rPr>
        <w:rFonts w:hint="default"/>
        <w:lang w:val="pt-PT" w:eastAsia="pt-PT" w:bidi="pt-PT"/>
      </w:rPr>
    </w:lvl>
    <w:lvl w:ilvl="2" w:tplc="EFF423C0">
      <w:numFmt w:val="bullet"/>
      <w:lvlText w:val="•"/>
      <w:lvlJc w:val="left"/>
      <w:pPr>
        <w:ind w:left="2261" w:hanging="209"/>
      </w:pPr>
      <w:rPr>
        <w:rFonts w:hint="default"/>
        <w:lang w:val="pt-PT" w:eastAsia="pt-PT" w:bidi="pt-PT"/>
      </w:rPr>
    </w:lvl>
    <w:lvl w:ilvl="3" w:tplc="C0FAE6BE">
      <w:numFmt w:val="bullet"/>
      <w:lvlText w:val="•"/>
      <w:lvlJc w:val="left"/>
      <w:pPr>
        <w:ind w:left="3171" w:hanging="209"/>
      </w:pPr>
      <w:rPr>
        <w:rFonts w:hint="default"/>
        <w:lang w:val="pt-PT" w:eastAsia="pt-PT" w:bidi="pt-PT"/>
      </w:rPr>
    </w:lvl>
    <w:lvl w:ilvl="4" w:tplc="C520F158">
      <w:numFmt w:val="bullet"/>
      <w:lvlText w:val="•"/>
      <w:lvlJc w:val="left"/>
      <w:pPr>
        <w:ind w:left="4082" w:hanging="209"/>
      </w:pPr>
      <w:rPr>
        <w:rFonts w:hint="default"/>
        <w:lang w:val="pt-PT" w:eastAsia="pt-PT" w:bidi="pt-PT"/>
      </w:rPr>
    </w:lvl>
    <w:lvl w:ilvl="5" w:tplc="6E7045FA">
      <w:numFmt w:val="bullet"/>
      <w:lvlText w:val="•"/>
      <w:lvlJc w:val="left"/>
      <w:pPr>
        <w:ind w:left="4993" w:hanging="209"/>
      </w:pPr>
      <w:rPr>
        <w:rFonts w:hint="default"/>
        <w:lang w:val="pt-PT" w:eastAsia="pt-PT" w:bidi="pt-PT"/>
      </w:rPr>
    </w:lvl>
    <w:lvl w:ilvl="6" w:tplc="084A79C2">
      <w:numFmt w:val="bullet"/>
      <w:lvlText w:val="•"/>
      <w:lvlJc w:val="left"/>
      <w:pPr>
        <w:ind w:left="5903" w:hanging="209"/>
      </w:pPr>
      <w:rPr>
        <w:rFonts w:hint="default"/>
        <w:lang w:val="pt-PT" w:eastAsia="pt-PT" w:bidi="pt-PT"/>
      </w:rPr>
    </w:lvl>
    <w:lvl w:ilvl="7" w:tplc="AC248590">
      <w:numFmt w:val="bullet"/>
      <w:lvlText w:val="•"/>
      <w:lvlJc w:val="left"/>
      <w:pPr>
        <w:ind w:left="6814" w:hanging="209"/>
      </w:pPr>
      <w:rPr>
        <w:rFonts w:hint="default"/>
        <w:lang w:val="pt-PT" w:eastAsia="pt-PT" w:bidi="pt-PT"/>
      </w:rPr>
    </w:lvl>
    <w:lvl w:ilvl="8" w:tplc="52921D4E">
      <w:numFmt w:val="bullet"/>
      <w:lvlText w:val="•"/>
      <w:lvlJc w:val="left"/>
      <w:pPr>
        <w:ind w:left="7725" w:hanging="209"/>
      </w:pPr>
      <w:rPr>
        <w:rFonts w:hint="default"/>
        <w:lang w:val="pt-PT" w:eastAsia="pt-PT" w:bidi="pt-PT"/>
      </w:rPr>
    </w:lvl>
  </w:abstractNum>
  <w:abstractNum w:abstractNumId="25">
    <w:nsid w:val="4BC16CE8"/>
    <w:multiLevelType w:val="hybridMultilevel"/>
    <w:tmpl w:val="863C0A46"/>
    <w:lvl w:ilvl="0" w:tplc="8AA8E306">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E83E23E8">
      <w:numFmt w:val="bullet"/>
      <w:lvlText w:val="•"/>
      <w:lvlJc w:val="left"/>
      <w:pPr>
        <w:ind w:left="1350" w:hanging="209"/>
      </w:pPr>
      <w:rPr>
        <w:rFonts w:hint="default"/>
        <w:lang w:val="pt-PT" w:eastAsia="pt-PT" w:bidi="pt-PT"/>
      </w:rPr>
    </w:lvl>
    <w:lvl w:ilvl="2" w:tplc="D6A880AA">
      <w:numFmt w:val="bullet"/>
      <w:lvlText w:val="•"/>
      <w:lvlJc w:val="left"/>
      <w:pPr>
        <w:ind w:left="2261" w:hanging="209"/>
      </w:pPr>
      <w:rPr>
        <w:rFonts w:hint="default"/>
        <w:lang w:val="pt-PT" w:eastAsia="pt-PT" w:bidi="pt-PT"/>
      </w:rPr>
    </w:lvl>
    <w:lvl w:ilvl="3" w:tplc="8EFE32E2">
      <w:numFmt w:val="bullet"/>
      <w:lvlText w:val="•"/>
      <w:lvlJc w:val="left"/>
      <w:pPr>
        <w:ind w:left="3171" w:hanging="209"/>
      </w:pPr>
      <w:rPr>
        <w:rFonts w:hint="default"/>
        <w:lang w:val="pt-PT" w:eastAsia="pt-PT" w:bidi="pt-PT"/>
      </w:rPr>
    </w:lvl>
    <w:lvl w:ilvl="4" w:tplc="4F38932C">
      <w:numFmt w:val="bullet"/>
      <w:lvlText w:val="•"/>
      <w:lvlJc w:val="left"/>
      <w:pPr>
        <w:ind w:left="4082" w:hanging="209"/>
      </w:pPr>
      <w:rPr>
        <w:rFonts w:hint="default"/>
        <w:lang w:val="pt-PT" w:eastAsia="pt-PT" w:bidi="pt-PT"/>
      </w:rPr>
    </w:lvl>
    <w:lvl w:ilvl="5" w:tplc="61509558">
      <w:numFmt w:val="bullet"/>
      <w:lvlText w:val="•"/>
      <w:lvlJc w:val="left"/>
      <w:pPr>
        <w:ind w:left="4993" w:hanging="209"/>
      </w:pPr>
      <w:rPr>
        <w:rFonts w:hint="default"/>
        <w:lang w:val="pt-PT" w:eastAsia="pt-PT" w:bidi="pt-PT"/>
      </w:rPr>
    </w:lvl>
    <w:lvl w:ilvl="6" w:tplc="F3C43E92">
      <w:numFmt w:val="bullet"/>
      <w:lvlText w:val="•"/>
      <w:lvlJc w:val="left"/>
      <w:pPr>
        <w:ind w:left="5903" w:hanging="209"/>
      </w:pPr>
      <w:rPr>
        <w:rFonts w:hint="default"/>
        <w:lang w:val="pt-PT" w:eastAsia="pt-PT" w:bidi="pt-PT"/>
      </w:rPr>
    </w:lvl>
    <w:lvl w:ilvl="7" w:tplc="E09A158A">
      <w:numFmt w:val="bullet"/>
      <w:lvlText w:val="•"/>
      <w:lvlJc w:val="left"/>
      <w:pPr>
        <w:ind w:left="6814" w:hanging="209"/>
      </w:pPr>
      <w:rPr>
        <w:rFonts w:hint="default"/>
        <w:lang w:val="pt-PT" w:eastAsia="pt-PT" w:bidi="pt-PT"/>
      </w:rPr>
    </w:lvl>
    <w:lvl w:ilvl="8" w:tplc="968272DA">
      <w:numFmt w:val="bullet"/>
      <w:lvlText w:val="•"/>
      <w:lvlJc w:val="left"/>
      <w:pPr>
        <w:ind w:left="7725" w:hanging="209"/>
      </w:pPr>
      <w:rPr>
        <w:rFonts w:hint="default"/>
        <w:lang w:val="pt-PT" w:eastAsia="pt-PT" w:bidi="pt-PT"/>
      </w:rPr>
    </w:lvl>
  </w:abstractNum>
  <w:abstractNum w:abstractNumId="26">
    <w:nsid w:val="4FAE0A59"/>
    <w:multiLevelType w:val="hybridMultilevel"/>
    <w:tmpl w:val="4D30A21C"/>
    <w:lvl w:ilvl="0" w:tplc="8A9A98B2">
      <w:start w:val="6"/>
      <w:numFmt w:val="lowerLetter"/>
      <w:lvlText w:val="%1)"/>
      <w:lvlJc w:val="left"/>
      <w:pPr>
        <w:ind w:left="409" w:hanging="185"/>
      </w:pPr>
      <w:rPr>
        <w:rFonts w:ascii="Times New Roman" w:eastAsia="Times New Roman" w:hAnsi="Times New Roman" w:cs="Times New Roman" w:hint="default"/>
        <w:w w:val="99"/>
        <w:sz w:val="20"/>
        <w:szCs w:val="20"/>
        <w:lang w:val="pt-PT" w:eastAsia="pt-PT" w:bidi="pt-PT"/>
      </w:rPr>
    </w:lvl>
    <w:lvl w:ilvl="1" w:tplc="81DAFFEE">
      <w:numFmt w:val="bullet"/>
      <w:lvlText w:val="•"/>
      <w:lvlJc w:val="left"/>
      <w:pPr>
        <w:ind w:left="1314" w:hanging="185"/>
      </w:pPr>
      <w:rPr>
        <w:rFonts w:hint="default"/>
        <w:lang w:val="pt-PT" w:eastAsia="pt-PT" w:bidi="pt-PT"/>
      </w:rPr>
    </w:lvl>
    <w:lvl w:ilvl="2" w:tplc="ED488E16">
      <w:numFmt w:val="bullet"/>
      <w:lvlText w:val="•"/>
      <w:lvlJc w:val="left"/>
      <w:pPr>
        <w:ind w:left="2229" w:hanging="185"/>
      </w:pPr>
      <w:rPr>
        <w:rFonts w:hint="default"/>
        <w:lang w:val="pt-PT" w:eastAsia="pt-PT" w:bidi="pt-PT"/>
      </w:rPr>
    </w:lvl>
    <w:lvl w:ilvl="3" w:tplc="7D14DC4E">
      <w:numFmt w:val="bullet"/>
      <w:lvlText w:val="•"/>
      <w:lvlJc w:val="left"/>
      <w:pPr>
        <w:ind w:left="3143" w:hanging="185"/>
      </w:pPr>
      <w:rPr>
        <w:rFonts w:hint="default"/>
        <w:lang w:val="pt-PT" w:eastAsia="pt-PT" w:bidi="pt-PT"/>
      </w:rPr>
    </w:lvl>
    <w:lvl w:ilvl="4" w:tplc="45D2E202">
      <w:numFmt w:val="bullet"/>
      <w:lvlText w:val="•"/>
      <w:lvlJc w:val="left"/>
      <w:pPr>
        <w:ind w:left="4058" w:hanging="185"/>
      </w:pPr>
      <w:rPr>
        <w:rFonts w:hint="default"/>
        <w:lang w:val="pt-PT" w:eastAsia="pt-PT" w:bidi="pt-PT"/>
      </w:rPr>
    </w:lvl>
    <w:lvl w:ilvl="5" w:tplc="2B7C7EBE">
      <w:numFmt w:val="bullet"/>
      <w:lvlText w:val="•"/>
      <w:lvlJc w:val="left"/>
      <w:pPr>
        <w:ind w:left="4973" w:hanging="185"/>
      </w:pPr>
      <w:rPr>
        <w:rFonts w:hint="default"/>
        <w:lang w:val="pt-PT" w:eastAsia="pt-PT" w:bidi="pt-PT"/>
      </w:rPr>
    </w:lvl>
    <w:lvl w:ilvl="6" w:tplc="B6567E16">
      <w:numFmt w:val="bullet"/>
      <w:lvlText w:val="•"/>
      <w:lvlJc w:val="left"/>
      <w:pPr>
        <w:ind w:left="5887" w:hanging="185"/>
      </w:pPr>
      <w:rPr>
        <w:rFonts w:hint="default"/>
        <w:lang w:val="pt-PT" w:eastAsia="pt-PT" w:bidi="pt-PT"/>
      </w:rPr>
    </w:lvl>
    <w:lvl w:ilvl="7" w:tplc="A906BE3E">
      <w:numFmt w:val="bullet"/>
      <w:lvlText w:val="•"/>
      <w:lvlJc w:val="left"/>
      <w:pPr>
        <w:ind w:left="6802" w:hanging="185"/>
      </w:pPr>
      <w:rPr>
        <w:rFonts w:hint="default"/>
        <w:lang w:val="pt-PT" w:eastAsia="pt-PT" w:bidi="pt-PT"/>
      </w:rPr>
    </w:lvl>
    <w:lvl w:ilvl="8" w:tplc="08785344">
      <w:numFmt w:val="bullet"/>
      <w:lvlText w:val="•"/>
      <w:lvlJc w:val="left"/>
      <w:pPr>
        <w:ind w:left="7717" w:hanging="185"/>
      </w:pPr>
      <w:rPr>
        <w:rFonts w:hint="default"/>
        <w:lang w:val="pt-PT" w:eastAsia="pt-PT" w:bidi="pt-PT"/>
      </w:rPr>
    </w:lvl>
  </w:abstractNum>
  <w:abstractNum w:abstractNumId="27">
    <w:nsid w:val="52BB1946"/>
    <w:multiLevelType w:val="hybridMultilevel"/>
    <w:tmpl w:val="6F90423A"/>
    <w:lvl w:ilvl="0" w:tplc="213C501A">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7834F04C">
      <w:numFmt w:val="bullet"/>
      <w:lvlText w:val="•"/>
      <w:lvlJc w:val="left"/>
      <w:pPr>
        <w:ind w:left="1350" w:hanging="209"/>
      </w:pPr>
      <w:rPr>
        <w:rFonts w:hint="default"/>
        <w:lang w:val="pt-PT" w:eastAsia="pt-PT" w:bidi="pt-PT"/>
      </w:rPr>
    </w:lvl>
    <w:lvl w:ilvl="2" w:tplc="2474BB7E">
      <w:numFmt w:val="bullet"/>
      <w:lvlText w:val="•"/>
      <w:lvlJc w:val="left"/>
      <w:pPr>
        <w:ind w:left="2261" w:hanging="209"/>
      </w:pPr>
      <w:rPr>
        <w:rFonts w:hint="default"/>
        <w:lang w:val="pt-PT" w:eastAsia="pt-PT" w:bidi="pt-PT"/>
      </w:rPr>
    </w:lvl>
    <w:lvl w:ilvl="3" w:tplc="806C30F4">
      <w:numFmt w:val="bullet"/>
      <w:lvlText w:val="•"/>
      <w:lvlJc w:val="left"/>
      <w:pPr>
        <w:ind w:left="3171" w:hanging="209"/>
      </w:pPr>
      <w:rPr>
        <w:rFonts w:hint="default"/>
        <w:lang w:val="pt-PT" w:eastAsia="pt-PT" w:bidi="pt-PT"/>
      </w:rPr>
    </w:lvl>
    <w:lvl w:ilvl="4" w:tplc="70669B1A">
      <w:numFmt w:val="bullet"/>
      <w:lvlText w:val="•"/>
      <w:lvlJc w:val="left"/>
      <w:pPr>
        <w:ind w:left="4082" w:hanging="209"/>
      </w:pPr>
      <w:rPr>
        <w:rFonts w:hint="default"/>
        <w:lang w:val="pt-PT" w:eastAsia="pt-PT" w:bidi="pt-PT"/>
      </w:rPr>
    </w:lvl>
    <w:lvl w:ilvl="5" w:tplc="B4804506">
      <w:numFmt w:val="bullet"/>
      <w:lvlText w:val="•"/>
      <w:lvlJc w:val="left"/>
      <w:pPr>
        <w:ind w:left="4993" w:hanging="209"/>
      </w:pPr>
      <w:rPr>
        <w:rFonts w:hint="default"/>
        <w:lang w:val="pt-PT" w:eastAsia="pt-PT" w:bidi="pt-PT"/>
      </w:rPr>
    </w:lvl>
    <w:lvl w:ilvl="6" w:tplc="73A4F69A">
      <w:numFmt w:val="bullet"/>
      <w:lvlText w:val="•"/>
      <w:lvlJc w:val="left"/>
      <w:pPr>
        <w:ind w:left="5903" w:hanging="209"/>
      </w:pPr>
      <w:rPr>
        <w:rFonts w:hint="default"/>
        <w:lang w:val="pt-PT" w:eastAsia="pt-PT" w:bidi="pt-PT"/>
      </w:rPr>
    </w:lvl>
    <w:lvl w:ilvl="7" w:tplc="FED26D48">
      <w:numFmt w:val="bullet"/>
      <w:lvlText w:val="•"/>
      <w:lvlJc w:val="left"/>
      <w:pPr>
        <w:ind w:left="6814" w:hanging="209"/>
      </w:pPr>
      <w:rPr>
        <w:rFonts w:hint="default"/>
        <w:lang w:val="pt-PT" w:eastAsia="pt-PT" w:bidi="pt-PT"/>
      </w:rPr>
    </w:lvl>
    <w:lvl w:ilvl="8" w:tplc="F0940E66">
      <w:numFmt w:val="bullet"/>
      <w:lvlText w:val="•"/>
      <w:lvlJc w:val="left"/>
      <w:pPr>
        <w:ind w:left="7725" w:hanging="209"/>
      </w:pPr>
      <w:rPr>
        <w:rFonts w:hint="default"/>
        <w:lang w:val="pt-PT" w:eastAsia="pt-PT" w:bidi="pt-PT"/>
      </w:rPr>
    </w:lvl>
  </w:abstractNum>
  <w:abstractNum w:abstractNumId="28">
    <w:nsid w:val="57FF2078"/>
    <w:multiLevelType w:val="hybridMultilevel"/>
    <w:tmpl w:val="A9B8A77E"/>
    <w:lvl w:ilvl="0" w:tplc="3A2634F2">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857682FA">
      <w:numFmt w:val="bullet"/>
      <w:lvlText w:val="•"/>
      <w:lvlJc w:val="left"/>
      <w:pPr>
        <w:ind w:left="1350" w:hanging="209"/>
      </w:pPr>
      <w:rPr>
        <w:rFonts w:hint="default"/>
        <w:lang w:val="pt-PT" w:eastAsia="pt-PT" w:bidi="pt-PT"/>
      </w:rPr>
    </w:lvl>
    <w:lvl w:ilvl="2" w:tplc="39C82F8E">
      <w:numFmt w:val="bullet"/>
      <w:lvlText w:val="•"/>
      <w:lvlJc w:val="left"/>
      <w:pPr>
        <w:ind w:left="2261" w:hanging="209"/>
      </w:pPr>
      <w:rPr>
        <w:rFonts w:hint="default"/>
        <w:lang w:val="pt-PT" w:eastAsia="pt-PT" w:bidi="pt-PT"/>
      </w:rPr>
    </w:lvl>
    <w:lvl w:ilvl="3" w:tplc="B726C406">
      <w:numFmt w:val="bullet"/>
      <w:lvlText w:val="•"/>
      <w:lvlJc w:val="left"/>
      <w:pPr>
        <w:ind w:left="3171" w:hanging="209"/>
      </w:pPr>
      <w:rPr>
        <w:rFonts w:hint="default"/>
        <w:lang w:val="pt-PT" w:eastAsia="pt-PT" w:bidi="pt-PT"/>
      </w:rPr>
    </w:lvl>
    <w:lvl w:ilvl="4" w:tplc="CB4468D0">
      <w:numFmt w:val="bullet"/>
      <w:lvlText w:val="•"/>
      <w:lvlJc w:val="left"/>
      <w:pPr>
        <w:ind w:left="4082" w:hanging="209"/>
      </w:pPr>
      <w:rPr>
        <w:rFonts w:hint="default"/>
        <w:lang w:val="pt-PT" w:eastAsia="pt-PT" w:bidi="pt-PT"/>
      </w:rPr>
    </w:lvl>
    <w:lvl w:ilvl="5" w:tplc="4F0A91CA">
      <w:numFmt w:val="bullet"/>
      <w:lvlText w:val="•"/>
      <w:lvlJc w:val="left"/>
      <w:pPr>
        <w:ind w:left="4993" w:hanging="209"/>
      </w:pPr>
      <w:rPr>
        <w:rFonts w:hint="default"/>
        <w:lang w:val="pt-PT" w:eastAsia="pt-PT" w:bidi="pt-PT"/>
      </w:rPr>
    </w:lvl>
    <w:lvl w:ilvl="6" w:tplc="8A80BA92">
      <w:numFmt w:val="bullet"/>
      <w:lvlText w:val="•"/>
      <w:lvlJc w:val="left"/>
      <w:pPr>
        <w:ind w:left="5903" w:hanging="209"/>
      </w:pPr>
      <w:rPr>
        <w:rFonts w:hint="default"/>
        <w:lang w:val="pt-PT" w:eastAsia="pt-PT" w:bidi="pt-PT"/>
      </w:rPr>
    </w:lvl>
    <w:lvl w:ilvl="7" w:tplc="24622B28">
      <w:numFmt w:val="bullet"/>
      <w:lvlText w:val="•"/>
      <w:lvlJc w:val="left"/>
      <w:pPr>
        <w:ind w:left="6814" w:hanging="209"/>
      </w:pPr>
      <w:rPr>
        <w:rFonts w:hint="default"/>
        <w:lang w:val="pt-PT" w:eastAsia="pt-PT" w:bidi="pt-PT"/>
      </w:rPr>
    </w:lvl>
    <w:lvl w:ilvl="8" w:tplc="E0FE23F4">
      <w:numFmt w:val="bullet"/>
      <w:lvlText w:val="•"/>
      <w:lvlJc w:val="left"/>
      <w:pPr>
        <w:ind w:left="7725" w:hanging="209"/>
      </w:pPr>
      <w:rPr>
        <w:rFonts w:hint="default"/>
        <w:lang w:val="pt-PT" w:eastAsia="pt-PT" w:bidi="pt-PT"/>
      </w:rPr>
    </w:lvl>
  </w:abstractNum>
  <w:abstractNum w:abstractNumId="29">
    <w:nsid w:val="59834873"/>
    <w:multiLevelType w:val="hybridMultilevel"/>
    <w:tmpl w:val="5C8489C8"/>
    <w:lvl w:ilvl="0" w:tplc="5C64F41E">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D9E0DF60">
      <w:numFmt w:val="bullet"/>
      <w:lvlText w:val="•"/>
      <w:lvlJc w:val="left"/>
      <w:pPr>
        <w:ind w:left="1350" w:hanging="207"/>
      </w:pPr>
      <w:rPr>
        <w:rFonts w:hint="default"/>
        <w:lang w:val="pt-PT" w:eastAsia="pt-PT" w:bidi="pt-PT"/>
      </w:rPr>
    </w:lvl>
    <w:lvl w:ilvl="2" w:tplc="EF8C79BC">
      <w:numFmt w:val="bullet"/>
      <w:lvlText w:val="•"/>
      <w:lvlJc w:val="left"/>
      <w:pPr>
        <w:ind w:left="2261" w:hanging="207"/>
      </w:pPr>
      <w:rPr>
        <w:rFonts w:hint="default"/>
        <w:lang w:val="pt-PT" w:eastAsia="pt-PT" w:bidi="pt-PT"/>
      </w:rPr>
    </w:lvl>
    <w:lvl w:ilvl="3" w:tplc="A37C5090">
      <w:numFmt w:val="bullet"/>
      <w:lvlText w:val="•"/>
      <w:lvlJc w:val="left"/>
      <w:pPr>
        <w:ind w:left="3171" w:hanging="207"/>
      </w:pPr>
      <w:rPr>
        <w:rFonts w:hint="default"/>
        <w:lang w:val="pt-PT" w:eastAsia="pt-PT" w:bidi="pt-PT"/>
      </w:rPr>
    </w:lvl>
    <w:lvl w:ilvl="4" w:tplc="F7983FD4">
      <w:numFmt w:val="bullet"/>
      <w:lvlText w:val="•"/>
      <w:lvlJc w:val="left"/>
      <w:pPr>
        <w:ind w:left="4082" w:hanging="207"/>
      </w:pPr>
      <w:rPr>
        <w:rFonts w:hint="default"/>
        <w:lang w:val="pt-PT" w:eastAsia="pt-PT" w:bidi="pt-PT"/>
      </w:rPr>
    </w:lvl>
    <w:lvl w:ilvl="5" w:tplc="15826D68">
      <w:numFmt w:val="bullet"/>
      <w:lvlText w:val="•"/>
      <w:lvlJc w:val="left"/>
      <w:pPr>
        <w:ind w:left="4993" w:hanging="207"/>
      </w:pPr>
      <w:rPr>
        <w:rFonts w:hint="default"/>
        <w:lang w:val="pt-PT" w:eastAsia="pt-PT" w:bidi="pt-PT"/>
      </w:rPr>
    </w:lvl>
    <w:lvl w:ilvl="6" w:tplc="C0B20C12">
      <w:numFmt w:val="bullet"/>
      <w:lvlText w:val="•"/>
      <w:lvlJc w:val="left"/>
      <w:pPr>
        <w:ind w:left="5903" w:hanging="207"/>
      </w:pPr>
      <w:rPr>
        <w:rFonts w:hint="default"/>
        <w:lang w:val="pt-PT" w:eastAsia="pt-PT" w:bidi="pt-PT"/>
      </w:rPr>
    </w:lvl>
    <w:lvl w:ilvl="7" w:tplc="7270A39A">
      <w:numFmt w:val="bullet"/>
      <w:lvlText w:val="•"/>
      <w:lvlJc w:val="left"/>
      <w:pPr>
        <w:ind w:left="6814" w:hanging="207"/>
      </w:pPr>
      <w:rPr>
        <w:rFonts w:hint="default"/>
        <w:lang w:val="pt-PT" w:eastAsia="pt-PT" w:bidi="pt-PT"/>
      </w:rPr>
    </w:lvl>
    <w:lvl w:ilvl="8" w:tplc="F484096E">
      <w:numFmt w:val="bullet"/>
      <w:lvlText w:val="•"/>
      <w:lvlJc w:val="left"/>
      <w:pPr>
        <w:ind w:left="7725" w:hanging="207"/>
      </w:pPr>
      <w:rPr>
        <w:rFonts w:hint="default"/>
        <w:lang w:val="pt-PT" w:eastAsia="pt-PT" w:bidi="pt-PT"/>
      </w:rPr>
    </w:lvl>
  </w:abstractNum>
  <w:abstractNum w:abstractNumId="30">
    <w:nsid w:val="5AB06752"/>
    <w:multiLevelType w:val="hybridMultilevel"/>
    <w:tmpl w:val="F3D4CA06"/>
    <w:lvl w:ilvl="0" w:tplc="E69C6FB8">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678AA0EA">
      <w:numFmt w:val="bullet"/>
      <w:lvlText w:val="•"/>
      <w:lvlJc w:val="left"/>
      <w:pPr>
        <w:ind w:left="1350" w:hanging="209"/>
      </w:pPr>
      <w:rPr>
        <w:rFonts w:hint="default"/>
        <w:lang w:val="pt-PT" w:eastAsia="pt-PT" w:bidi="pt-PT"/>
      </w:rPr>
    </w:lvl>
    <w:lvl w:ilvl="2" w:tplc="DD9A1C76">
      <w:numFmt w:val="bullet"/>
      <w:lvlText w:val="•"/>
      <w:lvlJc w:val="left"/>
      <w:pPr>
        <w:ind w:left="2261" w:hanging="209"/>
      </w:pPr>
      <w:rPr>
        <w:rFonts w:hint="default"/>
        <w:lang w:val="pt-PT" w:eastAsia="pt-PT" w:bidi="pt-PT"/>
      </w:rPr>
    </w:lvl>
    <w:lvl w:ilvl="3" w:tplc="3F0C2C02">
      <w:numFmt w:val="bullet"/>
      <w:lvlText w:val="•"/>
      <w:lvlJc w:val="left"/>
      <w:pPr>
        <w:ind w:left="3171" w:hanging="209"/>
      </w:pPr>
      <w:rPr>
        <w:rFonts w:hint="default"/>
        <w:lang w:val="pt-PT" w:eastAsia="pt-PT" w:bidi="pt-PT"/>
      </w:rPr>
    </w:lvl>
    <w:lvl w:ilvl="4" w:tplc="D3A05166">
      <w:numFmt w:val="bullet"/>
      <w:lvlText w:val="•"/>
      <w:lvlJc w:val="left"/>
      <w:pPr>
        <w:ind w:left="4082" w:hanging="209"/>
      </w:pPr>
      <w:rPr>
        <w:rFonts w:hint="default"/>
        <w:lang w:val="pt-PT" w:eastAsia="pt-PT" w:bidi="pt-PT"/>
      </w:rPr>
    </w:lvl>
    <w:lvl w:ilvl="5" w:tplc="1EE47F10">
      <w:numFmt w:val="bullet"/>
      <w:lvlText w:val="•"/>
      <w:lvlJc w:val="left"/>
      <w:pPr>
        <w:ind w:left="4993" w:hanging="209"/>
      </w:pPr>
      <w:rPr>
        <w:rFonts w:hint="default"/>
        <w:lang w:val="pt-PT" w:eastAsia="pt-PT" w:bidi="pt-PT"/>
      </w:rPr>
    </w:lvl>
    <w:lvl w:ilvl="6" w:tplc="1DC68428">
      <w:numFmt w:val="bullet"/>
      <w:lvlText w:val="•"/>
      <w:lvlJc w:val="left"/>
      <w:pPr>
        <w:ind w:left="5903" w:hanging="209"/>
      </w:pPr>
      <w:rPr>
        <w:rFonts w:hint="default"/>
        <w:lang w:val="pt-PT" w:eastAsia="pt-PT" w:bidi="pt-PT"/>
      </w:rPr>
    </w:lvl>
    <w:lvl w:ilvl="7" w:tplc="897AB720">
      <w:numFmt w:val="bullet"/>
      <w:lvlText w:val="•"/>
      <w:lvlJc w:val="left"/>
      <w:pPr>
        <w:ind w:left="6814" w:hanging="209"/>
      </w:pPr>
      <w:rPr>
        <w:rFonts w:hint="default"/>
        <w:lang w:val="pt-PT" w:eastAsia="pt-PT" w:bidi="pt-PT"/>
      </w:rPr>
    </w:lvl>
    <w:lvl w:ilvl="8" w:tplc="F552F698">
      <w:numFmt w:val="bullet"/>
      <w:lvlText w:val="•"/>
      <w:lvlJc w:val="left"/>
      <w:pPr>
        <w:ind w:left="7725" w:hanging="209"/>
      </w:pPr>
      <w:rPr>
        <w:rFonts w:hint="default"/>
        <w:lang w:val="pt-PT" w:eastAsia="pt-PT" w:bidi="pt-PT"/>
      </w:rPr>
    </w:lvl>
  </w:abstractNum>
  <w:abstractNum w:abstractNumId="31">
    <w:nsid w:val="5B731BF9"/>
    <w:multiLevelType w:val="hybridMultilevel"/>
    <w:tmpl w:val="B8AC4D02"/>
    <w:lvl w:ilvl="0" w:tplc="C19857D0">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46CC6700">
      <w:numFmt w:val="bullet"/>
      <w:lvlText w:val="•"/>
      <w:lvlJc w:val="left"/>
      <w:pPr>
        <w:ind w:left="1350" w:hanging="207"/>
      </w:pPr>
      <w:rPr>
        <w:rFonts w:hint="default"/>
        <w:lang w:val="pt-PT" w:eastAsia="pt-PT" w:bidi="pt-PT"/>
      </w:rPr>
    </w:lvl>
    <w:lvl w:ilvl="2" w:tplc="FAE83F98">
      <w:numFmt w:val="bullet"/>
      <w:lvlText w:val="•"/>
      <w:lvlJc w:val="left"/>
      <w:pPr>
        <w:ind w:left="2261" w:hanging="207"/>
      </w:pPr>
      <w:rPr>
        <w:rFonts w:hint="default"/>
        <w:lang w:val="pt-PT" w:eastAsia="pt-PT" w:bidi="pt-PT"/>
      </w:rPr>
    </w:lvl>
    <w:lvl w:ilvl="3" w:tplc="332A54D0">
      <w:numFmt w:val="bullet"/>
      <w:lvlText w:val="•"/>
      <w:lvlJc w:val="left"/>
      <w:pPr>
        <w:ind w:left="3171" w:hanging="207"/>
      </w:pPr>
      <w:rPr>
        <w:rFonts w:hint="default"/>
        <w:lang w:val="pt-PT" w:eastAsia="pt-PT" w:bidi="pt-PT"/>
      </w:rPr>
    </w:lvl>
    <w:lvl w:ilvl="4" w:tplc="0750027E">
      <w:numFmt w:val="bullet"/>
      <w:lvlText w:val="•"/>
      <w:lvlJc w:val="left"/>
      <w:pPr>
        <w:ind w:left="4082" w:hanging="207"/>
      </w:pPr>
      <w:rPr>
        <w:rFonts w:hint="default"/>
        <w:lang w:val="pt-PT" w:eastAsia="pt-PT" w:bidi="pt-PT"/>
      </w:rPr>
    </w:lvl>
    <w:lvl w:ilvl="5" w:tplc="1BD2B868">
      <w:numFmt w:val="bullet"/>
      <w:lvlText w:val="•"/>
      <w:lvlJc w:val="left"/>
      <w:pPr>
        <w:ind w:left="4993" w:hanging="207"/>
      </w:pPr>
      <w:rPr>
        <w:rFonts w:hint="default"/>
        <w:lang w:val="pt-PT" w:eastAsia="pt-PT" w:bidi="pt-PT"/>
      </w:rPr>
    </w:lvl>
    <w:lvl w:ilvl="6" w:tplc="02FA8B5A">
      <w:numFmt w:val="bullet"/>
      <w:lvlText w:val="•"/>
      <w:lvlJc w:val="left"/>
      <w:pPr>
        <w:ind w:left="5903" w:hanging="207"/>
      </w:pPr>
      <w:rPr>
        <w:rFonts w:hint="default"/>
        <w:lang w:val="pt-PT" w:eastAsia="pt-PT" w:bidi="pt-PT"/>
      </w:rPr>
    </w:lvl>
    <w:lvl w:ilvl="7" w:tplc="A802D87E">
      <w:numFmt w:val="bullet"/>
      <w:lvlText w:val="•"/>
      <w:lvlJc w:val="left"/>
      <w:pPr>
        <w:ind w:left="6814" w:hanging="207"/>
      </w:pPr>
      <w:rPr>
        <w:rFonts w:hint="default"/>
        <w:lang w:val="pt-PT" w:eastAsia="pt-PT" w:bidi="pt-PT"/>
      </w:rPr>
    </w:lvl>
    <w:lvl w:ilvl="8" w:tplc="F962B09E">
      <w:numFmt w:val="bullet"/>
      <w:lvlText w:val="•"/>
      <w:lvlJc w:val="left"/>
      <w:pPr>
        <w:ind w:left="7725" w:hanging="207"/>
      </w:pPr>
      <w:rPr>
        <w:rFonts w:hint="default"/>
        <w:lang w:val="pt-PT" w:eastAsia="pt-PT" w:bidi="pt-PT"/>
      </w:rPr>
    </w:lvl>
  </w:abstractNum>
  <w:abstractNum w:abstractNumId="32">
    <w:nsid w:val="5C0B6714"/>
    <w:multiLevelType w:val="hybridMultilevel"/>
    <w:tmpl w:val="92320EF6"/>
    <w:lvl w:ilvl="0" w:tplc="428A20D8">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3FBA3DC6">
      <w:numFmt w:val="bullet"/>
      <w:lvlText w:val="•"/>
      <w:lvlJc w:val="left"/>
      <w:pPr>
        <w:ind w:left="1350" w:hanging="209"/>
      </w:pPr>
      <w:rPr>
        <w:rFonts w:hint="default"/>
        <w:lang w:val="pt-PT" w:eastAsia="pt-PT" w:bidi="pt-PT"/>
      </w:rPr>
    </w:lvl>
    <w:lvl w:ilvl="2" w:tplc="4B3E01F8">
      <w:numFmt w:val="bullet"/>
      <w:lvlText w:val="•"/>
      <w:lvlJc w:val="left"/>
      <w:pPr>
        <w:ind w:left="2261" w:hanging="209"/>
      </w:pPr>
      <w:rPr>
        <w:rFonts w:hint="default"/>
        <w:lang w:val="pt-PT" w:eastAsia="pt-PT" w:bidi="pt-PT"/>
      </w:rPr>
    </w:lvl>
    <w:lvl w:ilvl="3" w:tplc="DD0494D0">
      <w:numFmt w:val="bullet"/>
      <w:lvlText w:val="•"/>
      <w:lvlJc w:val="left"/>
      <w:pPr>
        <w:ind w:left="3171" w:hanging="209"/>
      </w:pPr>
      <w:rPr>
        <w:rFonts w:hint="default"/>
        <w:lang w:val="pt-PT" w:eastAsia="pt-PT" w:bidi="pt-PT"/>
      </w:rPr>
    </w:lvl>
    <w:lvl w:ilvl="4" w:tplc="6600879E">
      <w:numFmt w:val="bullet"/>
      <w:lvlText w:val="•"/>
      <w:lvlJc w:val="left"/>
      <w:pPr>
        <w:ind w:left="4082" w:hanging="209"/>
      </w:pPr>
      <w:rPr>
        <w:rFonts w:hint="default"/>
        <w:lang w:val="pt-PT" w:eastAsia="pt-PT" w:bidi="pt-PT"/>
      </w:rPr>
    </w:lvl>
    <w:lvl w:ilvl="5" w:tplc="3CF28CB8">
      <w:numFmt w:val="bullet"/>
      <w:lvlText w:val="•"/>
      <w:lvlJc w:val="left"/>
      <w:pPr>
        <w:ind w:left="4993" w:hanging="209"/>
      </w:pPr>
      <w:rPr>
        <w:rFonts w:hint="default"/>
        <w:lang w:val="pt-PT" w:eastAsia="pt-PT" w:bidi="pt-PT"/>
      </w:rPr>
    </w:lvl>
    <w:lvl w:ilvl="6" w:tplc="CF64C744">
      <w:numFmt w:val="bullet"/>
      <w:lvlText w:val="•"/>
      <w:lvlJc w:val="left"/>
      <w:pPr>
        <w:ind w:left="5903" w:hanging="209"/>
      </w:pPr>
      <w:rPr>
        <w:rFonts w:hint="default"/>
        <w:lang w:val="pt-PT" w:eastAsia="pt-PT" w:bidi="pt-PT"/>
      </w:rPr>
    </w:lvl>
    <w:lvl w:ilvl="7" w:tplc="049C4338">
      <w:numFmt w:val="bullet"/>
      <w:lvlText w:val="•"/>
      <w:lvlJc w:val="left"/>
      <w:pPr>
        <w:ind w:left="6814" w:hanging="209"/>
      </w:pPr>
      <w:rPr>
        <w:rFonts w:hint="default"/>
        <w:lang w:val="pt-PT" w:eastAsia="pt-PT" w:bidi="pt-PT"/>
      </w:rPr>
    </w:lvl>
    <w:lvl w:ilvl="8" w:tplc="0610D9DC">
      <w:numFmt w:val="bullet"/>
      <w:lvlText w:val="•"/>
      <w:lvlJc w:val="left"/>
      <w:pPr>
        <w:ind w:left="7725" w:hanging="209"/>
      </w:pPr>
      <w:rPr>
        <w:rFonts w:hint="default"/>
        <w:lang w:val="pt-PT" w:eastAsia="pt-PT" w:bidi="pt-PT"/>
      </w:rPr>
    </w:lvl>
  </w:abstractNum>
  <w:abstractNum w:abstractNumId="33">
    <w:nsid w:val="5C211CDA"/>
    <w:multiLevelType w:val="hybridMultilevel"/>
    <w:tmpl w:val="3B9C5A64"/>
    <w:lvl w:ilvl="0" w:tplc="15302622">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306C1FA0">
      <w:numFmt w:val="bullet"/>
      <w:lvlText w:val="•"/>
      <w:lvlJc w:val="left"/>
      <w:pPr>
        <w:ind w:left="1350" w:hanging="207"/>
      </w:pPr>
      <w:rPr>
        <w:rFonts w:hint="default"/>
        <w:lang w:val="pt-PT" w:eastAsia="pt-PT" w:bidi="pt-PT"/>
      </w:rPr>
    </w:lvl>
    <w:lvl w:ilvl="2" w:tplc="8A0ECFEA">
      <w:numFmt w:val="bullet"/>
      <w:lvlText w:val="•"/>
      <w:lvlJc w:val="left"/>
      <w:pPr>
        <w:ind w:left="2261" w:hanging="207"/>
      </w:pPr>
      <w:rPr>
        <w:rFonts w:hint="default"/>
        <w:lang w:val="pt-PT" w:eastAsia="pt-PT" w:bidi="pt-PT"/>
      </w:rPr>
    </w:lvl>
    <w:lvl w:ilvl="3" w:tplc="BD20E71A">
      <w:numFmt w:val="bullet"/>
      <w:lvlText w:val="•"/>
      <w:lvlJc w:val="left"/>
      <w:pPr>
        <w:ind w:left="3171" w:hanging="207"/>
      </w:pPr>
      <w:rPr>
        <w:rFonts w:hint="default"/>
        <w:lang w:val="pt-PT" w:eastAsia="pt-PT" w:bidi="pt-PT"/>
      </w:rPr>
    </w:lvl>
    <w:lvl w:ilvl="4" w:tplc="600E8DBC">
      <w:numFmt w:val="bullet"/>
      <w:lvlText w:val="•"/>
      <w:lvlJc w:val="left"/>
      <w:pPr>
        <w:ind w:left="4082" w:hanging="207"/>
      </w:pPr>
      <w:rPr>
        <w:rFonts w:hint="default"/>
        <w:lang w:val="pt-PT" w:eastAsia="pt-PT" w:bidi="pt-PT"/>
      </w:rPr>
    </w:lvl>
    <w:lvl w:ilvl="5" w:tplc="E8B64122">
      <w:numFmt w:val="bullet"/>
      <w:lvlText w:val="•"/>
      <w:lvlJc w:val="left"/>
      <w:pPr>
        <w:ind w:left="4993" w:hanging="207"/>
      </w:pPr>
      <w:rPr>
        <w:rFonts w:hint="default"/>
        <w:lang w:val="pt-PT" w:eastAsia="pt-PT" w:bidi="pt-PT"/>
      </w:rPr>
    </w:lvl>
    <w:lvl w:ilvl="6" w:tplc="2350308A">
      <w:numFmt w:val="bullet"/>
      <w:lvlText w:val="•"/>
      <w:lvlJc w:val="left"/>
      <w:pPr>
        <w:ind w:left="5903" w:hanging="207"/>
      </w:pPr>
      <w:rPr>
        <w:rFonts w:hint="default"/>
        <w:lang w:val="pt-PT" w:eastAsia="pt-PT" w:bidi="pt-PT"/>
      </w:rPr>
    </w:lvl>
    <w:lvl w:ilvl="7" w:tplc="AD762E58">
      <w:numFmt w:val="bullet"/>
      <w:lvlText w:val="•"/>
      <w:lvlJc w:val="left"/>
      <w:pPr>
        <w:ind w:left="6814" w:hanging="207"/>
      </w:pPr>
      <w:rPr>
        <w:rFonts w:hint="default"/>
        <w:lang w:val="pt-PT" w:eastAsia="pt-PT" w:bidi="pt-PT"/>
      </w:rPr>
    </w:lvl>
    <w:lvl w:ilvl="8" w:tplc="2EAAA74A">
      <w:numFmt w:val="bullet"/>
      <w:lvlText w:val="•"/>
      <w:lvlJc w:val="left"/>
      <w:pPr>
        <w:ind w:left="7725" w:hanging="207"/>
      </w:pPr>
      <w:rPr>
        <w:rFonts w:hint="default"/>
        <w:lang w:val="pt-PT" w:eastAsia="pt-PT" w:bidi="pt-PT"/>
      </w:rPr>
    </w:lvl>
  </w:abstractNum>
  <w:abstractNum w:abstractNumId="34">
    <w:nsid w:val="5DA836C9"/>
    <w:multiLevelType w:val="hybridMultilevel"/>
    <w:tmpl w:val="057A6D10"/>
    <w:lvl w:ilvl="0" w:tplc="5D2019E6">
      <w:start w:val="1"/>
      <w:numFmt w:val="lowerLetter"/>
      <w:lvlText w:val="%1)"/>
      <w:lvlJc w:val="left"/>
      <w:pPr>
        <w:ind w:left="426" w:hanging="202"/>
      </w:pPr>
      <w:rPr>
        <w:rFonts w:ascii="Times New Roman" w:eastAsia="Times New Roman" w:hAnsi="Times New Roman" w:cs="Times New Roman" w:hint="default"/>
        <w:spacing w:val="0"/>
        <w:w w:val="99"/>
        <w:sz w:val="20"/>
        <w:szCs w:val="20"/>
        <w:lang w:val="pt-PT" w:eastAsia="pt-PT" w:bidi="pt-PT"/>
      </w:rPr>
    </w:lvl>
    <w:lvl w:ilvl="1" w:tplc="F0965136">
      <w:numFmt w:val="bullet"/>
      <w:lvlText w:val="•"/>
      <w:lvlJc w:val="left"/>
      <w:pPr>
        <w:ind w:left="1332" w:hanging="202"/>
      </w:pPr>
      <w:rPr>
        <w:rFonts w:hint="default"/>
        <w:lang w:val="pt-PT" w:eastAsia="pt-PT" w:bidi="pt-PT"/>
      </w:rPr>
    </w:lvl>
    <w:lvl w:ilvl="2" w:tplc="1702EC58">
      <w:numFmt w:val="bullet"/>
      <w:lvlText w:val="•"/>
      <w:lvlJc w:val="left"/>
      <w:pPr>
        <w:ind w:left="2245" w:hanging="202"/>
      </w:pPr>
      <w:rPr>
        <w:rFonts w:hint="default"/>
        <w:lang w:val="pt-PT" w:eastAsia="pt-PT" w:bidi="pt-PT"/>
      </w:rPr>
    </w:lvl>
    <w:lvl w:ilvl="3" w:tplc="76BA61B0">
      <w:numFmt w:val="bullet"/>
      <w:lvlText w:val="•"/>
      <w:lvlJc w:val="left"/>
      <w:pPr>
        <w:ind w:left="3157" w:hanging="202"/>
      </w:pPr>
      <w:rPr>
        <w:rFonts w:hint="default"/>
        <w:lang w:val="pt-PT" w:eastAsia="pt-PT" w:bidi="pt-PT"/>
      </w:rPr>
    </w:lvl>
    <w:lvl w:ilvl="4" w:tplc="1FFC6FBA">
      <w:numFmt w:val="bullet"/>
      <w:lvlText w:val="•"/>
      <w:lvlJc w:val="left"/>
      <w:pPr>
        <w:ind w:left="4070" w:hanging="202"/>
      </w:pPr>
      <w:rPr>
        <w:rFonts w:hint="default"/>
        <w:lang w:val="pt-PT" w:eastAsia="pt-PT" w:bidi="pt-PT"/>
      </w:rPr>
    </w:lvl>
    <w:lvl w:ilvl="5" w:tplc="B6381D04">
      <w:numFmt w:val="bullet"/>
      <w:lvlText w:val="•"/>
      <w:lvlJc w:val="left"/>
      <w:pPr>
        <w:ind w:left="4983" w:hanging="202"/>
      </w:pPr>
      <w:rPr>
        <w:rFonts w:hint="default"/>
        <w:lang w:val="pt-PT" w:eastAsia="pt-PT" w:bidi="pt-PT"/>
      </w:rPr>
    </w:lvl>
    <w:lvl w:ilvl="6" w:tplc="91C6F5AA">
      <w:numFmt w:val="bullet"/>
      <w:lvlText w:val="•"/>
      <w:lvlJc w:val="left"/>
      <w:pPr>
        <w:ind w:left="5895" w:hanging="202"/>
      </w:pPr>
      <w:rPr>
        <w:rFonts w:hint="default"/>
        <w:lang w:val="pt-PT" w:eastAsia="pt-PT" w:bidi="pt-PT"/>
      </w:rPr>
    </w:lvl>
    <w:lvl w:ilvl="7" w:tplc="231E76E6">
      <w:numFmt w:val="bullet"/>
      <w:lvlText w:val="•"/>
      <w:lvlJc w:val="left"/>
      <w:pPr>
        <w:ind w:left="6808" w:hanging="202"/>
      </w:pPr>
      <w:rPr>
        <w:rFonts w:hint="default"/>
        <w:lang w:val="pt-PT" w:eastAsia="pt-PT" w:bidi="pt-PT"/>
      </w:rPr>
    </w:lvl>
    <w:lvl w:ilvl="8" w:tplc="C9EC07F8">
      <w:numFmt w:val="bullet"/>
      <w:lvlText w:val="•"/>
      <w:lvlJc w:val="left"/>
      <w:pPr>
        <w:ind w:left="7721" w:hanging="202"/>
      </w:pPr>
      <w:rPr>
        <w:rFonts w:hint="default"/>
        <w:lang w:val="pt-PT" w:eastAsia="pt-PT" w:bidi="pt-PT"/>
      </w:rPr>
    </w:lvl>
  </w:abstractNum>
  <w:abstractNum w:abstractNumId="35">
    <w:nsid w:val="63340795"/>
    <w:multiLevelType w:val="hybridMultilevel"/>
    <w:tmpl w:val="33F0D82A"/>
    <w:lvl w:ilvl="0" w:tplc="6ECC1A4E">
      <w:start w:val="8"/>
      <w:numFmt w:val="lowerLetter"/>
      <w:lvlText w:val="%1)"/>
      <w:lvlJc w:val="left"/>
      <w:pPr>
        <w:ind w:left="443" w:hanging="219"/>
      </w:pPr>
      <w:rPr>
        <w:rFonts w:ascii="Times New Roman" w:eastAsia="Times New Roman" w:hAnsi="Times New Roman" w:cs="Times New Roman" w:hint="default"/>
        <w:spacing w:val="-2"/>
        <w:w w:val="99"/>
        <w:sz w:val="20"/>
        <w:szCs w:val="20"/>
        <w:lang w:val="pt-PT" w:eastAsia="pt-PT" w:bidi="pt-PT"/>
      </w:rPr>
    </w:lvl>
    <w:lvl w:ilvl="1" w:tplc="A58A3C76">
      <w:numFmt w:val="bullet"/>
      <w:lvlText w:val="•"/>
      <w:lvlJc w:val="left"/>
      <w:pPr>
        <w:ind w:left="1350" w:hanging="219"/>
      </w:pPr>
      <w:rPr>
        <w:rFonts w:hint="default"/>
        <w:lang w:val="pt-PT" w:eastAsia="pt-PT" w:bidi="pt-PT"/>
      </w:rPr>
    </w:lvl>
    <w:lvl w:ilvl="2" w:tplc="DC88E7C0">
      <w:numFmt w:val="bullet"/>
      <w:lvlText w:val="•"/>
      <w:lvlJc w:val="left"/>
      <w:pPr>
        <w:ind w:left="2261" w:hanging="219"/>
      </w:pPr>
      <w:rPr>
        <w:rFonts w:hint="default"/>
        <w:lang w:val="pt-PT" w:eastAsia="pt-PT" w:bidi="pt-PT"/>
      </w:rPr>
    </w:lvl>
    <w:lvl w:ilvl="3" w:tplc="39EEBBCA">
      <w:numFmt w:val="bullet"/>
      <w:lvlText w:val="•"/>
      <w:lvlJc w:val="left"/>
      <w:pPr>
        <w:ind w:left="3171" w:hanging="219"/>
      </w:pPr>
      <w:rPr>
        <w:rFonts w:hint="default"/>
        <w:lang w:val="pt-PT" w:eastAsia="pt-PT" w:bidi="pt-PT"/>
      </w:rPr>
    </w:lvl>
    <w:lvl w:ilvl="4" w:tplc="B8A66608">
      <w:numFmt w:val="bullet"/>
      <w:lvlText w:val="•"/>
      <w:lvlJc w:val="left"/>
      <w:pPr>
        <w:ind w:left="4082" w:hanging="219"/>
      </w:pPr>
      <w:rPr>
        <w:rFonts w:hint="default"/>
        <w:lang w:val="pt-PT" w:eastAsia="pt-PT" w:bidi="pt-PT"/>
      </w:rPr>
    </w:lvl>
    <w:lvl w:ilvl="5" w:tplc="C0EE0132">
      <w:numFmt w:val="bullet"/>
      <w:lvlText w:val="•"/>
      <w:lvlJc w:val="left"/>
      <w:pPr>
        <w:ind w:left="4993" w:hanging="219"/>
      </w:pPr>
      <w:rPr>
        <w:rFonts w:hint="default"/>
        <w:lang w:val="pt-PT" w:eastAsia="pt-PT" w:bidi="pt-PT"/>
      </w:rPr>
    </w:lvl>
    <w:lvl w:ilvl="6" w:tplc="33825F2E">
      <w:numFmt w:val="bullet"/>
      <w:lvlText w:val="•"/>
      <w:lvlJc w:val="left"/>
      <w:pPr>
        <w:ind w:left="5903" w:hanging="219"/>
      </w:pPr>
      <w:rPr>
        <w:rFonts w:hint="default"/>
        <w:lang w:val="pt-PT" w:eastAsia="pt-PT" w:bidi="pt-PT"/>
      </w:rPr>
    </w:lvl>
    <w:lvl w:ilvl="7" w:tplc="DD349EEA">
      <w:numFmt w:val="bullet"/>
      <w:lvlText w:val="•"/>
      <w:lvlJc w:val="left"/>
      <w:pPr>
        <w:ind w:left="6814" w:hanging="219"/>
      </w:pPr>
      <w:rPr>
        <w:rFonts w:hint="default"/>
        <w:lang w:val="pt-PT" w:eastAsia="pt-PT" w:bidi="pt-PT"/>
      </w:rPr>
    </w:lvl>
    <w:lvl w:ilvl="8" w:tplc="06680166">
      <w:numFmt w:val="bullet"/>
      <w:lvlText w:val="•"/>
      <w:lvlJc w:val="left"/>
      <w:pPr>
        <w:ind w:left="7725" w:hanging="219"/>
      </w:pPr>
      <w:rPr>
        <w:rFonts w:hint="default"/>
        <w:lang w:val="pt-PT" w:eastAsia="pt-PT" w:bidi="pt-PT"/>
      </w:rPr>
    </w:lvl>
  </w:abstractNum>
  <w:abstractNum w:abstractNumId="36">
    <w:nsid w:val="66DF4C8A"/>
    <w:multiLevelType w:val="hybridMultilevel"/>
    <w:tmpl w:val="3C144D48"/>
    <w:lvl w:ilvl="0" w:tplc="22F09E96">
      <w:start w:val="1"/>
      <w:numFmt w:val="lowerLetter"/>
      <w:lvlText w:val="%1)"/>
      <w:lvlJc w:val="left"/>
      <w:pPr>
        <w:ind w:left="431" w:hanging="207"/>
      </w:pPr>
      <w:rPr>
        <w:rFonts w:ascii="Times New Roman" w:eastAsia="Times New Roman" w:hAnsi="Times New Roman" w:cs="Times New Roman" w:hint="default"/>
        <w:spacing w:val="0"/>
        <w:w w:val="99"/>
        <w:sz w:val="20"/>
        <w:szCs w:val="20"/>
        <w:lang w:val="pt-PT" w:eastAsia="pt-PT" w:bidi="pt-PT"/>
      </w:rPr>
    </w:lvl>
    <w:lvl w:ilvl="1" w:tplc="6F1A9AF2">
      <w:numFmt w:val="bullet"/>
      <w:lvlText w:val="•"/>
      <w:lvlJc w:val="left"/>
      <w:pPr>
        <w:ind w:left="1350" w:hanging="207"/>
      </w:pPr>
      <w:rPr>
        <w:rFonts w:hint="default"/>
        <w:lang w:val="pt-PT" w:eastAsia="pt-PT" w:bidi="pt-PT"/>
      </w:rPr>
    </w:lvl>
    <w:lvl w:ilvl="2" w:tplc="AA644166">
      <w:numFmt w:val="bullet"/>
      <w:lvlText w:val="•"/>
      <w:lvlJc w:val="left"/>
      <w:pPr>
        <w:ind w:left="2261" w:hanging="207"/>
      </w:pPr>
      <w:rPr>
        <w:rFonts w:hint="default"/>
        <w:lang w:val="pt-PT" w:eastAsia="pt-PT" w:bidi="pt-PT"/>
      </w:rPr>
    </w:lvl>
    <w:lvl w:ilvl="3" w:tplc="3200AC16">
      <w:numFmt w:val="bullet"/>
      <w:lvlText w:val="•"/>
      <w:lvlJc w:val="left"/>
      <w:pPr>
        <w:ind w:left="3171" w:hanging="207"/>
      </w:pPr>
      <w:rPr>
        <w:rFonts w:hint="default"/>
        <w:lang w:val="pt-PT" w:eastAsia="pt-PT" w:bidi="pt-PT"/>
      </w:rPr>
    </w:lvl>
    <w:lvl w:ilvl="4" w:tplc="72BE6C3A">
      <w:numFmt w:val="bullet"/>
      <w:lvlText w:val="•"/>
      <w:lvlJc w:val="left"/>
      <w:pPr>
        <w:ind w:left="4082" w:hanging="207"/>
      </w:pPr>
      <w:rPr>
        <w:rFonts w:hint="default"/>
        <w:lang w:val="pt-PT" w:eastAsia="pt-PT" w:bidi="pt-PT"/>
      </w:rPr>
    </w:lvl>
    <w:lvl w:ilvl="5" w:tplc="7BF4C878">
      <w:numFmt w:val="bullet"/>
      <w:lvlText w:val="•"/>
      <w:lvlJc w:val="left"/>
      <w:pPr>
        <w:ind w:left="4993" w:hanging="207"/>
      </w:pPr>
      <w:rPr>
        <w:rFonts w:hint="default"/>
        <w:lang w:val="pt-PT" w:eastAsia="pt-PT" w:bidi="pt-PT"/>
      </w:rPr>
    </w:lvl>
    <w:lvl w:ilvl="6" w:tplc="4FEA47E6">
      <w:numFmt w:val="bullet"/>
      <w:lvlText w:val="•"/>
      <w:lvlJc w:val="left"/>
      <w:pPr>
        <w:ind w:left="5903" w:hanging="207"/>
      </w:pPr>
      <w:rPr>
        <w:rFonts w:hint="default"/>
        <w:lang w:val="pt-PT" w:eastAsia="pt-PT" w:bidi="pt-PT"/>
      </w:rPr>
    </w:lvl>
    <w:lvl w:ilvl="7" w:tplc="BA000422">
      <w:numFmt w:val="bullet"/>
      <w:lvlText w:val="•"/>
      <w:lvlJc w:val="left"/>
      <w:pPr>
        <w:ind w:left="6814" w:hanging="207"/>
      </w:pPr>
      <w:rPr>
        <w:rFonts w:hint="default"/>
        <w:lang w:val="pt-PT" w:eastAsia="pt-PT" w:bidi="pt-PT"/>
      </w:rPr>
    </w:lvl>
    <w:lvl w:ilvl="8" w:tplc="EBB055DE">
      <w:numFmt w:val="bullet"/>
      <w:lvlText w:val="•"/>
      <w:lvlJc w:val="left"/>
      <w:pPr>
        <w:ind w:left="7725" w:hanging="207"/>
      </w:pPr>
      <w:rPr>
        <w:rFonts w:hint="default"/>
        <w:lang w:val="pt-PT" w:eastAsia="pt-PT" w:bidi="pt-PT"/>
      </w:rPr>
    </w:lvl>
  </w:abstractNum>
  <w:abstractNum w:abstractNumId="37">
    <w:nsid w:val="697279DF"/>
    <w:multiLevelType w:val="hybridMultilevel"/>
    <w:tmpl w:val="5F7A2536"/>
    <w:lvl w:ilvl="0" w:tplc="02BAE690">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A00802A4">
      <w:numFmt w:val="bullet"/>
      <w:lvlText w:val="•"/>
      <w:lvlJc w:val="left"/>
      <w:pPr>
        <w:ind w:left="1350" w:hanging="209"/>
      </w:pPr>
      <w:rPr>
        <w:rFonts w:hint="default"/>
        <w:lang w:val="pt-PT" w:eastAsia="pt-PT" w:bidi="pt-PT"/>
      </w:rPr>
    </w:lvl>
    <w:lvl w:ilvl="2" w:tplc="8B2C80BA">
      <w:numFmt w:val="bullet"/>
      <w:lvlText w:val="•"/>
      <w:lvlJc w:val="left"/>
      <w:pPr>
        <w:ind w:left="2261" w:hanging="209"/>
      </w:pPr>
      <w:rPr>
        <w:rFonts w:hint="default"/>
        <w:lang w:val="pt-PT" w:eastAsia="pt-PT" w:bidi="pt-PT"/>
      </w:rPr>
    </w:lvl>
    <w:lvl w:ilvl="3" w:tplc="E9CCB506">
      <w:numFmt w:val="bullet"/>
      <w:lvlText w:val="•"/>
      <w:lvlJc w:val="left"/>
      <w:pPr>
        <w:ind w:left="3171" w:hanging="209"/>
      </w:pPr>
      <w:rPr>
        <w:rFonts w:hint="default"/>
        <w:lang w:val="pt-PT" w:eastAsia="pt-PT" w:bidi="pt-PT"/>
      </w:rPr>
    </w:lvl>
    <w:lvl w:ilvl="4" w:tplc="2872091C">
      <w:numFmt w:val="bullet"/>
      <w:lvlText w:val="•"/>
      <w:lvlJc w:val="left"/>
      <w:pPr>
        <w:ind w:left="4082" w:hanging="209"/>
      </w:pPr>
      <w:rPr>
        <w:rFonts w:hint="default"/>
        <w:lang w:val="pt-PT" w:eastAsia="pt-PT" w:bidi="pt-PT"/>
      </w:rPr>
    </w:lvl>
    <w:lvl w:ilvl="5" w:tplc="DBC80006">
      <w:numFmt w:val="bullet"/>
      <w:lvlText w:val="•"/>
      <w:lvlJc w:val="left"/>
      <w:pPr>
        <w:ind w:left="4993" w:hanging="209"/>
      </w:pPr>
      <w:rPr>
        <w:rFonts w:hint="default"/>
        <w:lang w:val="pt-PT" w:eastAsia="pt-PT" w:bidi="pt-PT"/>
      </w:rPr>
    </w:lvl>
    <w:lvl w:ilvl="6" w:tplc="1DF83A54">
      <w:numFmt w:val="bullet"/>
      <w:lvlText w:val="•"/>
      <w:lvlJc w:val="left"/>
      <w:pPr>
        <w:ind w:left="5903" w:hanging="209"/>
      </w:pPr>
      <w:rPr>
        <w:rFonts w:hint="default"/>
        <w:lang w:val="pt-PT" w:eastAsia="pt-PT" w:bidi="pt-PT"/>
      </w:rPr>
    </w:lvl>
    <w:lvl w:ilvl="7" w:tplc="02E2F5AE">
      <w:numFmt w:val="bullet"/>
      <w:lvlText w:val="•"/>
      <w:lvlJc w:val="left"/>
      <w:pPr>
        <w:ind w:left="6814" w:hanging="209"/>
      </w:pPr>
      <w:rPr>
        <w:rFonts w:hint="default"/>
        <w:lang w:val="pt-PT" w:eastAsia="pt-PT" w:bidi="pt-PT"/>
      </w:rPr>
    </w:lvl>
    <w:lvl w:ilvl="8" w:tplc="B142D2DE">
      <w:numFmt w:val="bullet"/>
      <w:lvlText w:val="•"/>
      <w:lvlJc w:val="left"/>
      <w:pPr>
        <w:ind w:left="7725" w:hanging="209"/>
      </w:pPr>
      <w:rPr>
        <w:rFonts w:hint="default"/>
        <w:lang w:val="pt-PT" w:eastAsia="pt-PT" w:bidi="pt-PT"/>
      </w:rPr>
    </w:lvl>
  </w:abstractNum>
  <w:abstractNum w:abstractNumId="38">
    <w:nsid w:val="6D5B16E8"/>
    <w:multiLevelType w:val="hybridMultilevel"/>
    <w:tmpl w:val="CA7C7442"/>
    <w:lvl w:ilvl="0" w:tplc="A760AC48">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F3489790">
      <w:numFmt w:val="bullet"/>
      <w:lvlText w:val="•"/>
      <w:lvlJc w:val="left"/>
      <w:pPr>
        <w:ind w:left="1350" w:hanging="209"/>
      </w:pPr>
      <w:rPr>
        <w:rFonts w:hint="default"/>
        <w:lang w:val="pt-PT" w:eastAsia="pt-PT" w:bidi="pt-PT"/>
      </w:rPr>
    </w:lvl>
    <w:lvl w:ilvl="2" w:tplc="06AA07A8">
      <w:numFmt w:val="bullet"/>
      <w:lvlText w:val="•"/>
      <w:lvlJc w:val="left"/>
      <w:pPr>
        <w:ind w:left="2261" w:hanging="209"/>
      </w:pPr>
      <w:rPr>
        <w:rFonts w:hint="default"/>
        <w:lang w:val="pt-PT" w:eastAsia="pt-PT" w:bidi="pt-PT"/>
      </w:rPr>
    </w:lvl>
    <w:lvl w:ilvl="3" w:tplc="398896AC">
      <w:numFmt w:val="bullet"/>
      <w:lvlText w:val="•"/>
      <w:lvlJc w:val="left"/>
      <w:pPr>
        <w:ind w:left="3171" w:hanging="209"/>
      </w:pPr>
      <w:rPr>
        <w:rFonts w:hint="default"/>
        <w:lang w:val="pt-PT" w:eastAsia="pt-PT" w:bidi="pt-PT"/>
      </w:rPr>
    </w:lvl>
    <w:lvl w:ilvl="4" w:tplc="A9A83F74">
      <w:numFmt w:val="bullet"/>
      <w:lvlText w:val="•"/>
      <w:lvlJc w:val="left"/>
      <w:pPr>
        <w:ind w:left="4082" w:hanging="209"/>
      </w:pPr>
      <w:rPr>
        <w:rFonts w:hint="default"/>
        <w:lang w:val="pt-PT" w:eastAsia="pt-PT" w:bidi="pt-PT"/>
      </w:rPr>
    </w:lvl>
    <w:lvl w:ilvl="5" w:tplc="B9220756">
      <w:numFmt w:val="bullet"/>
      <w:lvlText w:val="•"/>
      <w:lvlJc w:val="left"/>
      <w:pPr>
        <w:ind w:left="4993" w:hanging="209"/>
      </w:pPr>
      <w:rPr>
        <w:rFonts w:hint="default"/>
        <w:lang w:val="pt-PT" w:eastAsia="pt-PT" w:bidi="pt-PT"/>
      </w:rPr>
    </w:lvl>
    <w:lvl w:ilvl="6" w:tplc="A90835FC">
      <w:numFmt w:val="bullet"/>
      <w:lvlText w:val="•"/>
      <w:lvlJc w:val="left"/>
      <w:pPr>
        <w:ind w:left="5903" w:hanging="209"/>
      </w:pPr>
      <w:rPr>
        <w:rFonts w:hint="default"/>
        <w:lang w:val="pt-PT" w:eastAsia="pt-PT" w:bidi="pt-PT"/>
      </w:rPr>
    </w:lvl>
    <w:lvl w:ilvl="7" w:tplc="94E82C86">
      <w:numFmt w:val="bullet"/>
      <w:lvlText w:val="•"/>
      <w:lvlJc w:val="left"/>
      <w:pPr>
        <w:ind w:left="6814" w:hanging="209"/>
      </w:pPr>
      <w:rPr>
        <w:rFonts w:hint="default"/>
        <w:lang w:val="pt-PT" w:eastAsia="pt-PT" w:bidi="pt-PT"/>
      </w:rPr>
    </w:lvl>
    <w:lvl w:ilvl="8" w:tplc="9086D414">
      <w:numFmt w:val="bullet"/>
      <w:lvlText w:val="•"/>
      <w:lvlJc w:val="left"/>
      <w:pPr>
        <w:ind w:left="7725" w:hanging="209"/>
      </w:pPr>
      <w:rPr>
        <w:rFonts w:hint="default"/>
        <w:lang w:val="pt-PT" w:eastAsia="pt-PT" w:bidi="pt-PT"/>
      </w:rPr>
    </w:lvl>
  </w:abstractNum>
  <w:abstractNum w:abstractNumId="39">
    <w:nsid w:val="70A83040"/>
    <w:multiLevelType w:val="hybridMultilevel"/>
    <w:tmpl w:val="6C64C726"/>
    <w:lvl w:ilvl="0" w:tplc="9C3ACA14">
      <w:start w:val="1"/>
      <w:numFmt w:val="lowerLetter"/>
      <w:lvlText w:val="%1)"/>
      <w:lvlJc w:val="left"/>
      <w:pPr>
        <w:ind w:left="433" w:hanging="209"/>
      </w:pPr>
      <w:rPr>
        <w:rFonts w:ascii="Times New Roman" w:eastAsia="Times New Roman" w:hAnsi="Times New Roman" w:cs="Times New Roman" w:hint="default"/>
        <w:spacing w:val="0"/>
        <w:w w:val="99"/>
        <w:sz w:val="20"/>
        <w:szCs w:val="20"/>
        <w:lang w:val="pt-PT" w:eastAsia="pt-PT" w:bidi="pt-PT"/>
      </w:rPr>
    </w:lvl>
    <w:lvl w:ilvl="1" w:tplc="F6166B18">
      <w:numFmt w:val="bullet"/>
      <w:lvlText w:val="•"/>
      <w:lvlJc w:val="left"/>
      <w:pPr>
        <w:ind w:left="1350" w:hanging="209"/>
      </w:pPr>
      <w:rPr>
        <w:rFonts w:hint="default"/>
        <w:lang w:val="pt-PT" w:eastAsia="pt-PT" w:bidi="pt-PT"/>
      </w:rPr>
    </w:lvl>
    <w:lvl w:ilvl="2" w:tplc="0F269F28">
      <w:numFmt w:val="bullet"/>
      <w:lvlText w:val="•"/>
      <w:lvlJc w:val="left"/>
      <w:pPr>
        <w:ind w:left="2261" w:hanging="209"/>
      </w:pPr>
      <w:rPr>
        <w:rFonts w:hint="default"/>
        <w:lang w:val="pt-PT" w:eastAsia="pt-PT" w:bidi="pt-PT"/>
      </w:rPr>
    </w:lvl>
    <w:lvl w:ilvl="3" w:tplc="4E28B0B4">
      <w:numFmt w:val="bullet"/>
      <w:lvlText w:val="•"/>
      <w:lvlJc w:val="left"/>
      <w:pPr>
        <w:ind w:left="3171" w:hanging="209"/>
      </w:pPr>
      <w:rPr>
        <w:rFonts w:hint="default"/>
        <w:lang w:val="pt-PT" w:eastAsia="pt-PT" w:bidi="pt-PT"/>
      </w:rPr>
    </w:lvl>
    <w:lvl w:ilvl="4" w:tplc="9ADEB4A6">
      <w:numFmt w:val="bullet"/>
      <w:lvlText w:val="•"/>
      <w:lvlJc w:val="left"/>
      <w:pPr>
        <w:ind w:left="4082" w:hanging="209"/>
      </w:pPr>
      <w:rPr>
        <w:rFonts w:hint="default"/>
        <w:lang w:val="pt-PT" w:eastAsia="pt-PT" w:bidi="pt-PT"/>
      </w:rPr>
    </w:lvl>
    <w:lvl w:ilvl="5" w:tplc="CD0E1842">
      <w:numFmt w:val="bullet"/>
      <w:lvlText w:val="•"/>
      <w:lvlJc w:val="left"/>
      <w:pPr>
        <w:ind w:left="4993" w:hanging="209"/>
      </w:pPr>
      <w:rPr>
        <w:rFonts w:hint="default"/>
        <w:lang w:val="pt-PT" w:eastAsia="pt-PT" w:bidi="pt-PT"/>
      </w:rPr>
    </w:lvl>
    <w:lvl w:ilvl="6" w:tplc="E5CC84B2">
      <w:numFmt w:val="bullet"/>
      <w:lvlText w:val="•"/>
      <w:lvlJc w:val="left"/>
      <w:pPr>
        <w:ind w:left="5903" w:hanging="209"/>
      </w:pPr>
      <w:rPr>
        <w:rFonts w:hint="default"/>
        <w:lang w:val="pt-PT" w:eastAsia="pt-PT" w:bidi="pt-PT"/>
      </w:rPr>
    </w:lvl>
    <w:lvl w:ilvl="7" w:tplc="01F217F8">
      <w:numFmt w:val="bullet"/>
      <w:lvlText w:val="•"/>
      <w:lvlJc w:val="left"/>
      <w:pPr>
        <w:ind w:left="6814" w:hanging="209"/>
      </w:pPr>
      <w:rPr>
        <w:rFonts w:hint="default"/>
        <w:lang w:val="pt-PT" w:eastAsia="pt-PT" w:bidi="pt-PT"/>
      </w:rPr>
    </w:lvl>
    <w:lvl w:ilvl="8" w:tplc="E758B64C">
      <w:numFmt w:val="bullet"/>
      <w:lvlText w:val="•"/>
      <w:lvlJc w:val="left"/>
      <w:pPr>
        <w:ind w:left="7725" w:hanging="209"/>
      </w:pPr>
      <w:rPr>
        <w:rFonts w:hint="default"/>
        <w:lang w:val="pt-PT" w:eastAsia="pt-PT" w:bidi="pt-PT"/>
      </w:rPr>
    </w:lvl>
  </w:abstractNum>
  <w:abstractNum w:abstractNumId="40">
    <w:nsid w:val="7FCB5A64"/>
    <w:multiLevelType w:val="hybridMultilevel"/>
    <w:tmpl w:val="0CFEE410"/>
    <w:lvl w:ilvl="0" w:tplc="F346765C">
      <w:start w:val="1"/>
      <w:numFmt w:val="lowerLetter"/>
      <w:lvlText w:val="%1)"/>
      <w:lvlJc w:val="left"/>
      <w:pPr>
        <w:ind w:left="434" w:hanging="209"/>
      </w:pPr>
      <w:rPr>
        <w:rFonts w:ascii="Times New Roman" w:eastAsia="Times New Roman" w:hAnsi="Times New Roman" w:cs="Times New Roman" w:hint="default"/>
        <w:spacing w:val="0"/>
        <w:w w:val="99"/>
        <w:sz w:val="20"/>
        <w:szCs w:val="20"/>
        <w:lang w:val="pt-PT" w:eastAsia="pt-PT" w:bidi="pt-PT"/>
      </w:rPr>
    </w:lvl>
    <w:lvl w:ilvl="1" w:tplc="38FEB3D4">
      <w:numFmt w:val="bullet"/>
      <w:lvlText w:val="•"/>
      <w:lvlJc w:val="left"/>
      <w:pPr>
        <w:ind w:left="1350" w:hanging="209"/>
      </w:pPr>
      <w:rPr>
        <w:rFonts w:hint="default"/>
        <w:lang w:val="pt-PT" w:eastAsia="pt-PT" w:bidi="pt-PT"/>
      </w:rPr>
    </w:lvl>
    <w:lvl w:ilvl="2" w:tplc="6F98723A">
      <w:numFmt w:val="bullet"/>
      <w:lvlText w:val="•"/>
      <w:lvlJc w:val="left"/>
      <w:pPr>
        <w:ind w:left="2261" w:hanging="209"/>
      </w:pPr>
      <w:rPr>
        <w:rFonts w:hint="default"/>
        <w:lang w:val="pt-PT" w:eastAsia="pt-PT" w:bidi="pt-PT"/>
      </w:rPr>
    </w:lvl>
    <w:lvl w:ilvl="3" w:tplc="75D25CF0">
      <w:numFmt w:val="bullet"/>
      <w:lvlText w:val="•"/>
      <w:lvlJc w:val="left"/>
      <w:pPr>
        <w:ind w:left="3171" w:hanging="209"/>
      </w:pPr>
      <w:rPr>
        <w:rFonts w:hint="default"/>
        <w:lang w:val="pt-PT" w:eastAsia="pt-PT" w:bidi="pt-PT"/>
      </w:rPr>
    </w:lvl>
    <w:lvl w:ilvl="4" w:tplc="CE8A1926">
      <w:numFmt w:val="bullet"/>
      <w:lvlText w:val="•"/>
      <w:lvlJc w:val="left"/>
      <w:pPr>
        <w:ind w:left="4082" w:hanging="209"/>
      </w:pPr>
      <w:rPr>
        <w:rFonts w:hint="default"/>
        <w:lang w:val="pt-PT" w:eastAsia="pt-PT" w:bidi="pt-PT"/>
      </w:rPr>
    </w:lvl>
    <w:lvl w:ilvl="5" w:tplc="2A72BB42">
      <w:numFmt w:val="bullet"/>
      <w:lvlText w:val="•"/>
      <w:lvlJc w:val="left"/>
      <w:pPr>
        <w:ind w:left="4993" w:hanging="209"/>
      </w:pPr>
      <w:rPr>
        <w:rFonts w:hint="default"/>
        <w:lang w:val="pt-PT" w:eastAsia="pt-PT" w:bidi="pt-PT"/>
      </w:rPr>
    </w:lvl>
    <w:lvl w:ilvl="6" w:tplc="5656A7AE">
      <w:numFmt w:val="bullet"/>
      <w:lvlText w:val="•"/>
      <w:lvlJc w:val="left"/>
      <w:pPr>
        <w:ind w:left="5903" w:hanging="209"/>
      </w:pPr>
      <w:rPr>
        <w:rFonts w:hint="default"/>
        <w:lang w:val="pt-PT" w:eastAsia="pt-PT" w:bidi="pt-PT"/>
      </w:rPr>
    </w:lvl>
    <w:lvl w:ilvl="7" w:tplc="629EE4CC">
      <w:numFmt w:val="bullet"/>
      <w:lvlText w:val="•"/>
      <w:lvlJc w:val="left"/>
      <w:pPr>
        <w:ind w:left="6814" w:hanging="209"/>
      </w:pPr>
      <w:rPr>
        <w:rFonts w:hint="default"/>
        <w:lang w:val="pt-PT" w:eastAsia="pt-PT" w:bidi="pt-PT"/>
      </w:rPr>
    </w:lvl>
    <w:lvl w:ilvl="8" w:tplc="1F7C5516">
      <w:numFmt w:val="bullet"/>
      <w:lvlText w:val="•"/>
      <w:lvlJc w:val="left"/>
      <w:pPr>
        <w:ind w:left="7725" w:hanging="209"/>
      </w:pPr>
      <w:rPr>
        <w:rFonts w:hint="default"/>
        <w:lang w:val="pt-PT" w:eastAsia="pt-PT" w:bidi="pt-PT"/>
      </w:rPr>
    </w:lvl>
  </w:abstractNum>
  <w:num w:numId="1">
    <w:abstractNumId w:val="18"/>
  </w:num>
  <w:num w:numId="2">
    <w:abstractNumId w:val="20"/>
  </w:num>
  <w:num w:numId="3">
    <w:abstractNumId w:val="17"/>
  </w:num>
  <w:num w:numId="4">
    <w:abstractNumId w:val="35"/>
  </w:num>
  <w:num w:numId="5">
    <w:abstractNumId w:val="39"/>
  </w:num>
  <w:num w:numId="6">
    <w:abstractNumId w:val="8"/>
  </w:num>
  <w:num w:numId="7">
    <w:abstractNumId w:val="19"/>
  </w:num>
  <w:num w:numId="8">
    <w:abstractNumId w:val="27"/>
  </w:num>
  <w:num w:numId="9">
    <w:abstractNumId w:val="38"/>
  </w:num>
  <w:num w:numId="10">
    <w:abstractNumId w:val="33"/>
  </w:num>
  <w:num w:numId="11">
    <w:abstractNumId w:val="11"/>
  </w:num>
  <w:num w:numId="12">
    <w:abstractNumId w:val="40"/>
  </w:num>
  <w:num w:numId="13">
    <w:abstractNumId w:val="22"/>
  </w:num>
  <w:num w:numId="14">
    <w:abstractNumId w:val="23"/>
  </w:num>
  <w:num w:numId="15">
    <w:abstractNumId w:val="29"/>
  </w:num>
  <w:num w:numId="16">
    <w:abstractNumId w:val="12"/>
  </w:num>
  <w:num w:numId="17">
    <w:abstractNumId w:val="31"/>
  </w:num>
  <w:num w:numId="18">
    <w:abstractNumId w:val="0"/>
  </w:num>
  <w:num w:numId="19">
    <w:abstractNumId w:val="13"/>
  </w:num>
  <w:num w:numId="20">
    <w:abstractNumId w:val="36"/>
  </w:num>
  <w:num w:numId="21">
    <w:abstractNumId w:val="26"/>
  </w:num>
  <w:num w:numId="22">
    <w:abstractNumId w:val="37"/>
  </w:num>
  <w:num w:numId="23">
    <w:abstractNumId w:val="14"/>
  </w:num>
  <w:num w:numId="24">
    <w:abstractNumId w:val="10"/>
  </w:num>
  <w:num w:numId="25">
    <w:abstractNumId w:val="24"/>
  </w:num>
  <w:num w:numId="26">
    <w:abstractNumId w:val="21"/>
  </w:num>
  <w:num w:numId="27">
    <w:abstractNumId w:val="7"/>
  </w:num>
  <w:num w:numId="28">
    <w:abstractNumId w:val="28"/>
  </w:num>
  <w:num w:numId="29">
    <w:abstractNumId w:val="25"/>
  </w:num>
  <w:num w:numId="30">
    <w:abstractNumId w:val="32"/>
  </w:num>
  <w:num w:numId="31">
    <w:abstractNumId w:val="15"/>
  </w:num>
  <w:num w:numId="32">
    <w:abstractNumId w:val="30"/>
  </w:num>
  <w:num w:numId="33">
    <w:abstractNumId w:val="34"/>
  </w:num>
  <w:num w:numId="34">
    <w:abstractNumId w:val="2"/>
  </w:num>
  <w:num w:numId="35">
    <w:abstractNumId w:val="4"/>
  </w:num>
  <w:num w:numId="36">
    <w:abstractNumId w:val="5"/>
  </w:num>
  <w:num w:numId="37">
    <w:abstractNumId w:val="3"/>
  </w:num>
  <w:num w:numId="38">
    <w:abstractNumId w:val="1"/>
  </w:num>
  <w:num w:numId="39">
    <w:abstractNumId w:val="6"/>
  </w:num>
  <w:num w:numId="40">
    <w:abstractNumId w:val="9"/>
  </w:num>
  <w:num w:numId="41">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6CF"/>
    <w:rsid w:val="000001FB"/>
    <w:rsid w:val="000008BA"/>
    <w:rsid w:val="000009DB"/>
    <w:rsid w:val="00002AEB"/>
    <w:rsid w:val="00002EDF"/>
    <w:rsid w:val="00010C21"/>
    <w:rsid w:val="00011A21"/>
    <w:rsid w:val="00013822"/>
    <w:rsid w:val="00014DBE"/>
    <w:rsid w:val="00022C45"/>
    <w:rsid w:val="00022DFB"/>
    <w:rsid w:val="00023E6C"/>
    <w:rsid w:val="00024197"/>
    <w:rsid w:val="000251A2"/>
    <w:rsid w:val="00025629"/>
    <w:rsid w:val="0002609A"/>
    <w:rsid w:val="00026221"/>
    <w:rsid w:val="00026A64"/>
    <w:rsid w:val="000309CA"/>
    <w:rsid w:val="00031CE0"/>
    <w:rsid w:val="00031E3E"/>
    <w:rsid w:val="00032D5D"/>
    <w:rsid w:val="00033070"/>
    <w:rsid w:val="000370AB"/>
    <w:rsid w:val="00037AF3"/>
    <w:rsid w:val="000416F4"/>
    <w:rsid w:val="00045615"/>
    <w:rsid w:val="00045BE9"/>
    <w:rsid w:val="000460AC"/>
    <w:rsid w:val="00047472"/>
    <w:rsid w:val="00051F72"/>
    <w:rsid w:val="00056EBE"/>
    <w:rsid w:val="00057B0D"/>
    <w:rsid w:val="00061451"/>
    <w:rsid w:val="00067765"/>
    <w:rsid w:val="00072629"/>
    <w:rsid w:val="000745F9"/>
    <w:rsid w:val="00075FA6"/>
    <w:rsid w:val="00076E83"/>
    <w:rsid w:val="00077F44"/>
    <w:rsid w:val="00082122"/>
    <w:rsid w:val="00094816"/>
    <w:rsid w:val="00094DA9"/>
    <w:rsid w:val="00096072"/>
    <w:rsid w:val="00097280"/>
    <w:rsid w:val="000A0400"/>
    <w:rsid w:val="000A22E3"/>
    <w:rsid w:val="000A4656"/>
    <w:rsid w:val="000A50EE"/>
    <w:rsid w:val="000A5B4C"/>
    <w:rsid w:val="000B0018"/>
    <w:rsid w:val="000B1779"/>
    <w:rsid w:val="000B3491"/>
    <w:rsid w:val="000B53D7"/>
    <w:rsid w:val="000B565C"/>
    <w:rsid w:val="000B654E"/>
    <w:rsid w:val="000C2095"/>
    <w:rsid w:val="000C4BFF"/>
    <w:rsid w:val="000D2982"/>
    <w:rsid w:val="000D3EF0"/>
    <w:rsid w:val="000D61A6"/>
    <w:rsid w:val="000E0822"/>
    <w:rsid w:val="000E3175"/>
    <w:rsid w:val="000E4FF2"/>
    <w:rsid w:val="000E5D82"/>
    <w:rsid w:val="000F14DA"/>
    <w:rsid w:val="000F1BC2"/>
    <w:rsid w:val="000F2210"/>
    <w:rsid w:val="000F7535"/>
    <w:rsid w:val="00102D8F"/>
    <w:rsid w:val="0010690C"/>
    <w:rsid w:val="00110054"/>
    <w:rsid w:val="00117AD4"/>
    <w:rsid w:val="00120819"/>
    <w:rsid w:val="00122006"/>
    <w:rsid w:val="00122418"/>
    <w:rsid w:val="001246CF"/>
    <w:rsid w:val="001246FF"/>
    <w:rsid w:val="0012568D"/>
    <w:rsid w:val="00127EA2"/>
    <w:rsid w:val="00131825"/>
    <w:rsid w:val="0013385F"/>
    <w:rsid w:val="00135F00"/>
    <w:rsid w:val="00136CF7"/>
    <w:rsid w:val="00136E75"/>
    <w:rsid w:val="0014450E"/>
    <w:rsid w:val="00144A25"/>
    <w:rsid w:val="00155164"/>
    <w:rsid w:val="001573F2"/>
    <w:rsid w:val="001654D0"/>
    <w:rsid w:val="00166AA3"/>
    <w:rsid w:val="00172308"/>
    <w:rsid w:val="001748DC"/>
    <w:rsid w:val="00184BD5"/>
    <w:rsid w:val="00186B5B"/>
    <w:rsid w:val="0018748E"/>
    <w:rsid w:val="00190BA8"/>
    <w:rsid w:val="00196B1C"/>
    <w:rsid w:val="001A48AB"/>
    <w:rsid w:val="001A5117"/>
    <w:rsid w:val="001A5CDD"/>
    <w:rsid w:val="001A6BDF"/>
    <w:rsid w:val="001B054C"/>
    <w:rsid w:val="001B34FD"/>
    <w:rsid w:val="001B45FC"/>
    <w:rsid w:val="001B64F0"/>
    <w:rsid w:val="001B6504"/>
    <w:rsid w:val="001B70F9"/>
    <w:rsid w:val="001B7A1C"/>
    <w:rsid w:val="001B7A40"/>
    <w:rsid w:val="001C1BAE"/>
    <w:rsid w:val="001C2C05"/>
    <w:rsid w:val="001C36D8"/>
    <w:rsid w:val="001C4C54"/>
    <w:rsid w:val="001C515E"/>
    <w:rsid w:val="001C6E40"/>
    <w:rsid w:val="001D08AD"/>
    <w:rsid w:val="001D1058"/>
    <w:rsid w:val="001D2573"/>
    <w:rsid w:val="001D3161"/>
    <w:rsid w:val="001E29DF"/>
    <w:rsid w:val="001E3FBD"/>
    <w:rsid w:val="001E45BF"/>
    <w:rsid w:val="001E58ED"/>
    <w:rsid w:val="001E5B7C"/>
    <w:rsid w:val="001E5C37"/>
    <w:rsid w:val="001E5C93"/>
    <w:rsid w:val="001E62F0"/>
    <w:rsid w:val="001E6953"/>
    <w:rsid w:val="001E6D3D"/>
    <w:rsid w:val="001F0B92"/>
    <w:rsid w:val="001F3FC1"/>
    <w:rsid w:val="001F4A4E"/>
    <w:rsid w:val="001F50A8"/>
    <w:rsid w:val="001F59DC"/>
    <w:rsid w:val="001F5F0C"/>
    <w:rsid w:val="001F67E8"/>
    <w:rsid w:val="002003DD"/>
    <w:rsid w:val="00202162"/>
    <w:rsid w:val="00202C9F"/>
    <w:rsid w:val="00203A6C"/>
    <w:rsid w:val="00211FC9"/>
    <w:rsid w:val="002124D6"/>
    <w:rsid w:val="00212934"/>
    <w:rsid w:val="002144A0"/>
    <w:rsid w:val="002159E6"/>
    <w:rsid w:val="00216C37"/>
    <w:rsid w:val="00216D26"/>
    <w:rsid w:val="00221C2B"/>
    <w:rsid w:val="002239A0"/>
    <w:rsid w:val="00224D2A"/>
    <w:rsid w:val="00225039"/>
    <w:rsid w:val="002255BA"/>
    <w:rsid w:val="00227925"/>
    <w:rsid w:val="00230A44"/>
    <w:rsid w:val="00231043"/>
    <w:rsid w:val="00232F64"/>
    <w:rsid w:val="00234356"/>
    <w:rsid w:val="00237B4F"/>
    <w:rsid w:val="002406CE"/>
    <w:rsid w:val="00245972"/>
    <w:rsid w:val="002471EB"/>
    <w:rsid w:val="00251341"/>
    <w:rsid w:val="00251EB0"/>
    <w:rsid w:val="00254C4C"/>
    <w:rsid w:val="00260741"/>
    <w:rsid w:val="00260C7B"/>
    <w:rsid w:val="00261149"/>
    <w:rsid w:val="002613BB"/>
    <w:rsid w:val="00263875"/>
    <w:rsid w:val="00264072"/>
    <w:rsid w:val="002660BF"/>
    <w:rsid w:val="00272502"/>
    <w:rsid w:val="0027470C"/>
    <w:rsid w:val="00274FC4"/>
    <w:rsid w:val="00282134"/>
    <w:rsid w:val="002843E0"/>
    <w:rsid w:val="00284B66"/>
    <w:rsid w:val="00286E84"/>
    <w:rsid w:val="00287208"/>
    <w:rsid w:val="002904D2"/>
    <w:rsid w:val="00290EE1"/>
    <w:rsid w:val="00293EFA"/>
    <w:rsid w:val="00295619"/>
    <w:rsid w:val="00295BB8"/>
    <w:rsid w:val="002A0053"/>
    <w:rsid w:val="002A2DD7"/>
    <w:rsid w:val="002A3C04"/>
    <w:rsid w:val="002A4F22"/>
    <w:rsid w:val="002A5FAB"/>
    <w:rsid w:val="002C0440"/>
    <w:rsid w:val="002C6F7E"/>
    <w:rsid w:val="002C7BD9"/>
    <w:rsid w:val="002D2296"/>
    <w:rsid w:val="002D3851"/>
    <w:rsid w:val="002D4447"/>
    <w:rsid w:val="002D49A6"/>
    <w:rsid w:val="002D75F4"/>
    <w:rsid w:val="002D76EF"/>
    <w:rsid w:val="002D7D67"/>
    <w:rsid w:val="002E018D"/>
    <w:rsid w:val="002E3281"/>
    <w:rsid w:val="002E4251"/>
    <w:rsid w:val="002E47ED"/>
    <w:rsid w:val="002E5317"/>
    <w:rsid w:val="002E5567"/>
    <w:rsid w:val="002E6AC7"/>
    <w:rsid w:val="002E7255"/>
    <w:rsid w:val="002F3775"/>
    <w:rsid w:val="002F3F82"/>
    <w:rsid w:val="002F5C1D"/>
    <w:rsid w:val="002F7442"/>
    <w:rsid w:val="002F7F1F"/>
    <w:rsid w:val="003001D8"/>
    <w:rsid w:val="003002D4"/>
    <w:rsid w:val="00300371"/>
    <w:rsid w:val="00300A39"/>
    <w:rsid w:val="00301A9E"/>
    <w:rsid w:val="00303474"/>
    <w:rsid w:val="00303BA9"/>
    <w:rsid w:val="00304A68"/>
    <w:rsid w:val="00307A6B"/>
    <w:rsid w:val="00311C7F"/>
    <w:rsid w:val="00314632"/>
    <w:rsid w:val="0031525E"/>
    <w:rsid w:val="00315D23"/>
    <w:rsid w:val="00320C8F"/>
    <w:rsid w:val="00323F1A"/>
    <w:rsid w:val="00324681"/>
    <w:rsid w:val="00325939"/>
    <w:rsid w:val="00327C3F"/>
    <w:rsid w:val="003311D1"/>
    <w:rsid w:val="00331D5B"/>
    <w:rsid w:val="003321AC"/>
    <w:rsid w:val="003362B9"/>
    <w:rsid w:val="00336F80"/>
    <w:rsid w:val="003400D4"/>
    <w:rsid w:val="00342F04"/>
    <w:rsid w:val="00343C35"/>
    <w:rsid w:val="003470EB"/>
    <w:rsid w:val="0034735A"/>
    <w:rsid w:val="003564E2"/>
    <w:rsid w:val="00357561"/>
    <w:rsid w:val="003575B7"/>
    <w:rsid w:val="0036216B"/>
    <w:rsid w:val="00364567"/>
    <w:rsid w:val="00370173"/>
    <w:rsid w:val="00370CC8"/>
    <w:rsid w:val="0037123F"/>
    <w:rsid w:val="00371D2C"/>
    <w:rsid w:val="003734CD"/>
    <w:rsid w:val="003752C7"/>
    <w:rsid w:val="003806E6"/>
    <w:rsid w:val="00382584"/>
    <w:rsid w:val="00382CD0"/>
    <w:rsid w:val="00384810"/>
    <w:rsid w:val="003865D0"/>
    <w:rsid w:val="00392A80"/>
    <w:rsid w:val="00393FCC"/>
    <w:rsid w:val="00394404"/>
    <w:rsid w:val="00394501"/>
    <w:rsid w:val="003A4E70"/>
    <w:rsid w:val="003A50E1"/>
    <w:rsid w:val="003A58FD"/>
    <w:rsid w:val="003B4D38"/>
    <w:rsid w:val="003C04EF"/>
    <w:rsid w:val="003C3ED8"/>
    <w:rsid w:val="003C5ABE"/>
    <w:rsid w:val="003C616E"/>
    <w:rsid w:val="003C6330"/>
    <w:rsid w:val="003C6CE4"/>
    <w:rsid w:val="003C77BF"/>
    <w:rsid w:val="003D38BC"/>
    <w:rsid w:val="003D4858"/>
    <w:rsid w:val="003D5381"/>
    <w:rsid w:val="003D61D1"/>
    <w:rsid w:val="003D66C7"/>
    <w:rsid w:val="003D72A9"/>
    <w:rsid w:val="003D76DA"/>
    <w:rsid w:val="003D7BAF"/>
    <w:rsid w:val="003E1306"/>
    <w:rsid w:val="003E23C0"/>
    <w:rsid w:val="003F0F4E"/>
    <w:rsid w:val="003F42D4"/>
    <w:rsid w:val="003F4944"/>
    <w:rsid w:val="003F6864"/>
    <w:rsid w:val="003F6CB4"/>
    <w:rsid w:val="003F754C"/>
    <w:rsid w:val="00400938"/>
    <w:rsid w:val="00402481"/>
    <w:rsid w:val="004025FD"/>
    <w:rsid w:val="004056E4"/>
    <w:rsid w:val="00406C12"/>
    <w:rsid w:val="00407BD2"/>
    <w:rsid w:val="004100C4"/>
    <w:rsid w:val="004156B2"/>
    <w:rsid w:val="004168EE"/>
    <w:rsid w:val="00416FF7"/>
    <w:rsid w:val="00426BBE"/>
    <w:rsid w:val="00432999"/>
    <w:rsid w:val="0043383F"/>
    <w:rsid w:val="0044093A"/>
    <w:rsid w:val="00441238"/>
    <w:rsid w:val="0044240D"/>
    <w:rsid w:val="00447BFA"/>
    <w:rsid w:val="004557D6"/>
    <w:rsid w:val="0045672F"/>
    <w:rsid w:val="00456C52"/>
    <w:rsid w:val="00460E3B"/>
    <w:rsid w:val="004616CC"/>
    <w:rsid w:val="00465CF2"/>
    <w:rsid w:val="00470AEA"/>
    <w:rsid w:val="0047125F"/>
    <w:rsid w:val="00472B9E"/>
    <w:rsid w:val="004742A9"/>
    <w:rsid w:val="00482514"/>
    <w:rsid w:val="0048499C"/>
    <w:rsid w:val="004877B3"/>
    <w:rsid w:val="00487AB9"/>
    <w:rsid w:val="00491B40"/>
    <w:rsid w:val="00492BDC"/>
    <w:rsid w:val="00493F67"/>
    <w:rsid w:val="00495FD5"/>
    <w:rsid w:val="00496C92"/>
    <w:rsid w:val="0049755C"/>
    <w:rsid w:val="004A2667"/>
    <w:rsid w:val="004A37D1"/>
    <w:rsid w:val="004A794A"/>
    <w:rsid w:val="004B3315"/>
    <w:rsid w:val="004B6BE8"/>
    <w:rsid w:val="004C188B"/>
    <w:rsid w:val="004C4C22"/>
    <w:rsid w:val="004C66F1"/>
    <w:rsid w:val="004C69F1"/>
    <w:rsid w:val="004D054E"/>
    <w:rsid w:val="004D298E"/>
    <w:rsid w:val="004D583A"/>
    <w:rsid w:val="004D7267"/>
    <w:rsid w:val="004D7F56"/>
    <w:rsid w:val="004E2AE8"/>
    <w:rsid w:val="004E3494"/>
    <w:rsid w:val="004E3717"/>
    <w:rsid w:val="004E4B30"/>
    <w:rsid w:val="004F0A70"/>
    <w:rsid w:val="004F1CEC"/>
    <w:rsid w:val="004F1EC9"/>
    <w:rsid w:val="004F54D2"/>
    <w:rsid w:val="004F5592"/>
    <w:rsid w:val="004F5E80"/>
    <w:rsid w:val="004F751B"/>
    <w:rsid w:val="0050061C"/>
    <w:rsid w:val="00501512"/>
    <w:rsid w:val="00505C81"/>
    <w:rsid w:val="00506403"/>
    <w:rsid w:val="00512457"/>
    <w:rsid w:val="00514E04"/>
    <w:rsid w:val="00520B9C"/>
    <w:rsid w:val="00521367"/>
    <w:rsid w:val="00522574"/>
    <w:rsid w:val="00525C65"/>
    <w:rsid w:val="005303C5"/>
    <w:rsid w:val="00530890"/>
    <w:rsid w:val="0053332B"/>
    <w:rsid w:val="0053531D"/>
    <w:rsid w:val="00541E96"/>
    <w:rsid w:val="005422D3"/>
    <w:rsid w:val="0054539B"/>
    <w:rsid w:val="00545BA8"/>
    <w:rsid w:val="00547B00"/>
    <w:rsid w:val="00550953"/>
    <w:rsid w:val="00553393"/>
    <w:rsid w:val="0055372F"/>
    <w:rsid w:val="00553A21"/>
    <w:rsid w:val="005602F9"/>
    <w:rsid w:val="00561DFB"/>
    <w:rsid w:val="00562AFB"/>
    <w:rsid w:val="0056535E"/>
    <w:rsid w:val="00565EFE"/>
    <w:rsid w:val="005662FA"/>
    <w:rsid w:val="005703F5"/>
    <w:rsid w:val="00571BCD"/>
    <w:rsid w:val="0057243C"/>
    <w:rsid w:val="00574858"/>
    <w:rsid w:val="00574B62"/>
    <w:rsid w:val="00574F96"/>
    <w:rsid w:val="005811B2"/>
    <w:rsid w:val="00585882"/>
    <w:rsid w:val="005906B5"/>
    <w:rsid w:val="005957D5"/>
    <w:rsid w:val="0059600E"/>
    <w:rsid w:val="00596489"/>
    <w:rsid w:val="005A2DD1"/>
    <w:rsid w:val="005A41E0"/>
    <w:rsid w:val="005A64D0"/>
    <w:rsid w:val="005A6EB3"/>
    <w:rsid w:val="005A77DF"/>
    <w:rsid w:val="005A7E49"/>
    <w:rsid w:val="005B3E15"/>
    <w:rsid w:val="005B4547"/>
    <w:rsid w:val="005B6D20"/>
    <w:rsid w:val="005C11A9"/>
    <w:rsid w:val="005C2BC1"/>
    <w:rsid w:val="005C4FAF"/>
    <w:rsid w:val="005D10DA"/>
    <w:rsid w:val="005D1914"/>
    <w:rsid w:val="005D2A28"/>
    <w:rsid w:val="005D2D43"/>
    <w:rsid w:val="005D5357"/>
    <w:rsid w:val="005E0860"/>
    <w:rsid w:val="005E199E"/>
    <w:rsid w:val="005E50B4"/>
    <w:rsid w:val="005E770A"/>
    <w:rsid w:val="005F0B0E"/>
    <w:rsid w:val="005F20EE"/>
    <w:rsid w:val="005F25E4"/>
    <w:rsid w:val="005F4FAB"/>
    <w:rsid w:val="005F519F"/>
    <w:rsid w:val="005F55A7"/>
    <w:rsid w:val="006018E3"/>
    <w:rsid w:val="006041E6"/>
    <w:rsid w:val="00611272"/>
    <w:rsid w:val="006131AF"/>
    <w:rsid w:val="00613BE7"/>
    <w:rsid w:val="006169B5"/>
    <w:rsid w:val="006224C6"/>
    <w:rsid w:val="00626552"/>
    <w:rsid w:val="00627DFF"/>
    <w:rsid w:val="00634BA0"/>
    <w:rsid w:val="00634DEE"/>
    <w:rsid w:val="0063573E"/>
    <w:rsid w:val="00636D51"/>
    <w:rsid w:val="00637BBC"/>
    <w:rsid w:val="00640585"/>
    <w:rsid w:val="006446E1"/>
    <w:rsid w:val="00647A1D"/>
    <w:rsid w:val="00647FE3"/>
    <w:rsid w:val="00650C73"/>
    <w:rsid w:val="00650D34"/>
    <w:rsid w:val="00651ECB"/>
    <w:rsid w:val="00654FDC"/>
    <w:rsid w:val="006579AD"/>
    <w:rsid w:val="0066171A"/>
    <w:rsid w:val="00661FD6"/>
    <w:rsid w:val="00665CE7"/>
    <w:rsid w:val="00670510"/>
    <w:rsid w:val="00671081"/>
    <w:rsid w:val="00675C44"/>
    <w:rsid w:val="00681951"/>
    <w:rsid w:val="0068626C"/>
    <w:rsid w:val="00686C61"/>
    <w:rsid w:val="0068728C"/>
    <w:rsid w:val="006907BF"/>
    <w:rsid w:val="006912D0"/>
    <w:rsid w:val="00693D33"/>
    <w:rsid w:val="00696656"/>
    <w:rsid w:val="006967F6"/>
    <w:rsid w:val="006A1A9D"/>
    <w:rsid w:val="006A2D03"/>
    <w:rsid w:val="006A5AD2"/>
    <w:rsid w:val="006A7926"/>
    <w:rsid w:val="006B0C24"/>
    <w:rsid w:val="006B209A"/>
    <w:rsid w:val="006B449F"/>
    <w:rsid w:val="006B5D34"/>
    <w:rsid w:val="006B779D"/>
    <w:rsid w:val="006C1ABA"/>
    <w:rsid w:val="006C225E"/>
    <w:rsid w:val="006C506D"/>
    <w:rsid w:val="006C5276"/>
    <w:rsid w:val="006C5CF8"/>
    <w:rsid w:val="006C6F81"/>
    <w:rsid w:val="006C78D2"/>
    <w:rsid w:val="006D098E"/>
    <w:rsid w:val="006D0F34"/>
    <w:rsid w:val="006D25B0"/>
    <w:rsid w:val="006D4456"/>
    <w:rsid w:val="006E4601"/>
    <w:rsid w:val="006F66F5"/>
    <w:rsid w:val="007047A7"/>
    <w:rsid w:val="007058C3"/>
    <w:rsid w:val="00706135"/>
    <w:rsid w:val="00706EBB"/>
    <w:rsid w:val="007108A4"/>
    <w:rsid w:val="00715D36"/>
    <w:rsid w:val="00716701"/>
    <w:rsid w:val="00720778"/>
    <w:rsid w:val="00721138"/>
    <w:rsid w:val="00722B99"/>
    <w:rsid w:val="00724152"/>
    <w:rsid w:val="00727572"/>
    <w:rsid w:val="00731E48"/>
    <w:rsid w:val="0073253A"/>
    <w:rsid w:val="007332EF"/>
    <w:rsid w:val="007363EF"/>
    <w:rsid w:val="0074052B"/>
    <w:rsid w:val="00750E3D"/>
    <w:rsid w:val="00752D51"/>
    <w:rsid w:val="007537E6"/>
    <w:rsid w:val="00755B83"/>
    <w:rsid w:val="00755F2F"/>
    <w:rsid w:val="00764335"/>
    <w:rsid w:val="00764FA9"/>
    <w:rsid w:val="00773D9F"/>
    <w:rsid w:val="00776621"/>
    <w:rsid w:val="00777E8F"/>
    <w:rsid w:val="0079711F"/>
    <w:rsid w:val="00797AA0"/>
    <w:rsid w:val="007A1B0C"/>
    <w:rsid w:val="007A1D86"/>
    <w:rsid w:val="007B009C"/>
    <w:rsid w:val="007B638F"/>
    <w:rsid w:val="007B64F1"/>
    <w:rsid w:val="007B7DED"/>
    <w:rsid w:val="007C3149"/>
    <w:rsid w:val="007C463F"/>
    <w:rsid w:val="007D046D"/>
    <w:rsid w:val="007D17CB"/>
    <w:rsid w:val="007D1F3C"/>
    <w:rsid w:val="007D2875"/>
    <w:rsid w:val="007D35D6"/>
    <w:rsid w:val="007D3B16"/>
    <w:rsid w:val="007D567D"/>
    <w:rsid w:val="007D769F"/>
    <w:rsid w:val="007D7EF4"/>
    <w:rsid w:val="007E0137"/>
    <w:rsid w:val="007E1CA0"/>
    <w:rsid w:val="007E46CC"/>
    <w:rsid w:val="007E5B9A"/>
    <w:rsid w:val="007E6893"/>
    <w:rsid w:val="007E75C5"/>
    <w:rsid w:val="007F0279"/>
    <w:rsid w:val="007F23F5"/>
    <w:rsid w:val="007F3B3C"/>
    <w:rsid w:val="007F7082"/>
    <w:rsid w:val="007F7E6C"/>
    <w:rsid w:val="008022B1"/>
    <w:rsid w:val="00803922"/>
    <w:rsid w:val="00804146"/>
    <w:rsid w:val="00810041"/>
    <w:rsid w:val="00812C65"/>
    <w:rsid w:val="008139DA"/>
    <w:rsid w:val="00813EBA"/>
    <w:rsid w:val="00815959"/>
    <w:rsid w:val="00815E06"/>
    <w:rsid w:val="008162C0"/>
    <w:rsid w:val="008209E4"/>
    <w:rsid w:val="00823BF5"/>
    <w:rsid w:val="00824280"/>
    <w:rsid w:val="008253DB"/>
    <w:rsid w:val="00830F5B"/>
    <w:rsid w:val="00830F90"/>
    <w:rsid w:val="0083320B"/>
    <w:rsid w:val="00835503"/>
    <w:rsid w:val="00835C1B"/>
    <w:rsid w:val="008369F0"/>
    <w:rsid w:val="008370A1"/>
    <w:rsid w:val="008379C9"/>
    <w:rsid w:val="00840BBB"/>
    <w:rsid w:val="0084118E"/>
    <w:rsid w:val="0084372A"/>
    <w:rsid w:val="008442E0"/>
    <w:rsid w:val="0084448D"/>
    <w:rsid w:val="00845A33"/>
    <w:rsid w:val="00847232"/>
    <w:rsid w:val="008472E0"/>
    <w:rsid w:val="00850477"/>
    <w:rsid w:val="00852C42"/>
    <w:rsid w:val="008552F6"/>
    <w:rsid w:val="0085740F"/>
    <w:rsid w:val="00861A64"/>
    <w:rsid w:val="00862D05"/>
    <w:rsid w:val="008632C5"/>
    <w:rsid w:val="0086363B"/>
    <w:rsid w:val="008658B9"/>
    <w:rsid w:val="00865F43"/>
    <w:rsid w:val="00866536"/>
    <w:rsid w:val="00866F9F"/>
    <w:rsid w:val="008673CA"/>
    <w:rsid w:val="00867762"/>
    <w:rsid w:val="008808EA"/>
    <w:rsid w:val="00881B0B"/>
    <w:rsid w:val="008856D9"/>
    <w:rsid w:val="008879D7"/>
    <w:rsid w:val="0089180F"/>
    <w:rsid w:val="008936B1"/>
    <w:rsid w:val="008A03A1"/>
    <w:rsid w:val="008A15E5"/>
    <w:rsid w:val="008A3F49"/>
    <w:rsid w:val="008A5530"/>
    <w:rsid w:val="008A6B01"/>
    <w:rsid w:val="008A7082"/>
    <w:rsid w:val="008B38C6"/>
    <w:rsid w:val="008B454F"/>
    <w:rsid w:val="008B7B73"/>
    <w:rsid w:val="008C2DC8"/>
    <w:rsid w:val="008C2E1F"/>
    <w:rsid w:val="008C3116"/>
    <w:rsid w:val="008C3EF6"/>
    <w:rsid w:val="008C42A3"/>
    <w:rsid w:val="008C6B7A"/>
    <w:rsid w:val="008D1946"/>
    <w:rsid w:val="008D6F16"/>
    <w:rsid w:val="008E5661"/>
    <w:rsid w:val="008E725F"/>
    <w:rsid w:val="008E7872"/>
    <w:rsid w:val="008F173B"/>
    <w:rsid w:val="008F2107"/>
    <w:rsid w:val="008F5379"/>
    <w:rsid w:val="009009F3"/>
    <w:rsid w:val="009022F5"/>
    <w:rsid w:val="009036D4"/>
    <w:rsid w:val="009079DD"/>
    <w:rsid w:val="0091013A"/>
    <w:rsid w:val="00911286"/>
    <w:rsid w:val="00911887"/>
    <w:rsid w:val="00911B23"/>
    <w:rsid w:val="009122CF"/>
    <w:rsid w:val="009131E8"/>
    <w:rsid w:val="00914A33"/>
    <w:rsid w:val="009163C9"/>
    <w:rsid w:val="009167CF"/>
    <w:rsid w:val="00923417"/>
    <w:rsid w:val="009258DA"/>
    <w:rsid w:val="00926162"/>
    <w:rsid w:val="009265B4"/>
    <w:rsid w:val="00926994"/>
    <w:rsid w:val="00927E31"/>
    <w:rsid w:val="009318AE"/>
    <w:rsid w:val="00932EC8"/>
    <w:rsid w:val="00936D7A"/>
    <w:rsid w:val="0093776C"/>
    <w:rsid w:val="00940268"/>
    <w:rsid w:val="009412CF"/>
    <w:rsid w:val="00945A5B"/>
    <w:rsid w:val="009471BC"/>
    <w:rsid w:val="00947BEB"/>
    <w:rsid w:val="0095538A"/>
    <w:rsid w:val="00955569"/>
    <w:rsid w:val="009557F9"/>
    <w:rsid w:val="00956C5D"/>
    <w:rsid w:val="009572A9"/>
    <w:rsid w:val="00957C37"/>
    <w:rsid w:val="00962B42"/>
    <w:rsid w:val="00963387"/>
    <w:rsid w:val="009639F3"/>
    <w:rsid w:val="009714E1"/>
    <w:rsid w:val="009714E2"/>
    <w:rsid w:val="00971ADC"/>
    <w:rsid w:val="00973D18"/>
    <w:rsid w:val="009750A5"/>
    <w:rsid w:val="009811DB"/>
    <w:rsid w:val="00982E25"/>
    <w:rsid w:val="0098712C"/>
    <w:rsid w:val="0099268C"/>
    <w:rsid w:val="00994064"/>
    <w:rsid w:val="00995F4F"/>
    <w:rsid w:val="009960AA"/>
    <w:rsid w:val="00997DB0"/>
    <w:rsid w:val="009A2519"/>
    <w:rsid w:val="009A255A"/>
    <w:rsid w:val="009A3469"/>
    <w:rsid w:val="009A37E6"/>
    <w:rsid w:val="009A3987"/>
    <w:rsid w:val="009A4A26"/>
    <w:rsid w:val="009A704F"/>
    <w:rsid w:val="009B27CA"/>
    <w:rsid w:val="009B28EF"/>
    <w:rsid w:val="009B32B6"/>
    <w:rsid w:val="009B635D"/>
    <w:rsid w:val="009B6534"/>
    <w:rsid w:val="009B658B"/>
    <w:rsid w:val="009C0025"/>
    <w:rsid w:val="009C433B"/>
    <w:rsid w:val="009C55F3"/>
    <w:rsid w:val="009C5608"/>
    <w:rsid w:val="009C6B3B"/>
    <w:rsid w:val="009C7F4C"/>
    <w:rsid w:val="009D0A06"/>
    <w:rsid w:val="009D205D"/>
    <w:rsid w:val="009D271C"/>
    <w:rsid w:val="009D48BF"/>
    <w:rsid w:val="009D509A"/>
    <w:rsid w:val="009D5524"/>
    <w:rsid w:val="009D5589"/>
    <w:rsid w:val="009E1D0F"/>
    <w:rsid w:val="009E2D4F"/>
    <w:rsid w:val="009F0FD2"/>
    <w:rsid w:val="009F16FB"/>
    <w:rsid w:val="009F1BF0"/>
    <w:rsid w:val="009F1D9F"/>
    <w:rsid w:val="009F30F3"/>
    <w:rsid w:val="009F6D0F"/>
    <w:rsid w:val="009F6F5A"/>
    <w:rsid w:val="00A01898"/>
    <w:rsid w:val="00A02525"/>
    <w:rsid w:val="00A07DFE"/>
    <w:rsid w:val="00A12D4E"/>
    <w:rsid w:val="00A12E2E"/>
    <w:rsid w:val="00A14EFF"/>
    <w:rsid w:val="00A1642B"/>
    <w:rsid w:val="00A17703"/>
    <w:rsid w:val="00A21407"/>
    <w:rsid w:val="00A3379B"/>
    <w:rsid w:val="00A34613"/>
    <w:rsid w:val="00A34F2D"/>
    <w:rsid w:val="00A36710"/>
    <w:rsid w:val="00A37C6D"/>
    <w:rsid w:val="00A44272"/>
    <w:rsid w:val="00A54E07"/>
    <w:rsid w:val="00A556BA"/>
    <w:rsid w:val="00A56B4C"/>
    <w:rsid w:val="00A5738E"/>
    <w:rsid w:val="00A607E3"/>
    <w:rsid w:val="00A60942"/>
    <w:rsid w:val="00A66C3E"/>
    <w:rsid w:val="00A677CF"/>
    <w:rsid w:val="00A70333"/>
    <w:rsid w:val="00A709C8"/>
    <w:rsid w:val="00A7140F"/>
    <w:rsid w:val="00A71C15"/>
    <w:rsid w:val="00A720F7"/>
    <w:rsid w:val="00A7223C"/>
    <w:rsid w:val="00A72A3D"/>
    <w:rsid w:val="00A7408A"/>
    <w:rsid w:val="00A76C7E"/>
    <w:rsid w:val="00A811D1"/>
    <w:rsid w:val="00A82C62"/>
    <w:rsid w:val="00A871A0"/>
    <w:rsid w:val="00A9278F"/>
    <w:rsid w:val="00A93819"/>
    <w:rsid w:val="00A9524F"/>
    <w:rsid w:val="00AA0AF3"/>
    <w:rsid w:val="00AA3104"/>
    <w:rsid w:val="00AA456E"/>
    <w:rsid w:val="00AB19E7"/>
    <w:rsid w:val="00AB2C40"/>
    <w:rsid w:val="00AB5521"/>
    <w:rsid w:val="00AB601A"/>
    <w:rsid w:val="00AB6D5F"/>
    <w:rsid w:val="00AC39CC"/>
    <w:rsid w:val="00AC4D1E"/>
    <w:rsid w:val="00AC53EB"/>
    <w:rsid w:val="00AC6570"/>
    <w:rsid w:val="00AD274B"/>
    <w:rsid w:val="00AD5F61"/>
    <w:rsid w:val="00AD6081"/>
    <w:rsid w:val="00AE0921"/>
    <w:rsid w:val="00AE0B63"/>
    <w:rsid w:val="00AE3328"/>
    <w:rsid w:val="00AE3953"/>
    <w:rsid w:val="00AF01E8"/>
    <w:rsid w:val="00AF0570"/>
    <w:rsid w:val="00AF08BD"/>
    <w:rsid w:val="00AF15D2"/>
    <w:rsid w:val="00AF4716"/>
    <w:rsid w:val="00AF4773"/>
    <w:rsid w:val="00AF4F7B"/>
    <w:rsid w:val="00AF5461"/>
    <w:rsid w:val="00B00DCA"/>
    <w:rsid w:val="00B01032"/>
    <w:rsid w:val="00B02BF4"/>
    <w:rsid w:val="00B03480"/>
    <w:rsid w:val="00B068D9"/>
    <w:rsid w:val="00B075C1"/>
    <w:rsid w:val="00B10FB3"/>
    <w:rsid w:val="00B11F23"/>
    <w:rsid w:val="00B16E19"/>
    <w:rsid w:val="00B17860"/>
    <w:rsid w:val="00B17BA6"/>
    <w:rsid w:val="00B24D99"/>
    <w:rsid w:val="00B26F49"/>
    <w:rsid w:val="00B27398"/>
    <w:rsid w:val="00B316DE"/>
    <w:rsid w:val="00B32663"/>
    <w:rsid w:val="00B33F43"/>
    <w:rsid w:val="00B35036"/>
    <w:rsid w:val="00B35877"/>
    <w:rsid w:val="00B456C2"/>
    <w:rsid w:val="00B47E76"/>
    <w:rsid w:val="00B50A5F"/>
    <w:rsid w:val="00B51BBB"/>
    <w:rsid w:val="00B53424"/>
    <w:rsid w:val="00B53E66"/>
    <w:rsid w:val="00B56678"/>
    <w:rsid w:val="00B5762D"/>
    <w:rsid w:val="00B57C55"/>
    <w:rsid w:val="00B61ECD"/>
    <w:rsid w:val="00B63A51"/>
    <w:rsid w:val="00B652CE"/>
    <w:rsid w:val="00B668DD"/>
    <w:rsid w:val="00B66F67"/>
    <w:rsid w:val="00B67C24"/>
    <w:rsid w:val="00B742C4"/>
    <w:rsid w:val="00B746D6"/>
    <w:rsid w:val="00B75936"/>
    <w:rsid w:val="00B77265"/>
    <w:rsid w:val="00B772A4"/>
    <w:rsid w:val="00B77CC5"/>
    <w:rsid w:val="00B80836"/>
    <w:rsid w:val="00B80B23"/>
    <w:rsid w:val="00B83D6D"/>
    <w:rsid w:val="00B85900"/>
    <w:rsid w:val="00B85B28"/>
    <w:rsid w:val="00B9023F"/>
    <w:rsid w:val="00B9110F"/>
    <w:rsid w:val="00B91186"/>
    <w:rsid w:val="00B92381"/>
    <w:rsid w:val="00B92467"/>
    <w:rsid w:val="00B95A6B"/>
    <w:rsid w:val="00B96A71"/>
    <w:rsid w:val="00B97D01"/>
    <w:rsid w:val="00BA1152"/>
    <w:rsid w:val="00BA1E84"/>
    <w:rsid w:val="00BA3300"/>
    <w:rsid w:val="00BA66C4"/>
    <w:rsid w:val="00BB1545"/>
    <w:rsid w:val="00BB21CB"/>
    <w:rsid w:val="00BB366C"/>
    <w:rsid w:val="00BB3C97"/>
    <w:rsid w:val="00BB64F5"/>
    <w:rsid w:val="00BB756C"/>
    <w:rsid w:val="00BC05C8"/>
    <w:rsid w:val="00BC08F8"/>
    <w:rsid w:val="00BC0AD9"/>
    <w:rsid w:val="00BC1044"/>
    <w:rsid w:val="00BC1934"/>
    <w:rsid w:val="00BC6A53"/>
    <w:rsid w:val="00BC7827"/>
    <w:rsid w:val="00BD03D1"/>
    <w:rsid w:val="00BD16B3"/>
    <w:rsid w:val="00BD244F"/>
    <w:rsid w:val="00BD4DB4"/>
    <w:rsid w:val="00BD6006"/>
    <w:rsid w:val="00BE0E7D"/>
    <w:rsid w:val="00BE1AC0"/>
    <w:rsid w:val="00BE764D"/>
    <w:rsid w:val="00BF05A7"/>
    <w:rsid w:val="00BF10F2"/>
    <w:rsid w:val="00BF1828"/>
    <w:rsid w:val="00BF5115"/>
    <w:rsid w:val="00BF6E23"/>
    <w:rsid w:val="00BF7F0E"/>
    <w:rsid w:val="00C03F8F"/>
    <w:rsid w:val="00C05B27"/>
    <w:rsid w:val="00C122A2"/>
    <w:rsid w:val="00C12CA5"/>
    <w:rsid w:val="00C150CB"/>
    <w:rsid w:val="00C15224"/>
    <w:rsid w:val="00C174AC"/>
    <w:rsid w:val="00C17E0A"/>
    <w:rsid w:val="00C21C9A"/>
    <w:rsid w:val="00C23220"/>
    <w:rsid w:val="00C24F43"/>
    <w:rsid w:val="00C26624"/>
    <w:rsid w:val="00C272EA"/>
    <w:rsid w:val="00C3084A"/>
    <w:rsid w:val="00C30F2F"/>
    <w:rsid w:val="00C33C74"/>
    <w:rsid w:val="00C403E9"/>
    <w:rsid w:val="00C4040F"/>
    <w:rsid w:val="00C42AE7"/>
    <w:rsid w:val="00C43245"/>
    <w:rsid w:val="00C43ECB"/>
    <w:rsid w:val="00C46E9D"/>
    <w:rsid w:val="00C50964"/>
    <w:rsid w:val="00C5281B"/>
    <w:rsid w:val="00C57462"/>
    <w:rsid w:val="00C61CB8"/>
    <w:rsid w:val="00C63F5F"/>
    <w:rsid w:val="00C63F96"/>
    <w:rsid w:val="00C641A2"/>
    <w:rsid w:val="00C64A3F"/>
    <w:rsid w:val="00C714D6"/>
    <w:rsid w:val="00C7158D"/>
    <w:rsid w:val="00C72551"/>
    <w:rsid w:val="00C759B5"/>
    <w:rsid w:val="00C823A4"/>
    <w:rsid w:val="00C845D2"/>
    <w:rsid w:val="00C8755E"/>
    <w:rsid w:val="00C90F92"/>
    <w:rsid w:val="00C91B03"/>
    <w:rsid w:val="00C92951"/>
    <w:rsid w:val="00C939DD"/>
    <w:rsid w:val="00CA13AC"/>
    <w:rsid w:val="00CA26C6"/>
    <w:rsid w:val="00CA49A3"/>
    <w:rsid w:val="00CA6574"/>
    <w:rsid w:val="00CB05CF"/>
    <w:rsid w:val="00CB1E31"/>
    <w:rsid w:val="00CB428F"/>
    <w:rsid w:val="00CB5185"/>
    <w:rsid w:val="00CB5819"/>
    <w:rsid w:val="00CC05B3"/>
    <w:rsid w:val="00CC07A4"/>
    <w:rsid w:val="00CC2D73"/>
    <w:rsid w:val="00CC66AE"/>
    <w:rsid w:val="00CC6761"/>
    <w:rsid w:val="00CD0E24"/>
    <w:rsid w:val="00CD3C22"/>
    <w:rsid w:val="00CD40B5"/>
    <w:rsid w:val="00CD4251"/>
    <w:rsid w:val="00CD5C9D"/>
    <w:rsid w:val="00CD6140"/>
    <w:rsid w:val="00CE07B0"/>
    <w:rsid w:val="00CE66D8"/>
    <w:rsid w:val="00CE6AD8"/>
    <w:rsid w:val="00CE7D77"/>
    <w:rsid w:val="00CF1F20"/>
    <w:rsid w:val="00CF41A4"/>
    <w:rsid w:val="00CF6311"/>
    <w:rsid w:val="00D01AEA"/>
    <w:rsid w:val="00D1145A"/>
    <w:rsid w:val="00D119ED"/>
    <w:rsid w:val="00D1559E"/>
    <w:rsid w:val="00D16384"/>
    <w:rsid w:val="00D17E8A"/>
    <w:rsid w:val="00D226A8"/>
    <w:rsid w:val="00D23576"/>
    <w:rsid w:val="00D24DF1"/>
    <w:rsid w:val="00D261D6"/>
    <w:rsid w:val="00D331C3"/>
    <w:rsid w:val="00D34197"/>
    <w:rsid w:val="00D345FE"/>
    <w:rsid w:val="00D35645"/>
    <w:rsid w:val="00D35A88"/>
    <w:rsid w:val="00D373E1"/>
    <w:rsid w:val="00D406A3"/>
    <w:rsid w:val="00D42F14"/>
    <w:rsid w:val="00D450A0"/>
    <w:rsid w:val="00D46CA3"/>
    <w:rsid w:val="00D4738B"/>
    <w:rsid w:val="00D477AC"/>
    <w:rsid w:val="00D5036C"/>
    <w:rsid w:val="00D51C17"/>
    <w:rsid w:val="00D52535"/>
    <w:rsid w:val="00D52B4F"/>
    <w:rsid w:val="00D52C09"/>
    <w:rsid w:val="00D52F16"/>
    <w:rsid w:val="00D535D6"/>
    <w:rsid w:val="00D56372"/>
    <w:rsid w:val="00D67CBC"/>
    <w:rsid w:val="00D72C35"/>
    <w:rsid w:val="00D738D7"/>
    <w:rsid w:val="00D76BF1"/>
    <w:rsid w:val="00D77901"/>
    <w:rsid w:val="00D80772"/>
    <w:rsid w:val="00D84607"/>
    <w:rsid w:val="00D8551A"/>
    <w:rsid w:val="00D85775"/>
    <w:rsid w:val="00D90D93"/>
    <w:rsid w:val="00D92B2D"/>
    <w:rsid w:val="00D93471"/>
    <w:rsid w:val="00DA2CCD"/>
    <w:rsid w:val="00DA30B4"/>
    <w:rsid w:val="00DA482B"/>
    <w:rsid w:val="00DA63F6"/>
    <w:rsid w:val="00DA7DA7"/>
    <w:rsid w:val="00DB2532"/>
    <w:rsid w:val="00DB5C16"/>
    <w:rsid w:val="00DB7C7E"/>
    <w:rsid w:val="00DC50BB"/>
    <w:rsid w:val="00DC7084"/>
    <w:rsid w:val="00DC7EC4"/>
    <w:rsid w:val="00DC7FE4"/>
    <w:rsid w:val="00DD2FBB"/>
    <w:rsid w:val="00DE0976"/>
    <w:rsid w:val="00DE0980"/>
    <w:rsid w:val="00DE3865"/>
    <w:rsid w:val="00DE4CA1"/>
    <w:rsid w:val="00DF565C"/>
    <w:rsid w:val="00DF5CB3"/>
    <w:rsid w:val="00DF70A0"/>
    <w:rsid w:val="00DF71E0"/>
    <w:rsid w:val="00DF7281"/>
    <w:rsid w:val="00E11A2B"/>
    <w:rsid w:val="00E1212D"/>
    <w:rsid w:val="00E162EF"/>
    <w:rsid w:val="00E16C0D"/>
    <w:rsid w:val="00E1752B"/>
    <w:rsid w:val="00E17595"/>
    <w:rsid w:val="00E213F8"/>
    <w:rsid w:val="00E24487"/>
    <w:rsid w:val="00E24DA5"/>
    <w:rsid w:val="00E2699D"/>
    <w:rsid w:val="00E27BE6"/>
    <w:rsid w:val="00E32E09"/>
    <w:rsid w:val="00E33BC8"/>
    <w:rsid w:val="00E34427"/>
    <w:rsid w:val="00E351FD"/>
    <w:rsid w:val="00E351FF"/>
    <w:rsid w:val="00E35A3D"/>
    <w:rsid w:val="00E36501"/>
    <w:rsid w:val="00E366F1"/>
    <w:rsid w:val="00E412EC"/>
    <w:rsid w:val="00E43A9E"/>
    <w:rsid w:val="00E43B88"/>
    <w:rsid w:val="00E4455B"/>
    <w:rsid w:val="00E45D57"/>
    <w:rsid w:val="00E46B63"/>
    <w:rsid w:val="00E52150"/>
    <w:rsid w:val="00E52517"/>
    <w:rsid w:val="00E543BC"/>
    <w:rsid w:val="00E5770E"/>
    <w:rsid w:val="00E604A5"/>
    <w:rsid w:val="00E611CD"/>
    <w:rsid w:val="00E6231B"/>
    <w:rsid w:val="00E623EA"/>
    <w:rsid w:val="00E62B3F"/>
    <w:rsid w:val="00E62B48"/>
    <w:rsid w:val="00E64364"/>
    <w:rsid w:val="00E65389"/>
    <w:rsid w:val="00E65DAD"/>
    <w:rsid w:val="00E661A7"/>
    <w:rsid w:val="00E7217D"/>
    <w:rsid w:val="00E76D9F"/>
    <w:rsid w:val="00E77BE6"/>
    <w:rsid w:val="00E80FF5"/>
    <w:rsid w:val="00E832AA"/>
    <w:rsid w:val="00E901DA"/>
    <w:rsid w:val="00EA2491"/>
    <w:rsid w:val="00EA4D5E"/>
    <w:rsid w:val="00EA7A08"/>
    <w:rsid w:val="00EB0EA2"/>
    <w:rsid w:val="00EB1163"/>
    <w:rsid w:val="00EB18A5"/>
    <w:rsid w:val="00EB76B5"/>
    <w:rsid w:val="00EC0BBA"/>
    <w:rsid w:val="00EC4AE2"/>
    <w:rsid w:val="00EC58A6"/>
    <w:rsid w:val="00ED00CE"/>
    <w:rsid w:val="00ED315E"/>
    <w:rsid w:val="00ED3CDA"/>
    <w:rsid w:val="00ED5412"/>
    <w:rsid w:val="00EE00BF"/>
    <w:rsid w:val="00EE61FF"/>
    <w:rsid w:val="00EE6348"/>
    <w:rsid w:val="00EF05F2"/>
    <w:rsid w:val="00EF2641"/>
    <w:rsid w:val="00EF5CC6"/>
    <w:rsid w:val="00EF5FD2"/>
    <w:rsid w:val="00EF7612"/>
    <w:rsid w:val="00F00CA7"/>
    <w:rsid w:val="00F030DC"/>
    <w:rsid w:val="00F03C44"/>
    <w:rsid w:val="00F04C21"/>
    <w:rsid w:val="00F11282"/>
    <w:rsid w:val="00F135F1"/>
    <w:rsid w:val="00F13BA0"/>
    <w:rsid w:val="00F158C6"/>
    <w:rsid w:val="00F1629C"/>
    <w:rsid w:val="00F16C1E"/>
    <w:rsid w:val="00F2320C"/>
    <w:rsid w:val="00F2457F"/>
    <w:rsid w:val="00F2529A"/>
    <w:rsid w:val="00F254D5"/>
    <w:rsid w:val="00F26441"/>
    <w:rsid w:val="00F27415"/>
    <w:rsid w:val="00F2791E"/>
    <w:rsid w:val="00F30232"/>
    <w:rsid w:val="00F30C01"/>
    <w:rsid w:val="00F30F32"/>
    <w:rsid w:val="00F356CB"/>
    <w:rsid w:val="00F361B7"/>
    <w:rsid w:val="00F36C29"/>
    <w:rsid w:val="00F37C01"/>
    <w:rsid w:val="00F42F22"/>
    <w:rsid w:val="00F4321A"/>
    <w:rsid w:val="00F432EC"/>
    <w:rsid w:val="00F45120"/>
    <w:rsid w:val="00F454D3"/>
    <w:rsid w:val="00F45AFF"/>
    <w:rsid w:val="00F46CE5"/>
    <w:rsid w:val="00F471CE"/>
    <w:rsid w:val="00F477C1"/>
    <w:rsid w:val="00F510AD"/>
    <w:rsid w:val="00F5180A"/>
    <w:rsid w:val="00F52058"/>
    <w:rsid w:val="00F54793"/>
    <w:rsid w:val="00F5567E"/>
    <w:rsid w:val="00F570C8"/>
    <w:rsid w:val="00F650A0"/>
    <w:rsid w:val="00F6666C"/>
    <w:rsid w:val="00F66CCE"/>
    <w:rsid w:val="00F6748A"/>
    <w:rsid w:val="00F73E3A"/>
    <w:rsid w:val="00F82D3E"/>
    <w:rsid w:val="00F86B8E"/>
    <w:rsid w:val="00F87325"/>
    <w:rsid w:val="00F902ED"/>
    <w:rsid w:val="00F91AC2"/>
    <w:rsid w:val="00F96B44"/>
    <w:rsid w:val="00F9763E"/>
    <w:rsid w:val="00FA1695"/>
    <w:rsid w:val="00FA4DA8"/>
    <w:rsid w:val="00FA7ACA"/>
    <w:rsid w:val="00FA7BA5"/>
    <w:rsid w:val="00FB085B"/>
    <w:rsid w:val="00FB0E13"/>
    <w:rsid w:val="00FB1321"/>
    <w:rsid w:val="00FB1E88"/>
    <w:rsid w:val="00FB2BB6"/>
    <w:rsid w:val="00FB33A2"/>
    <w:rsid w:val="00FB3B90"/>
    <w:rsid w:val="00FB5BD6"/>
    <w:rsid w:val="00FB7541"/>
    <w:rsid w:val="00FC3AD5"/>
    <w:rsid w:val="00FC444F"/>
    <w:rsid w:val="00FC6027"/>
    <w:rsid w:val="00FD3533"/>
    <w:rsid w:val="00FE0C00"/>
    <w:rsid w:val="00FE1C4A"/>
    <w:rsid w:val="00FE238E"/>
    <w:rsid w:val="00FE302B"/>
    <w:rsid w:val="00FE59D1"/>
    <w:rsid w:val="00FE5E96"/>
    <w:rsid w:val="00FF1398"/>
    <w:rsid w:val="00FF305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47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E48"/>
    <w:rPr>
      <w:sz w:val="24"/>
      <w:szCs w:val="24"/>
    </w:rPr>
  </w:style>
  <w:style w:type="paragraph" w:styleId="Ttulo1">
    <w:name w:val="heading 1"/>
    <w:basedOn w:val="Normal"/>
    <w:next w:val="Normal"/>
    <w:link w:val="Ttulo1Char"/>
    <w:uiPriority w:val="9"/>
    <w:qFormat/>
    <w:rsid w:val="00731E48"/>
    <w:pPr>
      <w:keepNext/>
      <w:jc w:val="center"/>
      <w:outlineLvl w:val="0"/>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31E48"/>
    <w:pPr>
      <w:tabs>
        <w:tab w:val="center" w:pos="4419"/>
        <w:tab w:val="right" w:pos="8838"/>
      </w:tabs>
    </w:pPr>
  </w:style>
  <w:style w:type="character" w:styleId="Nmerodepgina">
    <w:name w:val="page number"/>
    <w:basedOn w:val="Fontepargpadro"/>
    <w:rsid w:val="00731E48"/>
  </w:style>
  <w:style w:type="paragraph" w:styleId="Rodap">
    <w:name w:val="footer"/>
    <w:basedOn w:val="Normal"/>
    <w:link w:val="RodapChar"/>
    <w:uiPriority w:val="99"/>
    <w:rsid w:val="00731E48"/>
    <w:pPr>
      <w:tabs>
        <w:tab w:val="center" w:pos="4419"/>
        <w:tab w:val="right" w:pos="8838"/>
      </w:tabs>
    </w:pPr>
  </w:style>
  <w:style w:type="character" w:styleId="Hyperlink">
    <w:name w:val="Hyperlink"/>
    <w:uiPriority w:val="99"/>
    <w:rsid w:val="00731E48"/>
    <w:rPr>
      <w:color w:val="0000FF"/>
      <w:u w:val="single"/>
    </w:rPr>
  </w:style>
  <w:style w:type="character" w:customStyle="1" w:styleId="Ttulo1Char">
    <w:name w:val="Título 1 Char"/>
    <w:link w:val="Ttulo1"/>
    <w:rsid w:val="00731E48"/>
    <w:rPr>
      <w:rFonts w:ascii="Arial" w:hAnsi="Arial" w:cs="Arial"/>
      <w:sz w:val="32"/>
      <w:szCs w:val="24"/>
    </w:rPr>
  </w:style>
  <w:style w:type="paragraph" w:styleId="Recuodecorpodetexto2">
    <w:name w:val="Body Text Indent 2"/>
    <w:basedOn w:val="Normal"/>
    <w:link w:val="Recuodecorpodetexto2Char"/>
    <w:rsid w:val="00731E48"/>
    <w:pPr>
      <w:spacing w:after="120" w:line="480" w:lineRule="auto"/>
      <w:ind w:left="283"/>
    </w:pPr>
  </w:style>
  <w:style w:type="character" w:customStyle="1" w:styleId="Recuodecorpodetexto2Char">
    <w:name w:val="Recuo de corpo de texto 2 Char"/>
    <w:link w:val="Recuodecorpodetexto2"/>
    <w:rsid w:val="00731E48"/>
    <w:rPr>
      <w:sz w:val="24"/>
      <w:szCs w:val="24"/>
    </w:rPr>
  </w:style>
  <w:style w:type="paragraph" w:styleId="Corpodetexto">
    <w:name w:val="Body Text"/>
    <w:basedOn w:val="Normal"/>
    <w:link w:val="CorpodetextoChar"/>
    <w:uiPriority w:val="1"/>
    <w:qFormat/>
    <w:rsid w:val="00731E48"/>
    <w:pPr>
      <w:spacing w:after="120"/>
    </w:pPr>
  </w:style>
  <w:style w:type="character" w:customStyle="1" w:styleId="CorpodetextoChar">
    <w:name w:val="Corpo de texto Char"/>
    <w:link w:val="Corpodetexto"/>
    <w:rsid w:val="00731E48"/>
    <w:rPr>
      <w:sz w:val="24"/>
      <w:szCs w:val="24"/>
    </w:rPr>
  </w:style>
  <w:style w:type="paragraph" w:styleId="Textodenotaderodap">
    <w:name w:val="footnote text"/>
    <w:basedOn w:val="Normal"/>
    <w:link w:val="TextodenotaderodapChar"/>
    <w:uiPriority w:val="99"/>
    <w:rsid w:val="00731E48"/>
    <w:rPr>
      <w:sz w:val="20"/>
      <w:szCs w:val="20"/>
    </w:rPr>
  </w:style>
  <w:style w:type="character" w:customStyle="1" w:styleId="TextodenotaderodapChar">
    <w:name w:val="Texto de nota de rodapé Char"/>
    <w:basedOn w:val="Fontepargpadro"/>
    <w:link w:val="Textodenotaderodap"/>
    <w:uiPriority w:val="99"/>
    <w:rsid w:val="00731E48"/>
  </w:style>
  <w:style w:type="character" w:styleId="Refdenotaderodap">
    <w:name w:val="footnote reference"/>
    <w:uiPriority w:val="99"/>
    <w:rsid w:val="00731E48"/>
    <w:rPr>
      <w:vertAlign w:val="superscript"/>
    </w:rPr>
  </w:style>
  <w:style w:type="table" w:styleId="Tabelacomgrade">
    <w:name w:val="Table Grid"/>
    <w:basedOn w:val="Tabelanormal"/>
    <w:uiPriority w:val="39"/>
    <w:rsid w:val="0073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rsid w:val="00731E48"/>
    <w:rPr>
      <w:rFonts w:ascii="Tahoma" w:hAnsi="Tahoma"/>
      <w:sz w:val="16"/>
      <w:szCs w:val="16"/>
    </w:rPr>
  </w:style>
  <w:style w:type="character" w:customStyle="1" w:styleId="TextodebaloChar">
    <w:name w:val="Texto de balão Char"/>
    <w:link w:val="Textodebalo"/>
    <w:uiPriority w:val="99"/>
    <w:rsid w:val="00731E48"/>
    <w:rPr>
      <w:rFonts w:ascii="Tahoma" w:hAnsi="Tahoma" w:cs="Tahoma"/>
      <w:sz w:val="16"/>
      <w:szCs w:val="16"/>
    </w:rPr>
  </w:style>
  <w:style w:type="character" w:customStyle="1" w:styleId="CabealhoChar">
    <w:name w:val="Cabeçalho Char"/>
    <w:link w:val="Cabealho"/>
    <w:uiPriority w:val="99"/>
    <w:rsid w:val="00731E48"/>
    <w:rPr>
      <w:sz w:val="24"/>
      <w:szCs w:val="24"/>
    </w:rPr>
  </w:style>
  <w:style w:type="character" w:styleId="Refdecomentrio">
    <w:name w:val="annotation reference"/>
    <w:uiPriority w:val="99"/>
    <w:semiHidden/>
    <w:rsid w:val="00731E48"/>
    <w:rPr>
      <w:sz w:val="16"/>
      <w:szCs w:val="16"/>
    </w:rPr>
  </w:style>
  <w:style w:type="paragraph" w:styleId="Textodecomentrio">
    <w:name w:val="annotation text"/>
    <w:basedOn w:val="Normal"/>
    <w:link w:val="TextodecomentrioChar"/>
    <w:uiPriority w:val="99"/>
    <w:rsid w:val="00731E48"/>
    <w:rPr>
      <w:sz w:val="20"/>
      <w:szCs w:val="20"/>
    </w:rPr>
  </w:style>
  <w:style w:type="paragraph" w:styleId="Assuntodocomentrio">
    <w:name w:val="annotation subject"/>
    <w:basedOn w:val="Textodecomentrio"/>
    <w:next w:val="Textodecomentrio"/>
    <w:link w:val="AssuntodocomentrioChar"/>
    <w:uiPriority w:val="99"/>
    <w:semiHidden/>
    <w:rsid w:val="00731E48"/>
    <w:rPr>
      <w:b/>
      <w:bCs/>
    </w:rPr>
  </w:style>
  <w:style w:type="paragraph" w:styleId="PargrafodaLista">
    <w:name w:val="List Paragraph"/>
    <w:basedOn w:val="Normal"/>
    <w:uiPriority w:val="1"/>
    <w:qFormat/>
    <w:rsid w:val="00731E48"/>
    <w:pPr>
      <w:spacing w:after="160" w:line="259" w:lineRule="auto"/>
      <w:ind w:left="720"/>
      <w:contextualSpacing/>
    </w:pPr>
    <w:rPr>
      <w:rFonts w:ascii="Calibri" w:eastAsia="Calibri" w:hAnsi="Calibri"/>
      <w:sz w:val="22"/>
      <w:szCs w:val="22"/>
      <w:lang w:eastAsia="en-US"/>
    </w:rPr>
  </w:style>
  <w:style w:type="paragraph" w:customStyle="1" w:styleId="EstiloSubttulo-1nvel">
    <w:name w:val="Estilo_Subtítulo-1ºnível"/>
    <w:basedOn w:val="Normal"/>
    <w:next w:val="Normal"/>
    <w:autoRedefine/>
    <w:rsid w:val="00731E48"/>
    <w:pPr>
      <w:keepNext/>
      <w:tabs>
        <w:tab w:val="left" w:pos="5387"/>
      </w:tabs>
      <w:spacing w:before="300" w:after="300" w:line="360" w:lineRule="auto"/>
      <w:jc w:val="both"/>
    </w:pPr>
    <w:rPr>
      <w:b/>
    </w:rPr>
  </w:style>
  <w:style w:type="paragraph" w:styleId="Reviso">
    <w:name w:val="Revision"/>
    <w:hidden/>
    <w:uiPriority w:val="99"/>
    <w:semiHidden/>
    <w:rsid w:val="00731E48"/>
    <w:rPr>
      <w:sz w:val="24"/>
      <w:szCs w:val="24"/>
    </w:rPr>
  </w:style>
  <w:style w:type="paragraph" w:customStyle="1" w:styleId="Default">
    <w:name w:val="Default"/>
    <w:rsid w:val="00731E48"/>
    <w:pPr>
      <w:autoSpaceDE w:val="0"/>
      <w:autoSpaceDN w:val="0"/>
      <w:adjustRightInd w:val="0"/>
    </w:pPr>
    <w:rPr>
      <w:rFonts w:ascii="Arial" w:hAnsi="Arial" w:cs="Arial"/>
      <w:color w:val="000000"/>
      <w:sz w:val="24"/>
      <w:szCs w:val="24"/>
    </w:rPr>
  </w:style>
  <w:style w:type="character" w:customStyle="1" w:styleId="RodapChar">
    <w:name w:val="Rodapé Char"/>
    <w:link w:val="Rodap"/>
    <w:uiPriority w:val="99"/>
    <w:rsid w:val="00731E48"/>
    <w:rPr>
      <w:sz w:val="24"/>
      <w:szCs w:val="24"/>
    </w:rPr>
  </w:style>
  <w:style w:type="paragraph" w:customStyle="1" w:styleId="4Referncias">
    <w:name w:val="4 Referências"/>
    <w:basedOn w:val="Normal"/>
    <w:rsid w:val="00731E48"/>
    <w:pPr>
      <w:spacing w:after="240"/>
    </w:pPr>
    <w:rPr>
      <w:szCs w:val="20"/>
    </w:rPr>
  </w:style>
  <w:style w:type="character" w:customStyle="1" w:styleId="TextodecomentrioChar">
    <w:name w:val="Texto de comentário Char"/>
    <w:link w:val="Textodecomentrio"/>
    <w:uiPriority w:val="99"/>
    <w:rsid w:val="00731E48"/>
  </w:style>
  <w:style w:type="character" w:customStyle="1" w:styleId="AssuntodocomentrioChar">
    <w:name w:val="Assunto do comentário Char"/>
    <w:link w:val="Assuntodocomentrio"/>
    <w:uiPriority w:val="99"/>
    <w:semiHidden/>
    <w:rsid w:val="00731E48"/>
    <w:rPr>
      <w:b/>
      <w:bCs/>
    </w:rPr>
  </w:style>
  <w:style w:type="character" w:customStyle="1" w:styleId="5yl5">
    <w:name w:val="_5yl5"/>
    <w:rsid w:val="00731E48"/>
  </w:style>
  <w:style w:type="character" w:styleId="nfase">
    <w:name w:val="Emphasis"/>
    <w:basedOn w:val="Fontepargpadro"/>
    <w:uiPriority w:val="20"/>
    <w:qFormat/>
    <w:rsid w:val="000D61A6"/>
    <w:rPr>
      <w:i/>
      <w:iCs/>
    </w:rPr>
  </w:style>
  <w:style w:type="character" w:customStyle="1" w:styleId="MenoPendente1">
    <w:name w:val="Menção Pendente1"/>
    <w:basedOn w:val="Fontepargpadro"/>
    <w:uiPriority w:val="99"/>
    <w:semiHidden/>
    <w:unhideWhenUsed/>
    <w:rsid w:val="002E3281"/>
    <w:rPr>
      <w:color w:val="605E5C"/>
      <w:shd w:val="clear" w:color="auto" w:fill="E1DFDD"/>
    </w:rPr>
  </w:style>
  <w:style w:type="character" w:customStyle="1" w:styleId="MenoPendente2">
    <w:name w:val="Menção Pendente2"/>
    <w:basedOn w:val="Fontepargpadro"/>
    <w:uiPriority w:val="99"/>
    <w:semiHidden/>
    <w:unhideWhenUsed/>
    <w:rsid w:val="00EE00BF"/>
    <w:rPr>
      <w:color w:val="605E5C"/>
      <w:shd w:val="clear" w:color="auto" w:fill="E1DFDD"/>
    </w:rPr>
  </w:style>
  <w:style w:type="table" w:customStyle="1" w:styleId="TableNormal">
    <w:name w:val="Table Normal"/>
    <w:uiPriority w:val="2"/>
    <w:semiHidden/>
    <w:unhideWhenUsed/>
    <w:qFormat/>
    <w:rsid w:val="00AE39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umrio1">
    <w:name w:val="toc 1"/>
    <w:basedOn w:val="Normal"/>
    <w:uiPriority w:val="1"/>
    <w:qFormat/>
    <w:rsid w:val="00AE3953"/>
    <w:pPr>
      <w:widowControl w:val="0"/>
      <w:autoSpaceDE w:val="0"/>
      <w:autoSpaceDN w:val="0"/>
      <w:spacing w:before="552"/>
      <w:ind w:left="122"/>
    </w:pPr>
    <w:rPr>
      <w:b/>
      <w:bCs/>
      <w:lang w:val="pt-PT" w:eastAsia="pt-PT" w:bidi="pt-PT"/>
    </w:rPr>
  </w:style>
  <w:style w:type="paragraph" w:customStyle="1" w:styleId="TableParagraph">
    <w:name w:val="Table Paragraph"/>
    <w:basedOn w:val="Normal"/>
    <w:uiPriority w:val="1"/>
    <w:qFormat/>
    <w:rsid w:val="00AE3953"/>
    <w:pPr>
      <w:widowControl w:val="0"/>
      <w:autoSpaceDE w:val="0"/>
      <w:autoSpaceDN w:val="0"/>
    </w:pPr>
    <w:rPr>
      <w:sz w:val="22"/>
      <w:szCs w:val="22"/>
      <w:lang w:val="pt-PT" w:eastAsia="pt-PT" w:bidi="pt-PT"/>
    </w:rPr>
  </w:style>
  <w:style w:type="paragraph" w:styleId="Ttulo">
    <w:name w:val="Title"/>
    <w:basedOn w:val="Normal"/>
    <w:next w:val="Normal"/>
    <w:link w:val="TtuloChar"/>
    <w:qFormat/>
    <w:rsid w:val="00F30F32"/>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F30F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qFormat/>
    <w:rsid w:val="00F30F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F30F32"/>
    <w:rPr>
      <w:rFonts w:asciiTheme="minorHAnsi" w:eastAsiaTheme="minorEastAsia" w:hAnsiTheme="minorHAnsi" w:cstheme="minorBidi"/>
      <w:color w:val="5A5A5A" w:themeColor="text1" w:themeTint="A5"/>
      <w:spacing w:val="15"/>
      <w:sz w:val="22"/>
      <w:szCs w:val="22"/>
    </w:rPr>
  </w:style>
  <w:style w:type="character" w:styleId="Forte">
    <w:name w:val="Strong"/>
    <w:basedOn w:val="Fontepargpadro"/>
    <w:qFormat/>
    <w:rsid w:val="00F30F32"/>
    <w:rPr>
      <w:b/>
      <w:bCs/>
    </w:rPr>
  </w:style>
  <w:style w:type="paragraph" w:customStyle="1" w:styleId="CorpoIdeao">
    <w:name w:val="Corpo Ideação"/>
    <w:basedOn w:val="Normal"/>
    <w:link w:val="CorpoIdeaoChar"/>
    <w:qFormat/>
    <w:rsid w:val="00254C4C"/>
    <w:pPr>
      <w:spacing w:before="240" w:line="360" w:lineRule="auto"/>
      <w:ind w:firstLine="709"/>
      <w:jc w:val="both"/>
    </w:pPr>
    <w:rPr>
      <w:rFonts w:asciiTheme="minorHAnsi" w:hAnsiTheme="minorHAnsi"/>
    </w:rPr>
  </w:style>
  <w:style w:type="character" w:customStyle="1" w:styleId="CorpoIdeaoChar">
    <w:name w:val="Corpo Ideação Char"/>
    <w:basedOn w:val="Fontepargpadro"/>
    <w:link w:val="CorpoIdeao"/>
    <w:rsid w:val="00254C4C"/>
    <w:rPr>
      <w:rFonts w:asciiTheme="minorHAnsi" w:hAnsiTheme="minorHAnsi"/>
      <w:sz w:val="24"/>
      <w:szCs w:val="24"/>
    </w:rPr>
  </w:style>
  <w:style w:type="character" w:customStyle="1" w:styleId="notaderodapChar">
    <w:name w:val="nota de rodapé Char"/>
    <w:basedOn w:val="Fontepargpadro"/>
    <w:link w:val="notaderodap"/>
    <w:locked/>
    <w:rsid w:val="00B53424"/>
    <w:rPr>
      <w:rFonts w:ascii="Arial" w:hAnsi="Arial"/>
    </w:rPr>
  </w:style>
  <w:style w:type="paragraph" w:customStyle="1" w:styleId="notaderodap">
    <w:name w:val="nota de rodapé"/>
    <w:basedOn w:val="Normal"/>
    <w:link w:val="notaderodapChar"/>
    <w:qFormat/>
    <w:rsid w:val="00B53424"/>
    <w:pPr>
      <w:tabs>
        <w:tab w:val="left" w:pos="709"/>
      </w:tabs>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0593">
      <w:bodyDiv w:val="1"/>
      <w:marLeft w:val="0"/>
      <w:marRight w:val="0"/>
      <w:marTop w:val="0"/>
      <w:marBottom w:val="0"/>
      <w:divBdr>
        <w:top w:val="none" w:sz="0" w:space="0" w:color="auto"/>
        <w:left w:val="none" w:sz="0" w:space="0" w:color="auto"/>
        <w:bottom w:val="none" w:sz="0" w:space="0" w:color="auto"/>
        <w:right w:val="none" w:sz="0" w:space="0" w:color="auto"/>
      </w:divBdr>
    </w:div>
    <w:div w:id="1139230741">
      <w:bodyDiv w:val="1"/>
      <w:marLeft w:val="0"/>
      <w:marRight w:val="0"/>
      <w:marTop w:val="0"/>
      <w:marBottom w:val="0"/>
      <w:divBdr>
        <w:top w:val="none" w:sz="0" w:space="0" w:color="auto"/>
        <w:left w:val="none" w:sz="0" w:space="0" w:color="auto"/>
        <w:bottom w:val="none" w:sz="0" w:space="0" w:color="auto"/>
        <w:right w:val="none" w:sz="0" w:space="0" w:color="auto"/>
      </w:divBdr>
    </w:div>
    <w:div w:id="1512186755">
      <w:bodyDiv w:val="1"/>
      <w:marLeft w:val="0"/>
      <w:marRight w:val="0"/>
      <w:marTop w:val="0"/>
      <w:marBottom w:val="0"/>
      <w:divBdr>
        <w:top w:val="none" w:sz="0" w:space="0" w:color="auto"/>
        <w:left w:val="none" w:sz="0" w:space="0" w:color="auto"/>
        <w:bottom w:val="none" w:sz="0" w:space="0" w:color="auto"/>
        <w:right w:val="none" w:sz="0" w:space="0" w:color="auto"/>
      </w:divBdr>
    </w:div>
    <w:div w:id="2004696717">
      <w:bodyDiv w:val="1"/>
      <w:marLeft w:val="0"/>
      <w:marRight w:val="0"/>
      <w:marTop w:val="0"/>
      <w:marBottom w:val="0"/>
      <w:divBdr>
        <w:top w:val="none" w:sz="0" w:space="0" w:color="auto"/>
        <w:left w:val="none" w:sz="0" w:space="0" w:color="auto"/>
        <w:bottom w:val="none" w:sz="0" w:space="0" w:color="auto"/>
        <w:right w:val="none" w:sz="0" w:space="0" w:color="auto"/>
      </w:divBdr>
    </w:div>
    <w:div w:id="2010715021">
      <w:bodyDiv w:val="1"/>
      <w:marLeft w:val="0"/>
      <w:marRight w:val="0"/>
      <w:marTop w:val="0"/>
      <w:marBottom w:val="0"/>
      <w:divBdr>
        <w:top w:val="none" w:sz="0" w:space="0" w:color="auto"/>
        <w:left w:val="none" w:sz="0" w:space="0" w:color="auto"/>
        <w:bottom w:val="none" w:sz="0" w:space="0" w:color="auto"/>
        <w:right w:val="none" w:sz="0" w:space="0" w:color="auto"/>
      </w:divBdr>
      <w:divsChild>
        <w:div w:id="154684638">
          <w:marLeft w:val="0"/>
          <w:marRight w:val="0"/>
          <w:marTop w:val="0"/>
          <w:marBottom w:val="0"/>
          <w:divBdr>
            <w:top w:val="none" w:sz="0" w:space="0" w:color="auto"/>
            <w:left w:val="none" w:sz="0" w:space="0" w:color="auto"/>
            <w:bottom w:val="none" w:sz="0" w:space="0" w:color="auto"/>
            <w:right w:val="none" w:sz="0" w:space="0" w:color="auto"/>
          </w:divBdr>
          <w:divsChild>
            <w:div w:id="1880968931">
              <w:marLeft w:val="0"/>
              <w:marRight w:val="0"/>
              <w:marTop w:val="0"/>
              <w:marBottom w:val="0"/>
              <w:divBdr>
                <w:top w:val="none" w:sz="0" w:space="0" w:color="auto"/>
                <w:left w:val="none" w:sz="0" w:space="0" w:color="auto"/>
                <w:bottom w:val="none" w:sz="0" w:space="0" w:color="auto"/>
                <w:right w:val="none" w:sz="0" w:space="0" w:color="auto"/>
              </w:divBdr>
            </w:div>
            <w:div w:id="1851067734">
              <w:marLeft w:val="0"/>
              <w:marRight w:val="0"/>
              <w:marTop w:val="0"/>
              <w:marBottom w:val="0"/>
              <w:divBdr>
                <w:top w:val="none" w:sz="0" w:space="0" w:color="auto"/>
                <w:left w:val="none" w:sz="0" w:space="0" w:color="auto"/>
                <w:bottom w:val="none" w:sz="0" w:space="0" w:color="auto"/>
                <w:right w:val="none" w:sz="0" w:space="0" w:color="auto"/>
              </w:divBdr>
            </w:div>
            <w:div w:id="5193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ducere.bruc.com.br/CD2013/pdf/10590_6107.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marcoele.com/descargas/14/alonso-blogs.pdf" TargetMode="External"/><Relationship Id="rId17" Type="http://schemas.openxmlformats.org/officeDocument/2006/relationships/hyperlink" Target="http://firstmonday.org/ojs/index.php/fm/article/view/2060/1908" TargetMode="External"/><Relationship Id="rId2" Type="http://schemas.openxmlformats.org/officeDocument/2006/relationships/numbering" Target="numbering.xml"/><Relationship Id="rId16" Type="http://schemas.openxmlformats.org/officeDocument/2006/relationships/hyperlink" Target="http://e-revista.unioeste.br/index.php/linguaseletras/article/view/12322/10603&#208;_"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de2.uefs.br:8080/handle/tede/500&#218;" TargetMode="External"/><Relationship Id="rId5" Type="http://schemas.openxmlformats.org/officeDocument/2006/relationships/webSettings" Target="webSettings.xml"/><Relationship Id="rId15" Type="http://schemas.openxmlformats.org/officeDocument/2006/relationships/hyperlink" Target="https://tede.ufam.edu.br/handle/tede/2335"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bibliotecadigital.uel.br/document/?code=vtls000178942"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el.pires@hotmail.com" TargetMode="External"/><Relationship Id="rId2" Type="http://schemas.openxmlformats.org/officeDocument/2006/relationships/hyperlink" Target="mailto:jonifontella@msn.com" TargetMode="External"/><Relationship Id="rId1" Type="http://schemas.openxmlformats.org/officeDocument/2006/relationships/hyperlink" Target="mailto:adriane.glasser@gmail.com" TargetMode="External"/><Relationship Id="rId5" Type="http://schemas.openxmlformats.org/officeDocument/2006/relationships/image" Target="media/image1.png"/><Relationship Id="rId4" Type="http://schemas.openxmlformats.org/officeDocument/2006/relationships/hyperlink" Target="https://grupotrabalho07.wixsite.com/meusit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deacao@yahoo.com.br" TargetMode="External"/><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FCEC3-2D5C-480B-B534-9710EE828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5268</Words>
  <Characters>28448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2020-03-24T19:34:00Z</dcterms:created>
  <dcterms:modified xsi:type="dcterms:W3CDTF">2020-03-24T19:37:00Z</dcterms:modified>
</cp:coreProperties>
</file>