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44BF" w14:textId="06CF7BE5" w:rsidR="00F26821" w:rsidRDefault="00412064" w:rsidP="00143803">
      <w:pPr>
        <w:spacing w:line="240" w:lineRule="auto"/>
        <w:jc w:val="center"/>
        <w:rPr>
          <w:rFonts w:ascii="Times New Roman" w:hAnsi="Times New Roman" w:cs="Times New Roman"/>
          <w:b/>
          <w:sz w:val="36"/>
          <w:szCs w:val="36"/>
        </w:rPr>
      </w:pPr>
      <w:r>
        <w:rPr>
          <w:rFonts w:ascii="Times New Roman" w:hAnsi="Times New Roman" w:cs="Times New Roman"/>
          <w:b/>
          <w:sz w:val="36"/>
          <w:szCs w:val="36"/>
        </w:rPr>
        <w:t>RELAÇÃO DA POSIÇÃO TÁTICA E COMPOSIÇÃO CORPORAL DE JOGADORES DE FUTEBOL PROFISSIONAL</w:t>
      </w:r>
    </w:p>
    <w:p w14:paraId="60D0C2F3" w14:textId="132933EC" w:rsidR="008634D1" w:rsidRPr="008634D1" w:rsidRDefault="008634D1" w:rsidP="00143803">
      <w:pPr>
        <w:spacing w:line="240" w:lineRule="auto"/>
        <w:jc w:val="center"/>
        <w:rPr>
          <w:rFonts w:ascii="Times New Roman" w:hAnsi="Times New Roman" w:cs="Times New Roman"/>
          <w:sz w:val="36"/>
          <w:szCs w:val="36"/>
          <w:lang w:val="en-US"/>
        </w:rPr>
      </w:pPr>
      <w:r w:rsidRPr="008634D1">
        <w:rPr>
          <w:rFonts w:ascii="Times New Roman" w:hAnsi="Times New Roman" w:cs="Times New Roman"/>
          <w:sz w:val="36"/>
          <w:szCs w:val="36"/>
          <w:lang w:val="en-US"/>
        </w:rPr>
        <w:t>RELATIONSHIP OF TACTICAL POSITION AND BODY COMPOSITION OF PROFESSIONAL FOOTBALL PLAYERS</w:t>
      </w:r>
    </w:p>
    <w:tbl>
      <w:tblPr>
        <w:tblStyle w:val="Tabelacomgrade"/>
        <w:tblW w:w="9067" w:type="dxa"/>
        <w:shd w:val="clear" w:color="auto" w:fill="D9D9D9" w:themeFill="background1" w:themeFillShade="D9"/>
        <w:tblLook w:val="04A0" w:firstRow="1" w:lastRow="0" w:firstColumn="1" w:lastColumn="0" w:noHBand="0" w:noVBand="1"/>
      </w:tblPr>
      <w:tblGrid>
        <w:gridCol w:w="9067"/>
      </w:tblGrid>
      <w:tr w:rsidR="00AE5AAE" w14:paraId="38BC7CAB" w14:textId="77777777" w:rsidTr="00E1602C">
        <w:tc>
          <w:tcPr>
            <w:tcW w:w="9067" w:type="dxa"/>
            <w:shd w:val="clear" w:color="auto" w:fill="D9D9D9" w:themeFill="background1" w:themeFillShade="D9"/>
          </w:tcPr>
          <w:p w14:paraId="72842BFC" w14:textId="3EAF2000" w:rsidR="00254D6E" w:rsidRPr="006732A9" w:rsidRDefault="00254D6E" w:rsidP="00254D6E">
            <w:pPr>
              <w:jc w:val="both"/>
              <w:rPr>
                <w:rFonts w:ascii="Times New Roman" w:hAnsi="Times New Roman" w:cs="Times New Roman"/>
                <w:color w:val="000000" w:themeColor="text1"/>
                <w:sz w:val="24"/>
                <w:szCs w:val="24"/>
              </w:rPr>
            </w:pPr>
            <w:r w:rsidRPr="006732A9">
              <w:rPr>
                <w:rFonts w:ascii="Times New Roman" w:hAnsi="Times New Roman" w:cs="Times New Roman"/>
                <w:color w:val="000000" w:themeColor="text1"/>
                <w:sz w:val="24"/>
                <w:szCs w:val="24"/>
              </w:rPr>
              <w:t>Prates, T.I.S.</w:t>
            </w:r>
            <w:r w:rsidRPr="006732A9">
              <w:rPr>
                <w:rFonts w:ascii="Times New Roman" w:hAnsi="Times New Roman" w:cs="Times New Roman"/>
                <w:color w:val="000000" w:themeColor="text1"/>
                <w:sz w:val="24"/>
                <w:szCs w:val="24"/>
                <w:vertAlign w:val="superscript"/>
              </w:rPr>
              <w:t>1</w:t>
            </w:r>
            <w:r w:rsidRPr="006732A9">
              <w:rPr>
                <w:rFonts w:ascii="Times New Roman" w:hAnsi="Times New Roman" w:cs="Times New Roman"/>
                <w:color w:val="000000" w:themeColor="text1"/>
                <w:sz w:val="24"/>
                <w:szCs w:val="24"/>
              </w:rPr>
              <w:t>, Cardoso, L.G.V.</w:t>
            </w:r>
            <w:r w:rsidRPr="006732A9">
              <w:rPr>
                <w:rFonts w:ascii="Times New Roman" w:hAnsi="Times New Roman" w:cs="Times New Roman"/>
                <w:color w:val="000000" w:themeColor="text1"/>
                <w:sz w:val="24"/>
                <w:szCs w:val="24"/>
                <w:vertAlign w:val="superscript"/>
              </w:rPr>
              <w:t>2</w:t>
            </w:r>
            <w:r w:rsidRPr="006732A9">
              <w:rPr>
                <w:rFonts w:ascii="Times New Roman" w:hAnsi="Times New Roman" w:cs="Times New Roman"/>
                <w:color w:val="000000" w:themeColor="text1"/>
                <w:sz w:val="24"/>
                <w:szCs w:val="24"/>
              </w:rPr>
              <w:t>, França, V.F.</w:t>
            </w:r>
            <w:r w:rsidRPr="006732A9">
              <w:rPr>
                <w:rFonts w:ascii="Times New Roman" w:hAnsi="Times New Roman" w:cs="Times New Roman"/>
                <w:color w:val="000000" w:themeColor="text1"/>
                <w:sz w:val="24"/>
                <w:szCs w:val="24"/>
                <w:vertAlign w:val="superscript"/>
              </w:rPr>
              <w:t>2</w:t>
            </w:r>
            <w:r w:rsidRPr="006732A9">
              <w:rPr>
                <w:rFonts w:ascii="Times New Roman" w:hAnsi="Times New Roman" w:cs="Times New Roman"/>
                <w:color w:val="000000" w:themeColor="text1"/>
                <w:sz w:val="24"/>
                <w:szCs w:val="24"/>
              </w:rPr>
              <w:t>, Cortes, M.L.</w:t>
            </w:r>
            <w:r w:rsidRPr="006732A9">
              <w:rPr>
                <w:rFonts w:ascii="Times New Roman" w:hAnsi="Times New Roman" w:cs="Times New Roman"/>
                <w:color w:val="000000" w:themeColor="text1"/>
                <w:sz w:val="24"/>
                <w:szCs w:val="24"/>
                <w:vertAlign w:val="superscript"/>
              </w:rPr>
              <w:t>2</w:t>
            </w:r>
            <w:r w:rsidRPr="006732A9">
              <w:rPr>
                <w:rFonts w:ascii="Times New Roman" w:hAnsi="Times New Roman" w:cs="Times New Roman"/>
                <w:color w:val="000000" w:themeColor="text1"/>
                <w:sz w:val="24"/>
                <w:szCs w:val="24"/>
              </w:rPr>
              <w:t>, Lima, J.C.</w:t>
            </w:r>
            <w:r w:rsidRPr="006732A9">
              <w:rPr>
                <w:rFonts w:ascii="Times New Roman" w:hAnsi="Times New Roman" w:cs="Times New Roman"/>
                <w:color w:val="000000" w:themeColor="text1"/>
                <w:sz w:val="24"/>
                <w:szCs w:val="24"/>
                <w:vertAlign w:val="superscript"/>
              </w:rPr>
              <w:t>3</w:t>
            </w:r>
            <w:r w:rsidRPr="006732A9">
              <w:rPr>
                <w:rFonts w:ascii="Times New Roman" w:hAnsi="Times New Roman" w:cs="Times New Roman"/>
                <w:color w:val="000000" w:themeColor="text1"/>
                <w:sz w:val="24"/>
                <w:szCs w:val="24"/>
              </w:rPr>
              <w:t>, Souza, J.C.J.</w:t>
            </w:r>
            <w:r w:rsidRPr="006732A9">
              <w:rPr>
                <w:rFonts w:ascii="Times New Roman" w:hAnsi="Times New Roman" w:cs="Times New Roman"/>
                <w:color w:val="000000" w:themeColor="text1"/>
                <w:sz w:val="24"/>
                <w:szCs w:val="24"/>
                <w:vertAlign w:val="superscript"/>
              </w:rPr>
              <w:t>3</w:t>
            </w:r>
            <w:r w:rsidRPr="006732A9">
              <w:rPr>
                <w:rFonts w:ascii="Times New Roman" w:hAnsi="Times New Roman" w:cs="Times New Roman"/>
                <w:color w:val="000000" w:themeColor="text1"/>
                <w:sz w:val="24"/>
                <w:szCs w:val="24"/>
              </w:rPr>
              <w:t>, Oliveira, J.M.R.</w:t>
            </w:r>
            <w:r w:rsidRPr="006732A9">
              <w:rPr>
                <w:rFonts w:ascii="Times New Roman" w:hAnsi="Times New Roman" w:cs="Times New Roman"/>
                <w:color w:val="000000" w:themeColor="text1"/>
                <w:sz w:val="24"/>
                <w:szCs w:val="24"/>
                <w:vertAlign w:val="superscript"/>
              </w:rPr>
              <w:t>3</w:t>
            </w:r>
            <w:r w:rsidRPr="006732A9">
              <w:rPr>
                <w:rFonts w:ascii="Times New Roman" w:hAnsi="Times New Roman" w:cs="Times New Roman"/>
                <w:color w:val="000000" w:themeColor="text1"/>
                <w:sz w:val="24"/>
                <w:szCs w:val="24"/>
              </w:rPr>
              <w:t>, Silva, M.E.C.</w:t>
            </w:r>
            <w:r w:rsidRPr="006732A9">
              <w:rPr>
                <w:rFonts w:ascii="Times New Roman" w:hAnsi="Times New Roman" w:cs="Times New Roman"/>
                <w:color w:val="000000" w:themeColor="text1"/>
                <w:sz w:val="24"/>
                <w:szCs w:val="24"/>
                <w:vertAlign w:val="superscript"/>
              </w:rPr>
              <w:t>3</w:t>
            </w:r>
            <w:r w:rsidRPr="006732A9">
              <w:rPr>
                <w:rFonts w:ascii="Times New Roman" w:hAnsi="Times New Roman" w:cs="Times New Roman"/>
                <w:color w:val="000000" w:themeColor="text1"/>
                <w:sz w:val="24"/>
                <w:szCs w:val="24"/>
              </w:rPr>
              <w:t>, Carneiro, G.F.S.</w:t>
            </w:r>
            <w:r w:rsidRPr="006732A9">
              <w:rPr>
                <w:rFonts w:ascii="Times New Roman" w:hAnsi="Times New Roman" w:cs="Times New Roman"/>
                <w:color w:val="000000" w:themeColor="text1"/>
                <w:sz w:val="24"/>
                <w:szCs w:val="24"/>
                <w:vertAlign w:val="superscript"/>
              </w:rPr>
              <w:t>3</w:t>
            </w:r>
            <w:r w:rsidRPr="006732A9">
              <w:rPr>
                <w:rFonts w:ascii="Times New Roman" w:hAnsi="Times New Roman" w:cs="Times New Roman"/>
                <w:color w:val="000000" w:themeColor="text1"/>
                <w:sz w:val="24"/>
                <w:szCs w:val="24"/>
              </w:rPr>
              <w:t>.</w:t>
            </w:r>
          </w:p>
          <w:p w14:paraId="539867EB" w14:textId="77777777" w:rsidR="00254D6E" w:rsidRPr="006732A9" w:rsidRDefault="00254D6E" w:rsidP="00254D6E">
            <w:pPr>
              <w:jc w:val="both"/>
              <w:rPr>
                <w:rFonts w:ascii="Times New Roman" w:hAnsi="Times New Roman" w:cs="Times New Roman"/>
                <w:color w:val="000000" w:themeColor="text1"/>
                <w:sz w:val="24"/>
                <w:szCs w:val="24"/>
              </w:rPr>
            </w:pPr>
          </w:p>
          <w:p w14:paraId="18D78880" w14:textId="77777777" w:rsidR="00254D6E" w:rsidRDefault="00254D6E" w:rsidP="00254D6E">
            <w:pPr>
              <w:jc w:val="both"/>
              <w:rPr>
                <w:rFonts w:ascii="Times New Roman" w:hAnsi="Times New Roman" w:cs="Times New Roman"/>
                <w:color w:val="000000" w:themeColor="text1"/>
                <w:sz w:val="16"/>
                <w:szCs w:val="16"/>
              </w:rPr>
            </w:pPr>
            <w:r w:rsidRPr="00EA0144">
              <w:rPr>
                <w:rFonts w:ascii="Times New Roman" w:hAnsi="Times New Roman" w:cs="Times New Roman"/>
                <w:color w:val="000000" w:themeColor="text1"/>
                <w:sz w:val="16"/>
                <w:szCs w:val="16"/>
              </w:rPr>
              <w:t xml:space="preserve">1- </w:t>
            </w:r>
            <w:r>
              <w:rPr>
                <w:rFonts w:ascii="Times New Roman" w:hAnsi="Times New Roman" w:cs="Times New Roman"/>
                <w:color w:val="000000" w:themeColor="text1"/>
                <w:sz w:val="16"/>
                <w:szCs w:val="16"/>
              </w:rPr>
              <w:t>Acadêmica do curso de Nutrição da Universidade Federal da Bahia, Instituto Multidisciplinar em Saúde, Campus Anísio Teixeira, Vitória da Conquista, Bahia, Brasil</w:t>
            </w:r>
            <w:r w:rsidRPr="00EA0144">
              <w:rPr>
                <w:rFonts w:ascii="Times New Roman" w:hAnsi="Times New Roman" w:cs="Times New Roman"/>
                <w:color w:val="000000" w:themeColor="text1"/>
                <w:sz w:val="16"/>
                <w:szCs w:val="16"/>
              </w:rPr>
              <w:t xml:space="preserve">. 2- </w:t>
            </w:r>
            <w:r>
              <w:rPr>
                <w:rFonts w:ascii="Times New Roman" w:hAnsi="Times New Roman" w:cs="Times New Roman"/>
                <w:color w:val="000000" w:themeColor="text1"/>
                <w:sz w:val="16"/>
                <w:szCs w:val="16"/>
              </w:rPr>
              <w:t>Nutricionistas, Doutores e Professores adjuntos do curso de Nutrição da Universidade Federal da Bahia, Instituto Multidisciplinar em Saúde, Campus Anísio Teixeira, Vitória da Conquista, Bahia, Brasil</w:t>
            </w:r>
            <w:r w:rsidRPr="00EA0144">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3- Nutricionistas pela Universidade Federal da Bahia, Instituto Multidisciplinar em Saúde, Campus Anísio Teixeira, Vitória da Conquista, Bahia, Brasil.</w:t>
            </w:r>
          </w:p>
          <w:p w14:paraId="1F9C6015" w14:textId="77777777" w:rsidR="00254D6E" w:rsidRPr="00EA0144" w:rsidRDefault="00254D6E" w:rsidP="00254D6E">
            <w:pPr>
              <w:jc w:val="both"/>
              <w:rPr>
                <w:rFonts w:ascii="Times New Roman" w:hAnsi="Times New Roman" w:cs="Times New Roman"/>
                <w:color w:val="000000" w:themeColor="text1"/>
                <w:sz w:val="16"/>
                <w:szCs w:val="16"/>
              </w:rPr>
            </w:pPr>
          </w:p>
          <w:p w14:paraId="0E503156" w14:textId="77777777" w:rsidR="008E3C7E" w:rsidRDefault="00254D6E" w:rsidP="008E3C7E">
            <w:pPr>
              <w:jc w:val="both"/>
              <w:rPr>
                <w:rStyle w:val="Hyperlink"/>
                <w:rFonts w:ascii="Times New Roman" w:hAnsi="Times New Roman" w:cs="Times New Roman"/>
                <w:sz w:val="16"/>
                <w:szCs w:val="16"/>
              </w:rPr>
            </w:pPr>
            <w:r>
              <w:rPr>
                <w:rFonts w:ascii="Times New Roman" w:hAnsi="Times New Roman" w:cs="Times New Roman"/>
                <w:sz w:val="16"/>
                <w:szCs w:val="16"/>
              </w:rPr>
              <w:t xml:space="preserve">Rua Hormindo Barros, 58, Quadra 17, Lote 58, Bairro Candeias, Vitória da Conquista, Bahia, Brasil. CEP: 45.029-094. Email: </w:t>
            </w:r>
            <w:hyperlink r:id="rId11" w:history="1">
              <w:r w:rsidRPr="00F47A9F">
                <w:rPr>
                  <w:rStyle w:val="Hyperlink"/>
                  <w:rFonts w:ascii="Times New Roman" w:hAnsi="Times New Roman" w:cs="Times New Roman"/>
                  <w:sz w:val="16"/>
                  <w:szCs w:val="16"/>
                </w:rPr>
                <w:t>luizgvc@11gmail.com</w:t>
              </w:r>
            </w:hyperlink>
          </w:p>
          <w:p w14:paraId="2DB59F67" w14:textId="77777777" w:rsidR="00254D6E" w:rsidRDefault="00254D6E" w:rsidP="008E3C7E">
            <w:pPr>
              <w:jc w:val="both"/>
              <w:rPr>
                <w:rFonts w:ascii="Times New Roman" w:hAnsi="Times New Roman" w:cs="Times New Roman"/>
                <w:sz w:val="16"/>
                <w:szCs w:val="16"/>
              </w:rPr>
            </w:pPr>
          </w:p>
          <w:p w14:paraId="75F45060" w14:textId="39511308" w:rsidR="00254D6E" w:rsidRPr="00254D6E" w:rsidRDefault="00254D6E" w:rsidP="008E3C7E">
            <w:pPr>
              <w:jc w:val="both"/>
              <w:rPr>
                <w:rFonts w:ascii="Times New Roman" w:hAnsi="Times New Roman" w:cs="Times New Roman"/>
                <w:sz w:val="16"/>
                <w:szCs w:val="16"/>
              </w:rPr>
            </w:pPr>
          </w:p>
        </w:tc>
      </w:tr>
    </w:tbl>
    <w:p w14:paraId="375BE3E7" w14:textId="77777777" w:rsidR="00F26821" w:rsidRPr="00A40766" w:rsidRDefault="00EA0144" w:rsidP="00B56B61">
      <w:pPr>
        <w:spacing w:after="0" w:line="240" w:lineRule="auto"/>
        <w:jc w:val="both"/>
        <w:rPr>
          <w:rFonts w:ascii="Times New Roman" w:hAnsi="Times New Roman" w:cs="Times New Roman"/>
          <w:b/>
          <w:color w:val="0070C0"/>
          <w:sz w:val="24"/>
          <w:szCs w:val="24"/>
        </w:rPr>
      </w:pPr>
      <w:r w:rsidRPr="00A40766">
        <w:rPr>
          <w:rFonts w:ascii="Times New Roman" w:hAnsi="Times New Roman" w:cs="Times New Roman"/>
          <w:b/>
          <w:color w:val="0070C0"/>
          <w:sz w:val="24"/>
          <w:szCs w:val="24"/>
        </w:rPr>
        <w:t>Resumo</w:t>
      </w:r>
    </w:p>
    <w:p w14:paraId="5B42E743" w14:textId="77777777" w:rsidR="00B56B61" w:rsidRPr="00B56B61" w:rsidRDefault="00722339" w:rsidP="00B56B6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3ED55707" wp14:editId="19788189">
                <wp:simplePos x="0" y="0"/>
                <wp:positionH relativeFrom="column">
                  <wp:posOffset>71120</wp:posOffset>
                </wp:positionH>
                <wp:positionV relativeFrom="paragraph">
                  <wp:posOffset>95885</wp:posOffset>
                </wp:positionV>
                <wp:extent cx="2181225" cy="0"/>
                <wp:effectExtent l="0" t="19050" r="28575" b="19050"/>
                <wp:wrapNone/>
                <wp:docPr id="2" name="Conector reto 2"/>
                <wp:cNvGraphicFramePr/>
                <a:graphic xmlns:a="http://schemas.openxmlformats.org/drawingml/2006/main">
                  <a:graphicData uri="http://schemas.microsoft.com/office/word/2010/wordprocessingShape">
                    <wps:wsp>
                      <wps:cNvCnPr/>
                      <wps:spPr>
                        <a:xfrm flipV="1">
                          <a:off x="0" y="0"/>
                          <a:ext cx="2181225" cy="0"/>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239C25F5" id="Conector reto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7.55pt" to="17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JG4wEAABMEAAAOAAAAZHJzL2Uyb0RvYy54bWysU8uu0zAQ3SPxD5b3NI8K1Bs1vYtelQ2C&#10;itfedcatJce2xqZJ/56xk4YLiAWIjWXP48ycM+Pt49gbdgUM2tmWV6uSM7DSddqeW/7l8+HVhrMQ&#10;he2EcRZafoPAH3cvX2wH30DtLs50gIxAbGgG3/JLjL4piiAv0Iuwch4sOZXDXkR64rnoUAyE3pui&#10;Lss3xeCw8+gkhEDWp8nJdxlfKZDxg1IBIjMtp95iPjGfp3QWu61ozij8Rcu5DfEPXfRCWyq6QD2J&#10;KNg31L9B9VqiC07FlXR94ZTSEjIHYlOVv7D5dBEeMhcSJ/hFpvD/YOX76xGZ7lpec2ZFTyPa06Bk&#10;dMgQomN1kmjwoaHIvT3i/Ar+iInvqLBnymj/laafFSBObMwC3xaBYYxMkrGuNlVdv+ZM3n3FBJGg&#10;PIb4FlzP0qXlRtvEXTTi+i5EKkuh95BkNpYNLV9vqrLMYcEZ3R20MckZ8HzaG2RXQXNfrx8eDofE&#10;gyCehdHLWDImdhOffIs3A1OBj6BIGup7YpaXEhZYISXYWM24xlJ0SlPUwpI4t5a2+U+Jc3xKhbyw&#10;f5O8ZOTKzsYludfW4STMz9XjeG9ZTfF3BSbeSYKT62550lka2rys3PxL0mo/f+f0H3959x0AAP//&#10;AwBQSwMEFAAGAAgAAAAhAEove+zdAAAACAEAAA8AAABkcnMvZG93bnJldi54bWxMj0FLw0AQhe9C&#10;/8Mygje7SWpVYjalFIqHImLqD9hkxyRNdjZkN2367x3xoKfhzXu8+SbbzLYXZxx960hBvIxAIFXO&#10;tFQr+Dzu759B+KDJ6N4RKriih02+uMl0atyFPvBchFpwCflUK2hCGFIpfdWg1X7pBiT2vtxodWA5&#10;1tKM+sLltpdJFD1Kq1viC40ecNdg1RWTVfA6bbtYnhIXjuW+O7y/FadQ75S6u523LyACzuEvDD/4&#10;jA45M5VuIuNFzzpOOMlzHYNgf7V+eAJR/i5knsn/D+TfAAAA//8DAFBLAQItABQABgAIAAAAIQC2&#10;gziS/gAAAOEBAAATAAAAAAAAAAAAAAAAAAAAAABbQ29udGVudF9UeXBlc10ueG1sUEsBAi0AFAAG&#10;AAgAAAAhADj9If/WAAAAlAEAAAsAAAAAAAAAAAAAAAAALwEAAF9yZWxzLy5yZWxzUEsBAi0AFAAG&#10;AAgAAAAhAGZiokbjAQAAEwQAAA4AAAAAAAAAAAAAAAAALgIAAGRycy9lMm9Eb2MueG1sUEsBAi0A&#10;FAAGAAgAAAAhAEove+zdAAAACAEAAA8AAAAAAAAAAAAAAAAAPQQAAGRycy9kb3ducmV2LnhtbFBL&#10;BQYAAAAABAAEAPMAAABHBQAAAAA=&#10;" strokecolor="#39f" strokeweight="3pt">
                <v:stroke joinstyle="miter"/>
              </v:line>
            </w:pict>
          </mc:Fallback>
        </mc:AlternateContent>
      </w:r>
    </w:p>
    <w:p w14:paraId="7FE16471" w14:textId="773D4355" w:rsidR="006E3C05" w:rsidRDefault="006E3C05" w:rsidP="006E3C05">
      <w:pPr>
        <w:spacing w:after="0" w:line="240" w:lineRule="auto"/>
        <w:jc w:val="both"/>
        <w:rPr>
          <w:rFonts w:ascii="Times New Roman" w:hAnsi="Times New Roman" w:cs="Times New Roman"/>
          <w:b/>
          <w:bCs/>
          <w:sz w:val="18"/>
          <w:szCs w:val="18"/>
        </w:rPr>
      </w:pPr>
      <w:bookmarkStart w:id="0" w:name="_Hlk120465996"/>
      <w:r w:rsidRPr="005A6EC3">
        <w:rPr>
          <w:rFonts w:ascii="Times New Roman" w:eastAsia="NotoSans-Regular" w:hAnsi="Times New Roman" w:cs="Times New Roman"/>
          <w:b/>
          <w:bCs/>
          <w:color w:val="171615"/>
          <w:sz w:val="18"/>
          <w:szCs w:val="18"/>
        </w:rPr>
        <w:t xml:space="preserve">Introdução: </w:t>
      </w:r>
      <w:r w:rsidRPr="005A6EC3">
        <w:rPr>
          <w:rFonts w:ascii="Times New Roman" w:eastAsia="Times New Roman" w:hAnsi="Times New Roman" w:cs="Times New Roman"/>
          <w:b/>
          <w:bCs/>
          <w:sz w:val="18"/>
          <w:szCs w:val="18"/>
        </w:rPr>
        <w:t>O futebol é um esporte complexo que exige distintas habilidades dos atletas. Objetivo: Investigar a relação entre</w:t>
      </w:r>
      <w:r w:rsidR="001D1BE4" w:rsidRPr="005A6EC3">
        <w:rPr>
          <w:rFonts w:ascii="Times New Roman" w:eastAsia="Times New Roman" w:hAnsi="Times New Roman" w:cs="Times New Roman"/>
          <w:b/>
          <w:bCs/>
          <w:sz w:val="18"/>
          <w:szCs w:val="18"/>
        </w:rPr>
        <w:t xml:space="preserve"> </w:t>
      </w:r>
      <w:r w:rsidRPr="005A6EC3">
        <w:rPr>
          <w:rFonts w:ascii="Times New Roman" w:eastAsia="Times New Roman" w:hAnsi="Times New Roman" w:cs="Times New Roman"/>
          <w:b/>
          <w:bCs/>
          <w:sz w:val="18"/>
          <w:szCs w:val="18"/>
        </w:rPr>
        <w:t xml:space="preserve">posição tática e composição corporal de jogadores de futebol profissional. </w:t>
      </w:r>
      <w:r w:rsidR="00C11DC4" w:rsidRPr="005A6EC3">
        <w:rPr>
          <w:rFonts w:ascii="Times New Roman" w:eastAsia="Times New Roman" w:hAnsi="Times New Roman" w:cs="Times New Roman"/>
          <w:b/>
          <w:bCs/>
          <w:sz w:val="18"/>
          <w:szCs w:val="18"/>
        </w:rPr>
        <w:t>Métodos</w:t>
      </w:r>
      <w:r w:rsidRPr="005A6EC3">
        <w:rPr>
          <w:rFonts w:ascii="Times New Roman" w:eastAsia="Times New Roman" w:hAnsi="Times New Roman" w:cs="Times New Roman"/>
          <w:b/>
          <w:bCs/>
          <w:sz w:val="18"/>
          <w:szCs w:val="18"/>
        </w:rPr>
        <w:t>: Este estudo avaliou o perfil de composição corporal da equipe de jogadores profissionais do Esporte Clube Primeiro Passo (ECPP)</w:t>
      </w:r>
      <w:r w:rsidR="00D14B64" w:rsidRPr="005A6EC3">
        <w:rPr>
          <w:rFonts w:ascii="Times New Roman" w:eastAsia="Times New Roman" w:hAnsi="Times New Roman" w:cs="Times New Roman"/>
          <w:b/>
          <w:bCs/>
          <w:sz w:val="18"/>
          <w:szCs w:val="18"/>
        </w:rPr>
        <w:t xml:space="preserve">, </w:t>
      </w:r>
      <w:r w:rsidR="00157152" w:rsidRPr="005A6EC3">
        <w:rPr>
          <w:rFonts w:ascii="Times New Roman" w:hAnsi="Times New Roman" w:cs="Times New Roman"/>
          <w:b/>
          <w:bCs/>
          <w:sz w:val="18"/>
          <w:szCs w:val="18"/>
        </w:rPr>
        <w:t>durante três temporadas distintas,</w:t>
      </w:r>
      <w:r w:rsidR="00C11DC4" w:rsidRPr="005A6EC3">
        <w:rPr>
          <w:rFonts w:ascii="Times New Roman" w:hAnsi="Times New Roman" w:cs="Times New Roman"/>
          <w:b/>
          <w:bCs/>
          <w:sz w:val="18"/>
          <w:szCs w:val="18"/>
        </w:rPr>
        <w:t xml:space="preserve"> ao longo</w:t>
      </w:r>
      <w:r w:rsidR="00157152" w:rsidRPr="005A6EC3">
        <w:rPr>
          <w:rFonts w:ascii="Times New Roman" w:hAnsi="Times New Roman" w:cs="Times New Roman"/>
          <w:b/>
          <w:bCs/>
          <w:sz w:val="18"/>
          <w:szCs w:val="18"/>
        </w:rPr>
        <w:t xml:space="preserve"> </w:t>
      </w:r>
      <w:r w:rsidR="00C11DC4" w:rsidRPr="005A6EC3">
        <w:rPr>
          <w:rFonts w:ascii="Times New Roman" w:hAnsi="Times New Roman" w:cs="Times New Roman"/>
          <w:b/>
          <w:bCs/>
          <w:sz w:val="18"/>
          <w:szCs w:val="18"/>
        </w:rPr>
        <w:t>d</w:t>
      </w:r>
      <w:r w:rsidR="00157152" w:rsidRPr="005A6EC3">
        <w:rPr>
          <w:rFonts w:ascii="Times New Roman" w:hAnsi="Times New Roman" w:cs="Times New Roman"/>
          <w:b/>
          <w:bCs/>
          <w:sz w:val="18"/>
          <w:szCs w:val="18"/>
        </w:rPr>
        <w:t xml:space="preserve">o Campeonato Baiano série A. </w:t>
      </w:r>
      <w:r w:rsidRPr="005A6EC3">
        <w:rPr>
          <w:rFonts w:ascii="Times New Roman" w:hAnsi="Times New Roman" w:cs="Times New Roman"/>
          <w:b/>
          <w:bCs/>
          <w:sz w:val="18"/>
          <w:szCs w:val="18"/>
        </w:rPr>
        <w:t>A amostra foi composta</w:t>
      </w:r>
      <w:r w:rsidR="00157152" w:rsidRPr="005A6EC3">
        <w:rPr>
          <w:rFonts w:ascii="Times New Roman" w:hAnsi="Times New Roman" w:cs="Times New Roman"/>
          <w:b/>
          <w:bCs/>
          <w:sz w:val="18"/>
          <w:szCs w:val="18"/>
        </w:rPr>
        <w:t xml:space="preserve"> por dados de 24 jogadores na</w:t>
      </w:r>
      <w:r w:rsidR="00F33F35" w:rsidRPr="005A6EC3">
        <w:rPr>
          <w:rFonts w:ascii="Times New Roman" w:hAnsi="Times New Roman" w:cs="Times New Roman"/>
          <w:b/>
          <w:bCs/>
          <w:sz w:val="18"/>
          <w:szCs w:val="18"/>
        </w:rPr>
        <w:t>s</w:t>
      </w:r>
      <w:r w:rsidR="00157152" w:rsidRPr="005A6EC3">
        <w:rPr>
          <w:rFonts w:ascii="Times New Roman" w:hAnsi="Times New Roman" w:cs="Times New Roman"/>
          <w:b/>
          <w:bCs/>
          <w:sz w:val="18"/>
          <w:szCs w:val="18"/>
        </w:rPr>
        <w:t xml:space="preserve"> temporada</w:t>
      </w:r>
      <w:r w:rsidR="00F33F35" w:rsidRPr="005A6EC3">
        <w:rPr>
          <w:rFonts w:ascii="Times New Roman" w:hAnsi="Times New Roman" w:cs="Times New Roman"/>
          <w:b/>
          <w:bCs/>
          <w:sz w:val="18"/>
          <w:szCs w:val="18"/>
        </w:rPr>
        <w:t>s</w:t>
      </w:r>
      <w:r w:rsidR="00157152" w:rsidRPr="005A6EC3">
        <w:rPr>
          <w:rFonts w:ascii="Times New Roman" w:hAnsi="Times New Roman" w:cs="Times New Roman"/>
          <w:b/>
          <w:bCs/>
          <w:sz w:val="18"/>
          <w:szCs w:val="18"/>
        </w:rPr>
        <w:t xml:space="preserve"> 1 e 2</w:t>
      </w:r>
      <w:r w:rsidR="005A6EC3" w:rsidRPr="005A6EC3">
        <w:rPr>
          <w:rFonts w:ascii="Times New Roman" w:hAnsi="Times New Roman" w:cs="Times New Roman"/>
          <w:b/>
          <w:bCs/>
          <w:sz w:val="18"/>
          <w:szCs w:val="18"/>
        </w:rPr>
        <w:t xml:space="preserve"> e</w:t>
      </w:r>
      <w:r w:rsidR="00157152" w:rsidRPr="005A6EC3">
        <w:rPr>
          <w:rFonts w:ascii="Times New Roman" w:hAnsi="Times New Roman" w:cs="Times New Roman"/>
          <w:b/>
          <w:bCs/>
          <w:sz w:val="18"/>
          <w:szCs w:val="18"/>
        </w:rPr>
        <w:t xml:space="preserve"> 20 jogadores na temporada 3</w:t>
      </w:r>
      <w:r w:rsidR="004E3E6A">
        <w:rPr>
          <w:rFonts w:ascii="Times New Roman" w:hAnsi="Times New Roman" w:cs="Times New Roman"/>
          <w:b/>
          <w:bCs/>
          <w:sz w:val="18"/>
          <w:szCs w:val="18"/>
        </w:rPr>
        <w:t xml:space="preserve">, </w:t>
      </w:r>
      <w:r w:rsidR="00F33F35" w:rsidRPr="00BD07D8">
        <w:rPr>
          <w:rFonts w:ascii="Times New Roman" w:hAnsi="Times New Roman" w:cs="Times New Roman"/>
          <w:b/>
          <w:bCs/>
          <w:sz w:val="18"/>
          <w:szCs w:val="18"/>
        </w:rPr>
        <w:t>divididos conforme posiç</w:t>
      </w:r>
      <w:r w:rsidR="00160E88">
        <w:rPr>
          <w:rFonts w:ascii="Times New Roman" w:hAnsi="Times New Roman" w:cs="Times New Roman"/>
          <w:b/>
          <w:bCs/>
          <w:sz w:val="18"/>
          <w:szCs w:val="18"/>
        </w:rPr>
        <w:t>ão</w:t>
      </w:r>
      <w:r w:rsidR="00D105CA">
        <w:rPr>
          <w:rFonts w:ascii="Times New Roman" w:hAnsi="Times New Roman" w:cs="Times New Roman"/>
          <w:b/>
          <w:bCs/>
          <w:sz w:val="18"/>
          <w:szCs w:val="18"/>
        </w:rPr>
        <w:t xml:space="preserve"> tática em campo. </w:t>
      </w:r>
      <w:r w:rsidRPr="00BD07D8">
        <w:rPr>
          <w:rFonts w:ascii="Times New Roman" w:hAnsi="Times New Roman" w:cs="Times New Roman"/>
          <w:b/>
          <w:bCs/>
          <w:sz w:val="18"/>
          <w:szCs w:val="18"/>
        </w:rPr>
        <w:t>Foram utilizados dados de peso corporal (PC), massa magra (</w:t>
      </w:r>
      <w:r w:rsidRPr="005A6EC3">
        <w:rPr>
          <w:rFonts w:ascii="Times New Roman" w:hAnsi="Times New Roman" w:cs="Times New Roman"/>
          <w:b/>
          <w:bCs/>
          <w:sz w:val="18"/>
          <w:szCs w:val="18"/>
        </w:rPr>
        <w:t>MMA), massa gorda (MG) e percentual de gordura corporal (%GC)</w:t>
      </w:r>
      <w:r w:rsidR="005A6EC3" w:rsidRPr="005A6EC3">
        <w:rPr>
          <w:rFonts w:ascii="Times New Roman" w:hAnsi="Times New Roman" w:cs="Times New Roman"/>
          <w:b/>
          <w:bCs/>
          <w:sz w:val="18"/>
          <w:szCs w:val="18"/>
        </w:rPr>
        <w:t xml:space="preserve">. </w:t>
      </w:r>
      <w:r w:rsidRPr="005A6EC3">
        <w:rPr>
          <w:rFonts w:ascii="Times New Roman" w:hAnsi="Times New Roman" w:cs="Times New Roman"/>
          <w:b/>
          <w:bCs/>
          <w:sz w:val="18"/>
          <w:szCs w:val="18"/>
        </w:rPr>
        <w:t>Os dados foram analisados através do teste T</w:t>
      </w:r>
      <w:r w:rsidR="00157152" w:rsidRPr="005A6EC3">
        <w:rPr>
          <w:rFonts w:ascii="Times New Roman" w:hAnsi="Times New Roman" w:cs="Times New Roman"/>
          <w:b/>
          <w:bCs/>
          <w:sz w:val="18"/>
          <w:szCs w:val="18"/>
        </w:rPr>
        <w:t>ukey</w:t>
      </w:r>
      <w:r w:rsidRPr="005A6EC3">
        <w:rPr>
          <w:rFonts w:ascii="Times New Roman" w:hAnsi="Times New Roman" w:cs="Times New Roman"/>
          <w:b/>
          <w:bCs/>
          <w:sz w:val="18"/>
          <w:szCs w:val="18"/>
        </w:rPr>
        <w:t>, considera</w:t>
      </w:r>
      <w:r w:rsidR="00D105CA">
        <w:rPr>
          <w:rFonts w:ascii="Times New Roman" w:hAnsi="Times New Roman" w:cs="Times New Roman"/>
          <w:b/>
          <w:bCs/>
          <w:sz w:val="18"/>
          <w:szCs w:val="18"/>
        </w:rPr>
        <w:t>n</w:t>
      </w:r>
      <w:r w:rsidRPr="005A6EC3">
        <w:rPr>
          <w:rFonts w:ascii="Times New Roman" w:hAnsi="Times New Roman" w:cs="Times New Roman"/>
          <w:b/>
          <w:bCs/>
          <w:sz w:val="18"/>
          <w:szCs w:val="18"/>
        </w:rPr>
        <w:t xml:space="preserve">do estatisticamente significante p&lt;0,05. Resultados: </w:t>
      </w:r>
      <w:r w:rsidR="00FA4804">
        <w:rPr>
          <w:rFonts w:ascii="Times New Roman" w:hAnsi="Times New Roman" w:cs="Times New Roman"/>
          <w:b/>
          <w:bCs/>
          <w:sz w:val="18"/>
          <w:szCs w:val="18"/>
        </w:rPr>
        <w:t xml:space="preserve">A </w:t>
      </w:r>
      <w:r w:rsidRPr="005A6EC3">
        <w:rPr>
          <w:rFonts w:ascii="Times New Roman" w:hAnsi="Times New Roman" w:cs="Times New Roman"/>
          <w:b/>
          <w:bCs/>
          <w:sz w:val="18"/>
          <w:szCs w:val="18"/>
        </w:rPr>
        <w:t xml:space="preserve">composição corporal geral dos jogadores, </w:t>
      </w:r>
      <w:r w:rsidR="00160E88">
        <w:rPr>
          <w:rFonts w:ascii="Times New Roman" w:hAnsi="Times New Roman" w:cs="Times New Roman"/>
          <w:b/>
          <w:bCs/>
          <w:sz w:val="18"/>
          <w:szCs w:val="18"/>
        </w:rPr>
        <w:t>conforme</w:t>
      </w:r>
      <w:r w:rsidR="00FA4804">
        <w:rPr>
          <w:rFonts w:ascii="Times New Roman" w:hAnsi="Times New Roman" w:cs="Times New Roman"/>
          <w:b/>
          <w:bCs/>
          <w:sz w:val="18"/>
          <w:szCs w:val="18"/>
        </w:rPr>
        <w:t xml:space="preserve"> </w:t>
      </w:r>
      <w:r w:rsidRPr="005A6EC3">
        <w:rPr>
          <w:rFonts w:ascii="Times New Roman" w:hAnsi="Times New Roman" w:cs="Times New Roman"/>
          <w:b/>
          <w:bCs/>
          <w:sz w:val="18"/>
          <w:szCs w:val="18"/>
        </w:rPr>
        <w:t>posição tática, apresent</w:t>
      </w:r>
      <w:r w:rsidR="00C11DC4" w:rsidRPr="005A6EC3">
        <w:rPr>
          <w:rFonts w:ascii="Times New Roman" w:hAnsi="Times New Roman" w:cs="Times New Roman"/>
          <w:b/>
          <w:bCs/>
          <w:sz w:val="18"/>
          <w:szCs w:val="18"/>
        </w:rPr>
        <w:t>ou</w:t>
      </w:r>
      <w:r w:rsidRPr="005A6EC3">
        <w:rPr>
          <w:rFonts w:ascii="Times New Roman" w:hAnsi="Times New Roman" w:cs="Times New Roman"/>
          <w:b/>
          <w:bCs/>
          <w:sz w:val="18"/>
          <w:szCs w:val="18"/>
        </w:rPr>
        <w:t xml:space="preserve"> valores significantemente inferiores (p&lt;0,01)</w:t>
      </w:r>
      <w:r w:rsidR="00FA4804">
        <w:rPr>
          <w:rFonts w:ascii="Times New Roman" w:hAnsi="Times New Roman" w:cs="Times New Roman"/>
          <w:b/>
          <w:bCs/>
          <w:sz w:val="18"/>
          <w:szCs w:val="18"/>
        </w:rPr>
        <w:t xml:space="preserve"> para</w:t>
      </w:r>
      <w:r w:rsidRPr="005A6EC3">
        <w:rPr>
          <w:rFonts w:ascii="Times New Roman" w:hAnsi="Times New Roman" w:cs="Times New Roman"/>
          <w:b/>
          <w:bCs/>
          <w:sz w:val="18"/>
          <w:szCs w:val="18"/>
        </w:rPr>
        <w:t xml:space="preserve"> PC quando comparados goleiros a</w:t>
      </w:r>
      <w:r w:rsidR="00157152" w:rsidRPr="005A6EC3">
        <w:rPr>
          <w:rFonts w:ascii="Times New Roman" w:hAnsi="Times New Roman" w:cs="Times New Roman"/>
          <w:b/>
          <w:bCs/>
          <w:sz w:val="18"/>
          <w:szCs w:val="18"/>
        </w:rPr>
        <w:t>os</w:t>
      </w:r>
      <w:r w:rsidRPr="005A6EC3">
        <w:rPr>
          <w:rFonts w:ascii="Times New Roman" w:hAnsi="Times New Roman" w:cs="Times New Roman"/>
          <w:b/>
          <w:bCs/>
          <w:sz w:val="18"/>
          <w:szCs w:val="18"/>
        </w:rPr>
        <w:t xml:space="preserve"> laterais e meio campistas, MMA entre goleiros e meio campistas, e MG entre goleiros e laterais. Diferença significativa (p&lt;0,05) foi encontrada</w:t>
      </w:r>
      <w:r w:rsidR="00F33F35" w:rsidRPr="005A6EC3">
        <w:rPr>
          <w:rFonts w:ascii="Times New Roman" w:hAnsi="Times New Roman" w:cs="Times New Roman"/>
          <w:b/>
          <w:bCs/>
          <w:sz w:val="18"/>
          <w:szCs w:val="18"/>
        </w:rPr>
        <w:t xml:space="preserve"> no </w:t>
      </w:r>
      <w:r w:rsidRPr="005A6EC3">
        <w:rPr>
          <w:rFonts w:ascii="Times New Roman" w:eastAsia="Times New Roman" w:hAnsi="Times New Roman" w:cs="Times New Roman"/>
          <w:b/>
          <w:bCs/>
          <w:sz w:val="18"/>
          <w:szCs w:val="18"/>
        </w:rPr>
        <w:t xml:space="preserve">PC e MG </w:t>
      </w:r>
      <w:r w:rsidR="001D1BE4" w:rsidRPr="005A6EC3">
        <w:rPr>
          <w:rFonts w:ascii="Times New Roman" w:eastAsia="Times New Roman" w:hAnsi="Times New Roman" w:cs="Times New Roman"/>
          <w:b/>
          <w:bCs/>
          <w:sz w:val="18"/>
          <w:szCs w:val="18"/>
        </w:rPr>
        <w:t>quando comparados</w:t>
      </w:r>
      <w:r w:rsidR="003D1254">
        <w:rPr>
          <w:rFonts w:ascii="Times New Roman" w:eastAsia="Times New Roman" w:hAnsi="Times New Roman" w:cs="Times New Roman"/>
          <w:b/>
          <w:bCs/>
          <w:sz w:val="18"/>
          <w:szCs w:val="18"/>
        </w:rPr>
        <w:t xml:space="preserve"> </w:t>
      </w:r>
      <w:r w:rsidRPr="005A6EC3">
        <w:rPr>
          <w:rFonts w:ascii="Times New Roman" w:eastAsia="Times New Roman" w:hAnsi="Times New Roman" w:cs="Times New Roman"/>
          <w:b/>
          <w:bCs/>
          <w:sz w:val="18"/>
          <w:szCs w:val="18"/>
        </w:rPr>
        <w:t xml:space="preserve">goleiros </w:t>
      </w:r>
      <w:r w:rsidR="001D1BE4" w:rsidRPr="005A6EC3">
        <w:rPr>
          <w:rFonts w:ascii="Times New Roman" w:eastAsia="Times New Roman" w:hAnsi="Times New Roman" w:cs="Times New Roman"/>
          <w:b/>
          <w:bCs/>
          <w:sz w:val="18"/>
          <w:szCs w:val="18"/>
        </w:rPr>
        <w:t>as</w:t>
      </w:r>
      <w:r w:rsidRPr="005A6EC3">
        <w:rPr>
          <w:rFonts w:ascii="Times New Roman" w:eastAsia="Times New Roman" w:hAnsi="Times New Roman" w:cs="Times New Roman"/>
          <w:b/>
          <w:bCs/>
          <w:sz w:val="18"/>
          <w:szCs w:val="18"/>
        </w:rPr>
        <w:t xml:space="preserve"> demais posições</w:t>
      </w:r>
      <w:r w:rsidR="00D105CA">
        <w:rPr>
          <w:rFonts w:ascii="Times New Roman" w:eastAsia="Times New Roman" w:hAnsi="Times New Roman" w:cs="Times New Roman"/>
          <w:b/>
          <w:bCs/>
          <w:sz w:val="18"/>
          <w:szCs w:val="18"/>
        </w:rPr>
        <w:t xml:space="preserve">, </w:t>
      </w:r>
      <w:r w:rsidRPr="005A6EC3">
        <w:rPr>
          <w:rFonts w:ascii="Times New Roman" w:eastAsia="Times New Roman" w:hAnsi="Times New Roman" w:cs="Times New Roman"/>
          <w:b/>
          <w:bCs/>
          <w:sz w:val="18"/>
          <w:szCs w:val="18"/>
        </w:rPr>
        <w:t>MMA exceto entre goleiros e zagueiros</w:t>
      </w:r>
      <w:r w:rsidR="00D105CA">
        <w:rPr>
          <w:rFonts w:ascii="Times New Roman" w:eastAsia="Times New Roman" w:hAnsi="Times New Roman" w:cs="Times New Roman"/>
          <w:b/>
          <w:bCs/>
          <w:sz w:val="18"/>
          <w:szCs w:val="18"/>
        </w:rPr>
        <w:t>,</w:t>
      </w:r>
      <w:r w:rsidR="00160E88">
        <w:rPr>
          <w:rFonts w:ascii="Times New Roman" w:eastAsia="Times New Roman" w:hAnsi="Times New Roman" w:cs="Times New Roman"/>
          <w:b/>
          <w:bCs/>
          <w:sz w:val="18"/>
          <w:szCs w:val="18"/>
        </w:rPr>
        <w:t xml:space="preserve"> e</w:t>
      </w:r>
      <w:r w:rsidR="00D105CA">
        <w:rPr>
          <w:rFonts w:ascii="Times New Roman" w:eastAsia="Times New Roman" w:hAnsi="Times New Roman" w:cs="Times New Roman"/>
          <w:b/>
          <w:bCs/>
          <w:sz w:val="18"/>
          <w:szCs w:val="18"/>
        </w:rPr>
        <w:t xml:space="preserve"> </w:t>
      </w:r>
      <w:r w:rsidRPr="005A6EC3">
        <w:rPr>
          <w:rFonts w:ascii="Times New Roman" w:eastAsia="Times New Roman" w:hAnsi="Times New Roman" w:cs="Times New Roman"/>
          <w:b/>
          <w:bCs/>
          <w:sz w:val="18"/>
          <w:szCs w:val="18"/>
        </w:rPr>
        <w:t xml:space="preserve">%GC entre goleiros e laterais. Conclusão: </w:t>
      </w:r>
      <w:r w:rsidRPr="005A6EC3">
        <w:rPr>
          <w:rFonts w:ascii="Times New Roman" w:hAnsi="Times New Roman" w:cs="Times New Roman"/>
          <w:b/>
          <w:bCs/>
          <w:sz w:val="18"/>
          <w:szCs w:val="18"/>
        </w:rPr>
        <w:t>Este estudo evidenciou a existência de diferenças na composição corporal dos jogadores em relação a posição tática em campo</w:t>
      </w:r>
      <w:bookmarkEnd w:id="0"/>
      <w:r w:rsidR="00F33F35" w:rsidRPr="005A6EC3">
        <w:rPr>
          <w:rFonts w:ascii="Times New Roman" w:hAnsi="Times New Roman" w:cs="Times New Roman"/>
          <w:b/>
          <w:bCs/>
          <w:sz w:val="18"/>
          <w:szCs w:val="18"/>
        </w:rPr>
        <w:t>.</w:t>
      </w:r>
    </w:p>
    <w:p w14:paraId="3DCE27D3" w14:textId="77777777" w:rsidR="008313CB" w:rsidRDefault="008313CB" w:rsidP="00616BF6">
      <w:pPr>
        <w:spacing w:after="0" w:line="240" w:lineRule="auto"/>
        <w:jc w:val="both"/>
        <w:rPr>
          <w:rFonts w:ascii="Times New Roman" w:hAnsi="Times New Roman" w:cs="Times New Roman"/>
          <w:b/>
          <w:sz w:val="18"/>
          <w:szCs w:val="18"/>
        </w:rPr>
      </w:pPr>
    </w:p>
    <w:p w14:paraId="0E1F01A5" w14:textId="77777777" w:rsidR="008313CB" w:rsidRDefault="008313CB" w:rsidP="00616BF6">
      <w:pPr>
        <w:spacing w:after="0" w:line="240" w:lineRule="auto"/>
        <w:jc w:val="both"/>
        <w:rPr>
          <w:rFonts w:ascii="Times New Roman" w:hAnsi="Times New Roman" w:cs="Times New Roman"/>
          <w:b/>
          <w:sz w:val="18"/>
          <w:szCs w:val="18"/>
        </w:rPr>
      </w:pPr>
    </w:p>
    <w:p w14:paraId="20B3E13A" w14:textId="28DAA5F7" w:rsidR="00B56B61" w:rsidRDefault="00B56B61" w:rsidP="00616BF6">
      <w:pPr>
        <w:spacing w:after="0" w:line="240" w:lineRule="auto"/>
        <w:jc w:val="both"/>
        <w:rPr>
          <w:rFonts w:ascii="Times New Roman" w:hAnsi="Times New Roman" w:cs="Times New Roman"/>
          <w:sz w:val="20"/>
          <w:szCs w:val="20"/>
        </w:rPr>
      </w:pPr>
      <w:r w:rsidRPr="00B56B61">
        <w:rPr>
          <w:rFonts w:ascii="Times New Roman" w:hAnsi="Times New Roman" w:cs="Times New Roman"/>
          <w:b/>
          <w:i/>
          <w:sz w:val="20"/>
          <w:szCs w:val="20"/>
        </w:rPr>
        <w:t>P</w:t>
      </w:r>
      <w:r w:rsidRPr="00B56B61">
        <w:rPr>
          <w:rFonts w:ascii="Times New Roman" w:hAnsi="Times New Roman" w:cs="Times New Roman"/>
          <w:b/>
          <w:i/>
          <w:iCs/>
          <w:sz w:val="20"/>
          <w:szCs w:val="20"/>
        </w:rPr>
        <w:t>alavras-chave</w:t>
      </w:r>
      <w:r w:rsidRPr="00B56B61">
        <w:rPr>
          <w:rFonts w:ascii="Times New Roman" w:hAnsi="Times New Roman" w:cs="Times New Roman"/>
          <w:i/>
          <w:iCs/>
          <w:sz w:val="20"/>
          <w:szCs w:val="20"/>
        </w:rPr>
        <w:t>:</w:t>
      </w:r>
      <w:r w:rsidR="00E61350">
        <w:rPr>
          <w:rFonts w:ascii="Times New Roman" w:hAnsi="Times New Roman" w:cs="Times New Roman"/>
          <w:sz w:val="20"/>
          <w:szCs w:val="20"/>
        </w:rPr>
        <w:t xml:space="preserve"> Composição corporal; Futebol; Antropometria</w:t>
      </w:r>
      <w:r w:rsidR="00616BF6">
        <w:rPr>
          <w:rFonts w:ascii="Times New Roman" w:hAnsi="Times New Roman" w:cs="Times New Roman"/>
          <w:sz w:val="20"/>
          <w:szCs w:val="20"/>
        </w:rPr>
        <w:t>.</w:t>
      </w:r>
    </w:p>
    <w:p w14:paraId="649B6682" w14:textId="77777777" w:rsidR="008313CB" w:rsidRPr="00EA0144" w:rsidRDefault="008313CB" w:rsidP="00EA0144">
      <w:pPr>
        <w:spacing w:after="0" w:line="240" w:lineRule="auto"/>
        <w:jc w:val="both"/>
        <w:rPr>
          <w:rFonts w:ascii="Times New Roman" w:hAnsi="Times New Roman" w:cs="Times New Roman"/>
          <w:sz w:val="18"/>
          <w:szCs w:val="18"/>
        </w:rPr>
      </w:pPr>
    </w:p>
    <w:p w14:paraId="4668D480" w14:textId="77777777" w:rsidR="00EA0144" w:rsidRPr="00740319" w:rsidRDefault="00EA0144" w:rsidP="00EA0144">
      <w:pPr>
        <w:spacing w:after="0" w:line="240" w:lineRule="auto"/>
        <w:jc w:val="both"/>
        <w:rPr>
          <w:rFonts w:ascii="Times New Roman" w:hAnsi="Times New Roman" w:cs="Times New Roman"/>
          <w:b/>
          <w:color w:val="0070C0"/>
          <w:sz w:val="24"/>
          <w:szCs w:val="18"/>
          <w:lang w:val="en-US"/>
        </w:rPr>
      </w:pPr>
      <w:r w:rsidRPr="00740319">
        <w:rPr>
          <w:rFonts w:ascii="Times New Roman" w:hAnsi="Times New Roman" w:cs="Times New Roman"/>
          <w:b/>
          <w:color w:val="0070C0"/>
          <w:sz w:val="24"/>
          <w:szCs w:val="18"/>
          <w:lang w:val="en-US"/>
        </w:rPr>
        <w:t>Abstract</w:t>
      </w:r>
    </w:p>
    <w:p w14:paraId="3EACFAA8" w14:textId="77777777" w:rsidR="00B56B61" w:rsidRPr="00740319" w:rsidRDefault="00722339" w:rsidP="00EA0144">
      <w:pPr>
        <w:spacing w:after="0" w:line="240" w:lineRule="auto"/>
        <w:jc w:val="both"/>
        <w:rPr>
          <w:rFonts w:ascii="Times New Roman" w:hAnsi="Times New Roman" w:cs="Times New Roman"/>
          <w:sz w:val="24"/>
          <w:szCs w:val="18"/>
          <w:lang w:val="en-US"/>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3F0E1E04" wp14:editId="1BA2509A">
                <wp:simplePos x="0" y="0"/>
                <wp:positionH relativeFrom="margin">
                  <wp:posOffset>38100</wp:posOffset>
                </wp:positionH>
                <wp:positionV relativeFrom="paragraph">
                  <wp:posOffset>76200</wp:posOffset>
                </wp:positionV>
                <wp:extent cx="2181225" cy="0"/>
                <wp:effectExtent l="0" t="19050" r="28575" b="19050"/>
                <wp:wrapNone/>
                <wp:docPr id="3" name="Conector reto 3"/>
                <wp:cNvGraphicFramePr/>
                <a:graphic xmlns:a="http://schemas.openxmlformats.org/drawingml/2006/main">
                  <a:graphicData uri="http://schemas.microsoft.com/office/word/2010/wordprocessingShape">
                    <wps:wsp>
                      <wps:cNvCnPr/>
                      <wps:spPr>
                        <a:xfrm flipV="1">
                          <a:off x="0" y="0"/>
                          <a:ext cx="2181225" cy="0"/>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E0ECBF2" id="Conector reto 3"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pt,6pt" to="17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3h4wEAABMEAAAOAAAAZHJzL2Uyb0RvYy54bWysU8uu0zAQ3SPxD5b3NEkrUG/U9C56VTYI&#10;Kl571xm3lvzS2DTt3zN20nABsQCxsex5nJlzZrx5vFrDLoBRe9fxZlFzBk76XrtTx7983r9acxaT&#10;cL0w3kHHbxD54/bli80QWlj6szc9ICMQF9shdPycUmirKsozWBEXPoAjp/JoRaInnqoexUDo1lTL&#10;un5TDR77gF5CjGR9Gp18W/CVApk+KBUhMdNx6i2VE8t5zGe13Yj2hCKctZzaEP/QhRXaUdEZ6kkk&#10;wb6h/g3Kaok+epUW0tvKK6UlFA7Epql/YfPpLAIULiRODLNM8f/ByveXAzLdd3zFmROWRrSjQcnk&#10;kSEkz1ZZoiHEliJ37oDTK4YDZr5XhZYpo8NXmn5RgDixaxH4NgsM18QkGZfNulkuX3Mm775qhMhQ&#10;AWN6C96yfOm40S5zF624vIuJylLoPSSbjWMDdb1u6rqERW90v9fGZGfE03FnkF0EzX21enjY7zMP&#10;gngWRi/jyJjZjXzKLd0MjAU+giJpqO+RWVlKmGGFlOBSM+EaR9E5TVELc+LUWt7mPyVO8TkVysL+&#10;TfKcUSp7l+Zkq53HUZifq6frvWU1xt8VGHlnCY6+v5VJF2lo84py0y/Jq/38XdJ//OXtdwAAAP//&#10;AwBQSwMEFAAGAAgAAAAhAJJjl4PcAAAABwEAAA8AAABkcnMvZG93bnJldi54bWxMj0FLw0AQhe+C&#10;/2EZwZvdNNaiMZtSCsWDiJj6AzbJmKTJzobspI3/viMe9DTMe8Ob76Wb2fXqhGNoPRlYLiJQSKWv&#10;WqoNfB72d4+gAluqbO8JDXxjgE12fZXapPJn+sBTzrWSEAqJNdAwD4nWoWzQ2bDwA5J4X350lmUd&#10;a12N9izhrtdxFK21sy3Jh8YOuGuw7PLJGXiZtt1SH2PPh2Lfvb6/5Ueud8bc3szbZ1CMM/8dww++&#10;oEMmTIWfqAqqN7CWJixyLFPs+9XTA6jiV9BZqv/zZxcAAAD//wMAUEsBAi0AFAAGAAgAAAAhALaD&#10;OJL+AAAA4QEAABMAAAAAAAAAAAAAAAAAAAAAAFtDb250ZW50X1R5cGVzXS54bWxQSwECLQAUAAYA&#10;CAAAACEAOP0h/9YAAACUAQAACwAAAAAAAAAAAAAAAAAvAQAAX3JlbHMvLnJlbHNQSwECLQAUAAYA&#10;CAAAACEAIpwd4eMBAAATBAAADgAAAAAAAAAAAAAAAAAuAgAAZHJzL2Uyb0RvYy54bWxQSwECLQAU&#10;AAYACAAAACEAkmOXg9wAAAAHAQAADwAAAAAAAAAAAAAAAAA9BAAAZHJzL2Rvd25yZXYueG1sUEsF&#10;BgAAAAAEAAQA8wAAAEYFAAAAAA==&#10;" strokecolor="#39f" strokeweight="3pt">
                <v:stroke joinstyle="miter"/>
                <w10:wrap anchorx="margin"/>
              </v:line>
            </w:pict>
          </mc:Fallback>
        </mc:AlternateContent>
      </w:r>
    </w:p>
    <w:p w14:paraId="3B744244" w14:textId="6C7E0876" w:rsidR="000D287C" w:rsidRPr="008E3C7E" w:rsidRDefault="008313CB" w:rsidP="00EA0144">
      <w:pPr>
        <w:spacing w:after="0" w:line="240" w:lineRule="auto"/>
        <w:jc w:val="both"/>
        <w:rPr>
          <w:rFonts w:ascii="Times New Roman" w:hAnsi="Times New Roman" w:cs="Times New Roman"/>
          <w:b/>
          <w:sz w:val="18"/>
          <w:szCs w:val="18"/>
          <w:lang w:val="en-US"/>
        </w:rPr>
      </w:pPr>
      <w:r w:rsidRPr="00D75A03">
        <w:rPr>
          <w:rFonts w:ascii="Times New Roman" w:hAnsi="Times New Roman" w:cs="Times New Roman"/>
          <w:b/>
          <w:sz w:val="18"/>
          <w:szCs w:val="18"/>
          <w:lang w:val="en-US"/>
        </w:rPr>
        <w:t xml:space="preserve">Introduction: Football is a complex sport that requires different skills from athletes. Objective: To investigate the relationship between tactical position and body composition of professional soccer players. Methods: This study evaluated the body composition profile of the team of professional players from Esporte Clube Primeiro Passo (ECPP), during three different seasons, throughout the Campeonato Baiano Serie A. The sample consisted of data from 24 players in seasons 1 and 2 and 20 players in season 3, divided according to tactical position on the field. </w:t>
      </w:r>
      <w:r w:rsidRPr="008E3C7E">
        <w:rPr>
          <w:rFonts w:ascii="Times New Roman" w:hAnsi="Times New Roman" w:cs="Times New Roman"/>
          <w:b/>
          <w:sz w:val="18"/>
          <w:szCs w:val="18"/>
          <w:lang w:val="en-US"/>
        </w:rPr>
        <w:t>Body weight (BW), lean mass (MMA), fat mass (FM) and body fat percentage (%BF) data were used. Data were analyzed using the Tukey test, considering statistically significant p&lt;0.05. Results: The general body composition of the players, according to the tactical position, presented significantly lower values (p&lt;0.01) for BW when compared to goalkeepers and full-backs and midfielders, MMA between goalkeepers and midfielders, and FM between goalkeepers and full-backs. Significant difference (p&lt;0.05) was found in BW and FM when comparing goalkeepers to other positions, MMA except between goalkeepers and defenders, and %BF between goalkeepers and laterals. Conclusion: This study evidenced the existence of differences in the body composition of the players in relation to the tactical position on the field.</w:t>
      </w:r>
    </w:p>
    <w:p w14:paraId="7D712390" w14:textId="77777777" w:rsidR="008313CB" w:rsidRPr="008E3C7E" w:rsidRDefault="008313CB" w:rsidP="00EA0144">
      <w:pPr>
        <w:spacing w:after="0" w:line="240" w:lineRule="auto"/>
        <w:jc w:val="both"/>
        <w:rPr>
          <w:rFonts w:ascii="Times New Roman" w:hAnsi="Times New Roman" w:cs="Times New Roman"/>
          <w:b/>
          <w:sz w:val="18"/>
          <w:szCs w:val="18"/>
          <w:lang w:val="en-US"/>
        </w:rPr>
      </w:pPr>
    </w:p>
    <w:p w14:paraId="28EE2585" w14:textId="69B72D72" w:rsidR="00E61350" w:rsidRDefault="00B56B61" w:rsidP="00EA0144">
      <w:pPr>
        <w:spacing w:after="0" w:line="240" w:lineRule="auto"/>
        <w:jc w:val="both"/>
        <w:rPr>
          <w:rFonts w:ascii="Times New Roman" w:hAnsi="Times New Roman" w:cs="Times New Roman"/>
          <w:bCs/>
          <w:sz w:val="20"/>
          <w:szCs w:val="20"/>
          <w:lang w:val="en-US"/>
        </w:rPr>
      </w:pPr>
      <w:r w:rsidRPr="008E3C7E">
        <w:rPr>
          <w:rFonts w:ascii="Times New Roman" w:hAnsi="Times New Roman" w:cs="Times New Roman"/>
          <w:b/>
          <w:i/>
          <w:sz w:val="20"/>
          <w:szCs w:val="20"/>
          <w:lang w:val="en-US"/>
        </w:rPr>
        <w:t>Keywords</w:t>
      </w:r>
      <w:r w:rsidRPr="008E3C7E">
        <w:rPr>
          <w:rFonts w:ascii="Times New Roman" w:hAnsi="Times New Roman" w:cs="Times New Roman"/>
          <w:b/>
          <w:sz w:val="20"/>
          <w:szCs w:val="20"/>
          <w:lang w:val="en-US"/>
        </w:rPr>
        <w:t xml:space="preserve">: </w:t>
      </w:r>
      <w:r w:rsidR="00E61350" w:rsidRPr="008E3C7E">
        <w:rPr>
          <w:rFonts w:ascii="Times New Roman" w:hAnsi="Times New Roman" w:cs="Times New Roman"/>
          <w:bCs/>
          <w:sz w:val="20"/>
          <w:szCs w:val="20"/>
          <w:lang w:val="en-US"/>
        </w:rPr>
        <w:t xml:space="preserve">Body composition; Soccer; </w:t>
      </w:r>
      <w:r w:rsidR="00616BF6" w:rsidRPr="008E3C7E">
        <w:rPr>
          <w:rFonts w:ascii="Times New Roman" w:hAnsi="Times New Roman" w:cs="Times New Roman"/>
          <w:bCs/>
          <w:sz w:val="20"/>
          <w:szCs w:val="20"/>
          <w:lang w:val="en-US"/>
        </w:rPr>
        <w:t>Anthropometry.</w:t>
      </w:r>
    </w:p>
    <w:p w14:paraId="0946E79A" w14:textId="67D6D7C2" w:rsidR="00E1602C" w:rsidRDefault="00E1602C" w:rsidP="00EA0144">
      <w:pPr>
        <w:spacing w:after="0" w:line="240" w:lineRule="auto"/>
        <w:jc w:val="both"/>
        <w:rPr>
          <w:rFonts w:ascii="Times New Roman" w:hAnsi="Times New Roman" w:cs="Times New Roman"/>
          <w:b/>
          <w:sz w:val="18"/>
          <w:szCs w:val="18"/>
          <w:lang w:val="en-US"/>
        </w:rPr>
      </w:pPr>
    </w:p>
    <w:p w14:paraId="382029A2" w14:textId="1790D0F8" w:rsidR="00E1602C" w:rsidRDefault="00E1602C" w:rsidP="00EA0144">
      <w:pPr>
        <w:spacing w:after="0" w:line="240" w:lineRule="auto"/>
        <w:jc w:val="both"/>
        <w:rPr>
          <w:rFonts w:ascii="Times New Roman" w:hAnsi="Times New Roman" w:cs="Times New Roman"/>
          <w:b/>
          <w:sz w:val="18"/>
          <w:szCs w:val="18"/>
          <w:lang w:val="en-US"/>
        </w:rPr>
      </w:pPr>
    </w:p>
    <w:p w14:paraId="79D6F841" w14:textId="77777777" w:rsidR="00E1602C" w:rsidRDefault="00E1602C" w:rsidP="00EA0144">
      <w:pPr>
        <w:spacing w:after="0" w:line="240" w:lineRule="auto"/>
        <w:jc w:val="both"/>
        <w:rPr>
          <w:rFonts w:ascii="Times New Roman" w:hAnsi="Times New Roman" w:cs="Times New Roman"/>
          <w:b/>
          <w:sz w:val="18"/>
          <w:szCs w:val="18"/>
          <w:lang w:val="en-US"/>
        </w:rPr>
        <w:sectPr w:rsidR="00E1602C" w:rsidSect="00373B9E">
          <w:headerReference w:type="default" r:id="rId12"/>
          <w:footerReference w:type="default" r:id="rId13"/>
          <w:headerReference w:type="first" r:id="rId14"/>
          <w:footerReference w:type="first" r:id="rId15"/>
          <w:pgSz w:w="11906" w:h="16838"/>
          <w:pgMar w:top="1418" w:right="1418" w:bottom="1418" w:left="1418" w:header="708" w:footer="708" w:gutter="0"/>
          <w:cols w:space="567"/>
          <w:titlePg/>
          <w:docGrid w:linePitch="360"/>
        </w:sectPr>
      </w:pPr>
    </w:p>
    <w:p w14:paraId="29AD6AE0" w14:textId="62FF5E71" w:rsidR="00E1602C" w:rsidRDefault="00E1602C" w:rsidP="00EA0144">
      <w:pPr>
        <w:spacing w:after="0" w:line="240" w:lineRule="auto"/>
        <w:jc w:val="both"/>
        <w:rPr>
          <w:rFonts w:ascii="Times New Roman" w:hAnsi="Times New Roman" w:cs="Times New Roman"/>
          <w:b/>
          <w:sz w:val="18"/>
          <w:szCs w:val="18"/>
          <w:lang w:val="en-US"/>
        </w:rPr>
      </w:pPr>
    </w:p>
    <w:p w14:paraId="484DFA6C" w14:textId="2BEE6C44" w:rsidR="00E1602C" w:rsidRDefault="00E1602C" w:rsidP="00EA0144">
      <w:pPr>
        <w:spacing w:after="0" w:line="240" w:lineRule="auto"/>
        <w:jc w:val="both"/>
        <w:rPr>
          <w:rFonts w:ascii="Times New Roman" w:hAnsi="Times New Roman" w:cs="Times New Roman"/>
          <w:b/>
          <w:sz w:val="18"/>
          <w:szCs w:val="18"/>
          <w:lang w:val="en-US"/>
        </w:rPr>
      </w:pPr>
    </w:p>
    <w:p w14:paraId="49CBA64F" w14:textId="3A8807C1" w:rsidR="00E1602C" w:rsidRPr="008634D1" w:rsidRDefault="00E1602C" w:rsidP="00453A18">
      <w:pPr>
        <w:spacing w:after="0" w:line="480" w:lineRule="auto"/>
        <w:jc w:val="both"/>
        <w:rPr>
          <w:rFonts w:ascii="Times New Roman" w:hAnsi="Times New Roman" w:cs="Times New Roman"/>
          <w:b/>
          <w:color w:val="0070C0"/>
          <w:sz w:val="24"/>
          <w:szCs w:val="24"/>
          <w:lang w:val="en-US"/>
        </w:rPr>
      </w:pPr>
      <w:r w:rsidRPr="008634D1">
        <w:rPr>
          <w:rFonts w:ascii="Times New Roman" w:hAnsi="Times New Roman" w:cs="Times New Roman"/>
          <w:b/>
          <w:color w:val="0070C0"/>
          <w:sz w:val="24"/>
          <w:szCs w:val="24"/>
          <w:lang w:val="en-US"/>
        </w:rPr>
        <w:br w:type="page"/>
      </w:r>
    </w:p>
    <w:p w14:paraId="4FB3D658" w14:textId="0DDF47A1" w:rsidR="00F26821" w:rsidRPr="00A40766" w:rsidRDefault="00722339" w:rsidP="00453A18">
      <w:pPr>
        <w:spacing w:after="0" w:line="480" w:lineRule="auto"/>
        <w:jc w:val="both"/>
        <w:rPr>
          <w:rFonts w:ascii="Times New Roman" w:hAnsi="Times New Roman" w:cs="Times New Roman"/>
          <w:b/>
          <w:color w:val="0070C0"/>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3360" behindDoc="0" locked="0" layoutInCell="1" allowOverlap="1" wp14:anchorId="3CFAF2EC" wp14:editId="02460C73">
                <wp:simplePos x="0" y="0"/>
                <wp:positionH relativeFrom="margin">
                  <wp:posOffset>4446</wp:posOffset>
                </wp:positionH>
                <wp:positionV relativeFrom="paragraph">
                  <wp:posOffset>223520</wp:posOffset>
                </wp:positionV>
                <wp:extent cx="1447800" cy="9525"/>
                <wp:effectExtent l="19050" t="19050" r="19050" b="28575"/>
                <wp:wrapNone/>
                <wp:docPr id="4" name="Conector reto 4"/>
                <wp:cNvGraphicFramePr/>
                <a:graphic xmlns:a="http://schemas.openxmlformats.org/drawingml/2006/main">
                  <a:graphicData uri="http://schemas.microsoft.com/office/word/2010/wordprocessingShape">
                    <wps:wsp>
                      <wps:cNvCnPr/>
                      <wps:spPr>
                        <a:xfrm flipV="1">
                          <a:off x="0" y="0"/>
                          <a:ext cx="1447800" cy="9525"/>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5F8451" id="Conector reto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7.6pt" to="11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cP4gEAABYEAAAOAAAAZHJzL2Uyb0RvYy54bWysU8uOEzEQvCPxD5bvZPJaSEaZ7CGrcEEQ&#10;8bo7nnZiyS+1TSb5e9qeybAChATiYrnt7uqqanvzeLWGXQCj9q7hs8mUM3DSt9qdGv7l8/7VirOY&#10;hGuF8Q4afoPIH7cvX2y6UMPcn71pARmBuFh3oeHnlEJdVVGewYo48QEcXSqPViQK8VS1KDpCt6aa&#10;T6evq85jG9BLiJFOn/pLvi34SoFMH5SKkJhpOHFLZcWyHvNabTeiPqEIZy0HGuIfWFihHTUdoZ5E&#10;Euwb6l+grJboo1dpIr2tvFJaQtFAambTn9R8OosARQuZE8NoU/x/sPL95YBMtw1fcuaEpRHtaFAy&#10;eWQIybNltqgLsabMnTvgEMVwwKz3qtAyZXT4StMvDpAmdi0G30aD4ZqYpMPZcvlmNaU5SLpbP8wf&#10;MnjVo2S0gDG9BW9Z3jTcaJfli1pc3sXUp95T8rFxrGv4YjUjyBxHb3S718aUAE/HnUF2ETT6xWK9&#10;3u+Hbs/SqLdxRCEL7CWVXboZ6Bt8BEXuZOp9h/wuYYQVUoJLswHXOMrOZYoojIUDtT8VDvm5FMqb&#10;/ZvisaJ09i6NxVY7j7+jna53yqrPvzvQ684WHH17K8Mu1tDjK3MaPkp+3c/jUv7jO2+/AwAA//8D&#10;AFBLAwQUAAYACAAAACEAc9kA9tsAAAAGAQAADwAAAGRycy9kb3ducmV2LnhtbEyOTU7DMBCF90jc&#10;wZpK7KhTI9oqxKmqShULhBApB3DiaZImHkex04bbM6xg+X703pftZteLK46h9aRhtUxAIFXetlRr&#10;+DodH7cgQjRkTe8JNXxjgF1+f5eZ1PobfeK1iLXgEQqp0dDEOKRShqpBZ8LSD0icnf3oTGQ51tKO&#10;5sbjrpcqSdbSmZb4oTEDHhqsumJyGl6nfbeSF+XjqTx2bx/vxSXWB60fFvP+BUTEOf6V4Ref0SFn&#10;ptJPZIPoNWy4p+HpWYHgVKktGyUb6w3IPJP/8fMfAAAA//8DAFBLAQItABQABgAIAAAAIQC2gziS&#10;/gAAAOEBAAATAAAAAAAAAAAAAAAAAAAAAABbQ29udGVudF9UeXBlc10ueG1sUEsBAi0AFAAGAAgA&#10;AAAhADj9If/WAAAAlAEAAAsAAAAAAAAAAAAAAAAALwEAAF9yZWxzLy5yZWxzUEsBAi0AFAAGAAgA&#10;AAAhAMbyNw/iAQAAFgQAAA4AAAAAAAAAAAAAAAAALgIAAGRycy9lMm9Eb2MueG1sUEsBAi0AFAAG&#10;AAgAAAAhAHPZAPbbAAAABgEAAA8AAAAAAAAAAAAAAAAAPAQAAGRycy9kb3ducmV2LnhtbFBLBQYA&#10;AAAABAAEAPMAAABEBQAAAAA=&#10;" strokecolor="#39f" strokeweight="3pt">
                <v:stroke joinstyle="miter"/>
                <w10:wrap anchorx="margin"/>
              </v:line>
            </w:pict>
          </mc:Fallback>
        </mc:AlternateContent>
      </w:r>
      <w:r w:rsidR="007A1F96" w:rsidRPr="00A40766">
        <w:rPr>
          <w:rFonts w:ascii="Times New Roman" w:hAnsi="Times New Roman" w:cs="Times New Roman"/>
          <w:b/>
          <w:color w:val="0070C0"/>
          <w:sz w:val="24"/>
          <w:szCs w:val="24"/>
        </w:rPr>
        <w:t>Introdução</w:t>
      </w:r>
    </w:p>
    <w:p w14:paraId="7E7D8718" w14:textId="09DDA886" w:rsidR="00143803" w:rsidRPr="00CB1AE7" w:rsidRDefault="00143803" w:rsidP="00143803">
      <w:pPr>
        <w:spacing w:after="0" w:line="480" w:lineRule="auto"/>
        <w:ind w:firstLine="708"/>
        <w:jc w:val="both"/>
        <w:rPr>
          <w:rFonts w:ascii="Times New Roman" w:eastAsia="Times New Roman" w:hAnsi="Times New Roman" w:cs="Times New Roman"/>
        </w:rPr>
      </w:pPr>
      <w:r w:rsidRPr="00CB1AE7">
        <w:rPr>
          <w:rFonts w:ascii="Times New Roman" w:eastAsia="Times New Roman" w:hAnsi="Times New Roman" w:cs="Times New Roman"/>
        </w:rPr>
        <w:t>O futebol é o esporte mais popular do mundo, apreciado e praticado por crianças e adultos, homens e mulheres</w:t>
      </w:r>
      <w:r w:rsidRPr="00CB1AE7">
        <w:rPr>
          <w:rFonts w:ascii="Times New Roman" w:eastAsia="Times New Roman" w:hAnsi="Times New Roman" w:cs="Times New Roman"/>
          <w:vertAlign w:val="superscript"/>
        </w:rPr>
        <w:t>1</w:t>
      </w:r>
      <w:r w:rsidRPr="00CB1AE7">
        <w:rPr>
          <w:rFonts w:ascii="Times New Roman" w:eastAsia="Times New Roman" w:hAnsi="Times New Roman" w:cs="Times New Roman"/>
        </w:rPr>
        <w:t>. O futebol profissional envolve milhões de pessoas desde jogadores, árbitros e dirigentes</w:t>
      </w:r>
      <w:r w:rsidRPr="00CB1AE7">
        <w:rPr>
          <w:rFonts w:ascii="Times New Roman" w:eastAsia="Times New Roman" w:hAnsi="Times New Roman" w:cs="Times New Roman"/>
          <w:vertAlign w:val="superscript"/>
        </w:rPr>
        <w:t>2</w:t>
      </w:r>
      <w:r w:rsidRPr="00CB1AE7">
        <w:rPr>
          <w:rFonts w:ascii="Times New Roman" w:eastAsia="Times New Roman" w:hAnsi="Times New Roman" w:cs="Times New Roman"/>
        </w:rPr>
        <w:t xml:space="preserve">.  </w:t>
      </w:r>
    </w:p>
    <w:p w14:paraId="30B49ED4" w14:textId="4231CB49" w:rsidR="00143803" w:rsidRPr="00E51A20" w:rsidRDefault="00143803" w:rsidP="00143803">
      <w:pPr>
        <w:spacing w:after="0" w:line="480" w:lineRule="auto"/>
        <w:ind w:firstLine="708"/>
        <w:jc w:val="both"/>
        <w:rPr>
          <w:rFonts w:ascii="Times New Roman" w:eastAsia="Times New Roman" w:hAnsi="Times New Roman" w:cs="Times New Roman"/>
        </w:rPr>
      </w:pPr>
      <w:r w:rsidRPr="00E51A20">
        <w:rPr>
          <w:rFonts w:ascii="Times New Roman" w:eastAsia="Times New Roman" w:hAnsi="Times New Roman" w:cs="Times New Roman"/>
        </w:rPr>
        <w:t xml:space="preserve">É um esporte complexo caracterizado pela alta intensidade e requer dos </w:t>
      </w:r>
      <w:r w:rsidR="005F76A4">
        <w:rPr>
          <w:rFonts w:ascii="Times New Roman" w:eastAsia="Times New Roman" w:hAnsi="Times New Roman" w:cs="Times New Roman"/>
        </w:rPr>
        <w:t>atletas</w:t>
      </w:r>
      <w:r w:rsidRPr="00E51A20">
        <w:rPr>
          <w:rFonts w:ascii="Times New Roman" w:eastAsia="Times New Roman" w:hAnsi="Times New Roman" w:cs="Times New Roman"/>
        </w:rPr>
        <w:t xml:space="preserve"> o desenvolvimento </w:t>
      </w:r>
      <w:bookmarkStart w:id="1" w:name="_Hlk120464030"/>
      <w:r w:rsidRPr="00E51A20">
        <w:rPr>
          <w:rFonts w:ascii="Times New Roman" w:eastAsia="Times New Roman" w:hAnsi="Times New Roman" w:cs="Times New Roman"/>
        </w:rPr>
        <w:t>de capacidades e habilidades físicas, táticas, técnicas e psicológicas equivalentes com as exigências e funções específicas de cada posição no jogo</w:t>
      </w:r>
      <w:bookmarkEnd w:id="1"/>
      <w:r w:rsidR="00CB1AE7">
        <w:rPr>
          <w:rFonts w:ascii="Times New Roman" w:eastAsia="Times New Roman" w:hAnsi="Times New Roman" w:cs="Times New Roman"/>
          <w:vertAlign w:val="superscript"/>
        </w:rPr>
        <w:t>3</w:t>
      </w:r>
      <w:r w:rsidRPr="00E51A20">
        <w:rPr>
          <w:rFonts w:ascii="Times New Roman" w:eastAsia="Times New Roman" w:hAnsi="Times New Roman" w:cs="Times New Roman"/>
        </w:rPr>
        <w:t>.</w:t>
      </w:r>
    </w:p>
    <w:p w14:paraId="1C3DEF47" w14:textId="11F134AD" w:rsidR="00143803" w:rsidRDefault="00143803" w:rsidP="00143803">
      <w:pPr>
        <w:spacing w:after="0" w:line="480" w:lineRule="auto"/>
        <w:ind w:firstLine="708"/>
        <w:jc w:val="both"/>
        <w:rPr>
          <w:rFonts w:ascii="Times New Roman" w:eastAsia="Times New Roman" w:hAnsi="Times New Roman" w:cs="Times New Roman"/>
        </w:rPr>
      </w:pPr>
      <w:r w:rsidRPr="00E51A20">
        <w:rPr>
          <w:rFonts w:ascii="Times New Roman" w:eastAsia="Times New Roman" w:hAnsi="Times New Roman" w:cs="Times New Roman"/>
        </w:rPr>
        <w:t xml:space="preserve">Um jogo de 90 minutos exige que os atletas profissionais mantenham o equilíbrio entre a condição de resistência e ações de explosão (pular, chutar, derrubar, girar, correr, mudar o ritmo, sustentar fortes contrações, manter a posse da bola contra a pressão da defesa) </w:t>
      </w:r>
      <w:r>
        <w:rPr>
          <w:rFonts w:ascii="Times New Roman" w:eastAsia="Times New Roman" w:hAnsi="Times New Roman" w:cs="Times New Roman"/>
        </w:rPr>
        <w:t>inerentes</w:t>
      </w:r>
      <w:r w:rsidRPr="00E51A20">
        <w:rPr>
          <w:rFonts w:ascii="Times New Roman" w:eastAsia="Times New Roman" w:hAnsi="Times New Roman" w:cs="Times New Roman"/>
        </w:rPr>
        <w:t xml:space="preserve"> </w:t>
      </w:r>
      <w:r>
        <w:rPr>
          <w:rFonts w:ascii="Times New Roman" w:eastAsia="Times New Roman" w:hAnsi="Times New Roman" w:cs="Times New Roman"/>
        </w:rPr>
        <w:t>a</w:t>
      </w:r>
      <w:r w:rsidRPr="00E51A20">
        <w:rPr>
          <w:rFonts w:ascii="Times New Roman" w:eastAsia="Times New Roman" w:hAnsi="Times New Roman" w:cs="Times New Roman"/>
        </w:rPr>
        <w:t xml:space="preserve"> uma partida</w:t>
      </w:r>
      <w:r w:rsidRPr="00E51A20">
        <w:rPr>
          <w:rFonts w:ascii="Times New Roman" w:eastAsia="Times New Roman" w:hAnsi="Times New Roman" w:cs="Times New Roman"/>
          <w:vertAlign w:val="superscript"/>
        </w:rPr>
        <w:t>1</w:t>
      </w:r>
      <w:r w:rsidRPr="00E51A20">
        <w:rPr>
          <w:rFonts w:ascii="Times New Roman" w:eastAsia="Times New Roman" w:hAnsi="Times New Roman" w:cs="Times New Roman"/>
        </w:rPr>
        <w:t>.</w:t>
      </w:r>
    </w:p>
    <w:p w14:paraId="0F113C7B" w14:textId="1116F113" w:rsidR="00143803" w:rsidRPr="00E51A20" w:rsidRDefault="00143803" w:rsidP="00143803">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Em vista disso, Stolen</w:t>
      </w:r>
      <w:r w:rsidR="00CB1AE7">
        <w:rPr>
          <w:rFonts w:ascii="Times New Roman" w:eastAsia="Times New Roman" w:hAnsi="Times New Roman" w:cs="Times New Roman"/>
        </w:rPr>
        <w:t xml:space="preserve"> e</w:t>
      </w:r>
      <w:r w:rsidR="00254D6E">
        <w:rPr>
          <w:rFonts w:ascii="Times New Roman" w:eastAsia="Times New Roman" w:hAnsi="Times New Roman" w:cs="Times New Roman"/>
        </w:rPr>
        <w:t>t al.</w:t>
      </w:r>
      <w:r w:rsidR="00CB1AE7">
        <w:rPr>
          <w:rFonts w:ascii="Times New Roman" w:eastAsia="Times New Roman" w:hAnsi="Times New Roman" w:cs="Times New Roman"/>
          <w:vertAlign w:val="superscript"/>
        </w:rPr>
        <w:t>1</w:t>
      </w:r>
      <w:r>
        <w:rPr>
          <w:rFonts w:ascii="Times New Roman" w:eastAsia="Times New Roman" w:hAnsi="Times New Roman" w:cs="Times New Roman"/>
        </w:rPr>
        <w:t xml:space="preserve"> identificou que </w:t>
      </w:r>
      <w:r w:rsidR="005D741B">
        <w:rPr>
          <w:rFonts w:ascii="Times New Roman" w:eastAsia="Times New Roman" w:hAnsi="Times New Roman" w:cs="Times New Roman"/>
        </w:rPr>
        <w:t xml:space="preserve">as </w:t>
      </w:r>
      <w:r>
        <w:rPr>
          <w:rFonts w:ascii="Times New Roman" w:eastAsia="Times New Roman" w:hAnsi="Times New Roman" w:cs="Times New Roman"/>
        </w:rPr>
        <w:t xml:space="preserve">equipes que </w:t>
      </w:r>
      <w:r w:rsidRPr="00E51A20">
        <w:rPr>
          <w:rFonts w:ascii="Times New Roman" w:eastAsia="Times New Roman" w:hAnsi="Times New Roman" w:cs="Times New Roman"/>
        </w:rPr>
        <w:t>desenvolv</w:t>
      </w:r>
      <w:r>
        <w:rPr>
          <w:rFonts w:ascii="Times New Roman" w:eastAsia="Times New Roman" w:hAnsi="Times New Roman" w:cs="Times New Roman"/>
        </w:rPr>
        <w:t>iam continuamente</w:t>
      </w:r>
      <w:r w:rsidRPr="00E51A20">
        <w:rPr>
          <w:rFonts w:ascii="Times New Roman" w:eastAsia="Times New Roman" w:hAnsi="Times New Roman" w:cs="Times New Roman"/>
        </w:rPr>
        <w:t xml:space="preserve"> as capacidades físicas dos</w:t>
      </w:r>
      <w:r w:rsidR="005D741B">
        <w:rPr>
          <w:rFonts w:ascii="Times New Roman" w:eastAsia="Times New Roman" w:hAnsi="Times New Roman" w:cs="Times New Roman"/>
        </w:rPr>
        <w:t xml:space="preserve"> seus</w:t>
      </w:r>
      <w:r w:rsidRPr="00E51A20">
        <w:rPr>
          <w:rFonts w:ascii="Times New Roman" w:eastAsia="Times New Roman" w:hAnsi="Times New Roman" w:cs="Times New Roman"/>
        </w:rPr>
        <w:t xml:space="preserve"> jogadores alcançaram melhores classificações, enquanto equipes com classificação inferior </w:t>
      </w:r>
      <w:r>
        <w:rPr>
          <w:rFonts w:ascii="Times New Roman" w:eastAsia="Times New Roman" w:hAnsi="Times New Roman" w:cs="Times New Roman"/>
        </w:rPr>
        <w:t>apresentaram</w:t>
      </w:r>
      <w:r w:rsidRPr="00E51A20">
        <w:rPr>
          <w:rFonts w:ascii="Times New Roman" w:eastAsia="Times New Roman" w:hAnsi="Times New Roman" w:cs="Times New Roman"/>
        </w:rPr>
        <w:t xml:space="preserve"> nível de capacidade física dos</w:t>
      </w:r>
      <w:r w:rsidR="005D741B">
        <w:rPr>
          <w:rFonts w:ascii="Times New Roman" w:eastAsia="Times New Roman" w:hAnsi="Times New Roman" w:cs="Times New Roman"/>
        </w:rPr>
        <w:t xml:space="preserve"> seus</w:t>
      </w:r>
      <w:r w:rsidRPr="00E51A20">
        <w:rPr>
          <w:rFonts w:ascii="Times New Roman" w:eastAsia="Times New Roman" w:hAnsi="Times New Roman" w:cs="Times New Roman"/>
        </w:rPr>
        <w:t xml:space="preserve"> jogadores semelhante ao encontrado há 30 anos.</w:t>
      </w:r>
    </w:p>
    <w:p w14:paraId="743DE9C8" w14:textId="6AB13FD3" w:rsidR="00143803" w:rsidRPr="00187824" w:rsidRDefault="00143803" w:rsidP="00143803">
      <w:pPr>
        <w:spacing w:after="0" w:line="480" w:lineRule="auto"/>
        <w:ind w:firstLine="708"/>
        <w:jc w:val="both"/>
        <w:rPr>
          <w:rFonts w:ascii="Times New Roman" w:eastAsia="Times New Roman" w:hAnsi="Times New Roman" w:cs="Times New Roman"/>
        </w:rPr>
      </w:pPr>
      <w:r w:rsidRPr="00E51A20">
        <w:rPr>
          <w:rFonts w:ascii="Times New Roman" w:eastAsia="Times New Roman" w:hAnsi="Times New Roman" w:cs="Times New Roman"/>
        </w:rPr>
        <w:t xml:space="preserve">A avaliação antropométrica é essencial para monitorar a evolução e o desempenho do atleta, já que no futebol profissional, a antropometria é avaliada em conjunto com a aptidão física, permitindo determinar os efeitos do treinamento e intervenções dietéticas no corpo do jogador, bem como, o nível de </w:t>
      </w:r>
      <w:r w:rsidRPr="00187824">
        <w:rPr>
          <w:rFonts w:ascii="Times New Roman" w:eastAsia="Times New Roman" w:hAnsi="Times New Roman" w:cs="Times New Roman"/>
        </w:rPr>
        <w:t>preparação para uma competição</w:t>
      </w:r>
      <w:r w:rsidR="00C76F91">
        <w:rPr>
          <w:rFonts w:ascii="Times New Roman" w:eastAsia="Times New Roman" w:hAnsi="Times New Roman" w:cs="Times New Roman"/>
          <w:vertAlign w:val="superscript"/>
        </w:rPr>
        <w:t>4</w:t>
      </w:r>
      <w:r w:rsidRPr="00187824">
        <w:rPr>
          <w:rFonts w:ascii="Times New Roman" w:eastAsia="Times New Roman" w:hAnsi="Times New Roman" w:cs="Times New Roman"/>
        </w:rPr>
        <w:t xml:space="preserve">. </w:t>
      </w:r>
    </w:p>
    <w:p w14:paraId="063EA684" w14:textId="572FD934" w:rsidR="00143803" w:rsidRDefault="00143803" w:rsidP="00143803">
      <w:pPr>
        <w:spacing w:after="0" w:line="480" w:lineRule="auto"/>
        <w:ind w:firstLine="708"/>
        <w:jc w:val="both"/>
        <w:rPr>
          <w:rFonts w:ascii="Times New Roman" w:eastAsia="Times New Roman" w:hAnsi="Times New Roman" w:cs="Times New Roman"/>
        </w:rPr>
      </w:pPr>
      <w:r w:rsidRPr="00187824">
        <w:rPr>
          <w:rFonts w:ascii="Times New Roman" w:eastAsia="Times New Roman" w:hAnsi="Times New Roman" w:cs="Times New Roman"/>
        </w:rPr>
        <w:t xml:space="preserve">Conhecer a composição corporal dos </w:t>
      </w:r>
      <w:r w:rsidR="005D741B">
        <w:rPr>
          <w:rFonts w:ascii="Times New Roman" w:eastAsia="Times New Roman" w:hAnsi="Times New Roman" w:cs="Times New Roman"/>
        </w:rPr>
        <w:t>jogadores</w:t>
      </w:r>
      <w:r w:rsidRPr="00187824">
        <w:rPr>
          <w:rFonts w:ascii="Times New Roman" w:eastAsia="Times New Roman" w:hAnsi="Times New Roman" w:cs="Times New Roman"/>
        </w:rPr>
        <w:t xml:space="preserve"> auxilia o processo de preparo físico no futebol</w:t>
      </w:r>
      <w:r w:rsidR="00C76F91">
        <w:rPr>
          <w:rFonts w:ascii="Times New Roman" w:eastAsia="Times New Roman" w:hAnsi="Times New Roman" w:cs="Times New Roman"/>
          <w:vertAlign w:val="superscript"/>
        </w:rPr>
        <w:t>5</w:t>
      </w:r>
      <w:r w:rsidRPr="00187824">
        <w:rPr>
          <w:rFonts w:ascii="Times New Roman" w:eastAsia="Times New Roman" w:hAnsi="Times New Roman" w:cs="Times New Roman"/>
        </w:rPr>
        <w:t xml:space="preserve">, </w:t>
      </w:r>
      <w:r>
        <w:rPr>
          <w:rFonts w:ascii="Times New Roman" w:eastAsia="Times New Roman" w:hAnsi="Times New Roman" w:cs="Times New Roman"/>
        </w:rPr>
        <w:t>uma vez que</w:t>
      </w:r>
      <w:r w:rsidRPr="00187824">
        <w:rPr>
          <w:rFonts w:ascii="Times New Roman" w:eastAsia="Times New Roman" w:hAnsi="Times New Roman" w:cs="Times New Roman"/>
        </w:rPr>
        <w:t xml:space="preserve"> variáveis antropométricas como peso corporal (PC), massa magra (MMA), massa gorda (MG) e o percentual de gordura corporal (%GC)</w:t>
      </w:r>
      <w:r>
        <w:rPr>
          <w:rFonts w:ascii="Times New Roman" w:eastAsia="Times New Roman" w:hAnsi="Times New Roman" w:cs="Times New Roman"/>
        </w:rPr>
        <w:t xml:space="preserve"> são determinantes para o rendimento de um atleta</w:t>
      </w:r>
      <w:r w:rsidR="00C76F91">
        <w:rPr>
          <w:rFonts w:ascii="Times New Roman" w:eastAsia="Times New Roman" w:hAnsi="Times New Roman" w:cs="Times New Roman"/>
          <w:vertAlign w:val="superscript"/>
        </w:rPr>
        <w:t>6,7</w:t>
      </w:r>
      <w:r>
        <w:rPr>
          <w:rFonts w:ascii="Times New Roman" w:eastAsia="Times New Roman" w:hAnsi="Times New Roman" w:cs="Times New Roman"/>
        </w:rPr>
        <w:t>.</w:t>
      </w:r>
    </w:p>
    <w:p w14:paraId="2C86D3C5" w14:textId="30D80BD5" w:rsidR="00143803" w:rsidRDefault="00143803" w:rsidP="00143803">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Alguns </w:t>
      </w:r>
      <w:r w:rsidRPr="00E51A20">
        <w:rPr>
          <w:rFonts w:ascii="Times New Roman" w:eastAsia="Times New Roman" w:hAnsi="Times New Roman" w:cs="Times New Roman"/>
        </w:rPr>
        <w:t>aspectos</w:t>
      </w:r>
      <w:r>
        <w:rPr>
          <w:rFonts w:ascii="Times New Roman" w:eastAsia="Times New Roman" w:hAnsi="Times New Roman" w:cs="Times New Roman"/>
        </w:rPr>
        <w:t xml:space="preserve"> </w:t>
      </w:r>
      <w:r w:rsidRPr="00E51A20">
        <w:rPr>
          <w:rFonts w:ascii="Times New Roman" w:eastAsia="Times New Roman" w:hAnsi="Times New Roman" w:cs="Times New Roman"/>
        </w:rPr>
        <w:t>determinam diferenciações na composição corporal dos jogadores como, por exemplo, presume-se que quanto maior o nível do futebol, menor será o percentual de gordura corporal</w:t>
      </w:r>
      <w:r>
        <w:rPr>
          <w:rFonts w:ascii="Times New Roman" w:eastAsia="Times New Roman" w:hAnsi="Times New Roman" w:cs="Times New Roman"/>
        </w:rPr>
        <w:t xml:space="preserve"> (%GC)</w:t>
      </w:r>
      <w:r w:rsidRPr="00E51A20">
        <w:rPr>
          <w:rFonts w:ascii="Times New Roman" w:eastAsia="Times New Roman" w:hAnsi="Times New Roman" w:cs="Times New Roman"/>
        </w:rPr>
        <w:t xml:space="preserve"> do atleta</w:t>
      </w:r>
      <w:r w:rsidR="00C76F91">
        <w:rPr>
          <w:rFonts w:ascii="Times New Roman" w:eastAsia="Times New Roman" w:hAnsi="Times New Roman" w:cs="Times New Roman"/>
          <w:vertAlign w:val="superscript"/>
        </w:rPr>
        <w:t>8</w:t>
      </w:r>
      <w:r w:rsidRPr="00E51A20">
        <w:rPr>
          <w:rFonts w:ascii="Times New Roman" w:eastAsia="Times New Roman" w:hAnsi="Times New Roman" w:cs="Times New Roman"/>
        </w:rPr>
        <w:t xml:space="preserve">, assim como, jogadores titulares apresentam menor percentual de gordura corporal </w:t>
      </w:r>
      <w:r>
        <w:rPr>
          <w:rFonts w:ascii="Times New Roman" w:eastAsia="Times New Roman" w:hAnsi="Times New Roman" w:cs="Times New Roman"/>
        </w:rPr>
        <w:t xml:space="preserve">(%GC) </w:t>
      </w:r>
      <w:r w:rsidRPr="00E51A20">
        <w:rPr>
          <w:rFonts w:ascii="Times New Roman" w:eastAsia="Times New Roman" w:hAnsi="Times New Roman" w:cs="Times New Roman"/>
        </w:rPr>
        <w:t>em relação aos reservas</w:t>
      </w:r>
      <w:r w:rsidR="00C76F91">
        <w:rPr>
          <w:rFonts w:ascii="Times New Roman" w:eastAsia="Times New Roman" w:hAnsi="Times New Roman" w:cs="Times New Roman"/>
          <w:vertAlign w:val="superscript"/>
        </w:rPr>
        <w:t>9</w:t>
      </w:r>
      <w:r w:rsidRPr="00E51A20">
        <w:rPr>
          <w:rFonts w:ascii="Times New Roman" w:eastAsia="Times New Roman" w:hAnsi="Times New Roman" w:cs="Times New Roman"/>
        </w:rPr>
        <w:t xml:space="preserve">. </w:t>
      </w:r>
    </w:p>
    <w:p w14:paraId="2F65FF27" w14:textId="6DA2C7B2" w:rsidR="00143803" w:rsidRDefault="00143803" w:rsidP="005D741B">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Estudos apontam </w:t>
      </w:r>
      <w:r w:rsidRPr="00E51A20">
        <w:rPr>
          <w:rFonts w:ascii="Times New Roman" w:eastAsia="Times New Roman" w:hAnsi="Times New Roman" w:cs="Times New Roman"/>
        </w:rPr>
        <w:t xml:space="preserve">que a posição tática </w:t>
      </w:r>
      <w:r>
        <w:rPr>
          <w:rFonts w:ascii="Times New Roman" w:eastAsia="Times New Roman" w:hAnsi="Times New Roman" w:cs="Times New Roman"/>
        </w:rPr>
        <w:t>em</w:t>
      </w:r>
      <w:r w:rsidRPr="00E51A20">
        <w:rPr>
          <w:rFonts w:ascii="Times New Roman" w:eastAsia="Times New Roman" w:hAnsi="Times New Roman" w:cs="Times New Roman"/>
        </w:rPr>
        <w:t xml:space="preserve"> jogo também é um fator relacionado </w:t>
      </w:r>
      <w:r>
        <w:rPr>
          <w:rFonts w:ascii="Times New Roman" w:eastAsia="Times New Roman" w:hAnsi="Times New Roman" w:cs="Times New Roman"/>
        </w:rPr>
        <w:t>a</w:t>
      </w:r>
      <w:r w:rsidRPr="00E51A20">
        <w:rPr>
          <w:rFonts w:ascii="Times New Roman" w:eastAsia="Times New Roman" w:hAnsi="Times New Roman" w:cs="Times New Roman"/>
        </w:rPr>
        <w:t>s diferenciações de composição corporal</w:t>
      </w:r>
      <w:r>
        <w:rPr>
          <w:rFonts w:ascii="Times New Roman" w:eastAsia="Times New Roman" w:hAnsi="Times New Roman" w:cs="Times New Roman"/>
        </w:rPr>
        <w:t xml:space="preserve"> dos</w:t>
      </w:r>
      <w:r w:rsidRPr="00E51A20">
        <w:rPr>
          <w:rFonts w:ascii="Times New Roman" w:eastAsia="Times New Roman" w:hAnsi="Times New Roman" w:cs="Times New Roman"/>
        </w:rPr>
        <w:t xml:space="preserve"> </w:t>
      </w:r>
      <w:r w:rsidR="005D741B">
        <w:rPr>
          <w:rFonts w:ascii="Times New Roman" w:eastAsia="Times New Roman" w:hAnsi="Times New Roman" w:cs="Times New Roman"/>
        </w:rPr>
        <w:t>atletas</w:t>
      </w:r>
      <w:r>
        <w:rPr>
          <w:rFonts w:ascii="Times New Roman" w:eastAsia="Times New Roman" w:hAnsi="Times New Roman" w:cs="Times New Roman"/>
        </w:rPr>
        <w:t xml:space="preserve"> de futebol</w:t>
      </w:r>
      <w:r w:rsidR="00C76F91">
        <w:rPr>
          <w:rFonts w:ascii="Times New Roman" w:eastAsia="Times New Roman" w:hAnsi="Times New Roman" w:cs="Times New Roman"/>
          <w:vertAlign w:val="superscript"/>
        </w:rPr>
        <w:t>8,9,10</w:t>
      </w:r>
      <w:r w:rsidRPr="00E51A20">
        <w:rPr>
          <w:rFonts w:ascii="Times New Roman" w:eastAsia="Times New Roman" w:hAnsi="Times New Roman" w:cs="Times New Roman"/>
        </w:rPr>
        <w:t xml:space="preserve">, já que cada função na </w:t>
      </w:r>
      <w:r w:rsidRPr="00E51A20">
        <w:rPr>
          <w:rFonts w:ascii="Times New Roman" w:eastAsia="Times New Roman" w:hAnsi="Times New Roman" w:cs="Times New Roman"/>
        </w:rPr>
        <w:lastRenderedPageBreak/>
        <w:t>partida determina uma exigência específica</w:t>
      </w:r>
      <w:r w:rsidR="005D741B">
        <w:rPr>
          <w:rFonts w:ascii="Times New Roman" w:eastAsia="Times New Roman" w:hAnsi="Times New Roman" w:cs="Times New Roman"/>
        </w:rPr>
        <w:t>, as quais a</w:t>
      </w:r>
      <w:r>
        <w:rPr>
          <w:rFonts w:ascii="Times New Roman" w:eastAsia="Times New Roman" w:hAnsi="Times New Roman" w:cs="Times New Roman"/>
        </w:rPr>
        <w:t>dapta</w:t>
      </w:r>
      <w:r w:rsidR="005D741B">
        <w:rPr>
          <w:rFonts w:ascii="Times New Roman" w:eastAsia="Times New Roman" w:hAnsi="Times New Roman" w:cs="Times New Roman"/>
        </w:rPr>
        <w:t>m</w:t>
      </w:r>
      <w:r w:rsidRPr="00E51A20">
        <w:rPr>
          <w:rFonts w:ascii="Times New Roman" w:eastAsia="Times New Roman" w:hAnsi="Times New Roman" w:cs="Times New Roman"/>
        </w:rPr>
        <w:t xml:space="preserve"> as características físicas dos jogadores às ações que desempenham em campo</w:t>
      </w:r>
      <w:r w:rsidR="00C76F91">
        <w:rPr>
          <w:rFonts w:ascii="Times New Roman" w:eastAsia="Times New Roman" w:hAnsi="Times New Roman" w:cs="Times New Roman"/>
          <w:vertAlign w:val="superscript"/>
        </w:rPr>
        <w:t>5</w:t>
      </w:r>
      <w:r w:rsidRPr="00E51A20">
        <w:rPr>
          <w:rFonts w:ascii="Times New Roman" w:eastAsia="Times New Roman" w:hAnsi="Times New Roman" w:cs="Times New Roman"/>
        </w:rPr>
        <w:t xml:space="preserve">. </w:t>
      </w:r>
      <w:r w:rsidR="005D741B">
        <w:rPr>
          <w:rFonts w:ascii="Times New Roman" w:eastAsia="Times New Roman" w:hAnsi="Times New Roman" w:cs="Times New Roman"/>
        </w:rPr>
        <w:t>Além disso, o</w:t>
      </w:r>
      <w:r w:rsidRPr="00E51A20">
        <w:rPr>
          <w:rFonts w:ascii="Times New Roman" w:eastAsia="Times New Roman" w:hAnsi="Times New Roman" w:cs="Times New Roman"/>
        </w:rPr>
        <w:t xml:space="preserve"> decorrer d</w:t>
      </w:r>
      <w:r>
        <w:rPr>
          <w:rFonts w:ascii="Times New Roman" w:eastAsia="Times New Roman" w:hAnsi="Times New Roman" w:cs="Times New Roman"/>
        </w:rPr>
        <w:t xml:space="preserve">e uma </w:t>
      </w:r>
      <w:r w:rsidRPr="00E51A20">
        <w:rPr>
          <w:rFonts w:ascii="Times New Roman" w:eastAsia="Times New Roman" w:hAnsi="Times New Roman" w:cs="Times New Roman"/>
        </w:rPr>
        <w:t>temporada</w:t>
      </w:r>
      <w:r>
        <w:rPr>
          <w:rFonts w:ascii="Times New Roman" w:eastAsia="Times New Roman" w:hAnsi="Times New Roman" w:cs="Times New Roman"/>
        </w:rPr>
        <w:t xml:space="preserve"> também</w:t>
      </w:r>
      <w:r w:rsidRPr="00E51A20">
        <w:rPr>
          <w:rFonts w:ascii="Times New Roman" w:eastAsia="Times New Roman" w:hAnsi="Times New Roman" w:cs="Times New Roman"/>
        </w:rPr>
        <w:t xml:space="preserve"> pode influenciar mudanças na composição corporal dos jogadores, dado o ritmo intenso dos treinamentos, assim como, o cronograma das competições</w:t>
      </w:r>
      <w:r w:rsidR="00C76F91">
        <w:rPr>
          <w:rFonts w:ascii="Times New Roman" w:eastAsia="Times New Roman" w:hAnsi="Times New Roman" w:cs="Times New Roman"/>
          <w:vertAlign w:val="superscript"/>
        </w:rPr>
        <w:t>11</w:t>
      </w:r>
      <w:r w:rsidRPr="00E51A20">
        <w:rPr>
          <w:rFonts w:ascii="Times New Roman" w:eastAsia="Times New Roman" w:hAnsi="Times New Roman" w:cs="Times New Roman"/>
        </w:rPr>
        <w:t xml:space="preserve">. </w:t>
      </w:r>
    </w:p>
    <w:p w14:paraId="76FA56BA" w14:textId="08224775" w:rsidR="00143803" w:rsidRDefault="00143803" w:rsidP="00143803">
      <w:pPr>
        <w:spacing w:after="0" w:line="480" w:lineRule="auto"/>
        <w:ind w:firstLine="708"/>
        <w:jc w:val="both"/>
        <w:rPr>
          <w:rFonts w:ascii="Times New Roman" w:eastAsia="Times New Roman" w:hAnsi="Times New Roman" w:cs="Times New Roman"/>
        </w:rPr>
      </w:pPr>
      <w:r w:rsidRPr="00E51A20">
        <w:rPr>
          <w:rFonts w:ascii="Times New Roman" w:eastAsia="Times New Roman" w:hAnsi="Times New Roman" w:cs="Times New Roman"/>
        </w:rPr>
        <w:t xml:space="preserve">Portanto, o monitoramento periódico da antropometria e composição corporal dos </w:t>
      </w:r>
      <w:r w:rsidR="006C68EF">
        <w:rPr>
          <w:rFonts w:ascii="Times New Roman" w:eastAsia="Times New Roman" w:hAnsi="Times New Roman" w:cs="Times New Roman"/>
        </w:rPr>
        <w:t>jogadores,</w:t>
      </w:r>
      <w:r w:rsidR="005D741B">
        <w:rPr>
          <w:rFonts w:ascii="Times New Roman" w:eastAsia="Times New Roman" w:hAnsi="Times New Roman" w:cs="Times New Roman"/>
        </w:rPr>
        <w:t xml:space="preserve"> </w:t>
      </w:r>
      <w:r w:rsidRPr="00E51A20">
        <w:rPr>
          <w:rFonts w:ascii="Times New Roman" w:eastAsia="Times New Roman" w:hAnsi="Times New Roman" w:cs="Times New Roman"/>
        </w:rPr>
        <w:t xml:space="preserve">aliado a ponderações acerca das características individuais e </w:t>
      </w:r>
      <w:r w:rsidR="005D741B">
        <w:rPr>
          <w:rFonts w:ascii="Times New Roman" w:eastAsia="Times New Roman" w:hAnsi="Times New Roman" w:cs="Times New Roman"/>
        </w:rPr>
        <w:t>posicionais</w:t>
      </w:r>
      <w:r w:rsidRPr="00E51A20">
        <w:rPr>
          <w:rFonts w:ascii="Times New Roman" w:eastAsia="Times New Roman" w:hAnsi="Times New Roman" w:cs="Times New Roman"/>
        </w:rPr>
        <w:t xml:space="preserve"> </w:t>
      </w:r>
      <w:r w:rsidR="005D741B">
        <w:rPr>
          <w:rFonts w:ascii="Times New Roman" w:eastAsia="Times New Roman" w:hAnsi="Times New Roman" w:cs="Times New Roman"/>
        </w:rPr>
        <w:t>em</w:t>
      </w:r>
      <w:r w:rsidRPr="00E51A20">
        <w:rPr>
          <w:rFonts w:ascii="Times New Roman" w:eastAsia="Times New Roman" w:hAnsi="Times New Roman" w:cs="Times New Roman"/>
        </w:rPr>
        <w:t xml:space="preserve"> jog</w:t>
      </w:r>
      <w:r w:rsidR="005D741B">
        <w:rPr>
          <w:rFonts w:ascii="Times New Roman" w:eastAsia="Times New Roman" w:hAnsi="Times New Roman" w:cs="Times New Roman"/>
        </w:rPr>
        <w:t>o,</w:t>
      </w:r>
      <w:r w:rsidRPr="00E51A20">
        <w:rPr>
          <w:rFonts w:ascii="Times New Roman" w:eastAsia="Times New Roman" w:hAnsi="Times New Roman" w:cs="Times New Roman"/>
        </w:rPr>
        <w:t xml:space="preserve"> </w:t>
      </w:r>
      <w:r>
        <w:rPr>
          <w:rFonts w:ascii="Times New Roman" w:eastAsia="Times New Roman" w:hAnsi="Times New Roman" w:cs="Times New Roman"/>
        </w:rPr>
        <w:t xml:space="preserve">podem </w:t>
      </w:r>
      <w:r w:rsidRPr="00E51A20">
        <w:rPr>
          <w:rFonts w:ascii="Times New Roman" w:eastAsia="Times New Roman" w:hAnsi="Times New Roman" w:cs="Times New Roman"/>
        </w:rPr>
        <w:t>auxilia</w:t>
      </w:r>
      <w:r>
        <w:rPr>
          <w:rFonts w:ascii="Times New Roman" w:eastAsia="Times New Roman" w:hAnsi="Times New Roman" w:cs="Times New Roman"/>
        </w:rPr>
        <w:t>r</w:t>
      </w:r>
      <w:r w:rsidRPr="00E51A20">
        <w:rPr>
          <w:rFonts w:ascii="Times New Roman" w:eastAsia="Times New Roman" w:hAnsi="Times New Roman" w:cs="Times New Roman"/>
        </w:rPr>
        <w:t xml:space="preserve"> na elaboração de protocolos de treinamento na ordem certa</w:t>
      </w:r>
      <w:r w:rsidR="005D741B">
        <w:rPr>
          <w:rFonts w:ascii="Times New Roman" w:eastAsia="Times New Roman" w:hAnsi="Times New Roman" w:cs="Times New Roman"/>
        </w:rPr>
        <w:t>, como também, planejamento</w:t>
      </w:r>
      <w:r>
        <w:rPr>
          <w:rFonts w:ascii="Times New Roman" w:eastAsia="Times New Roman" w:hAnsi="Times New Roman" w:cs="Times New Roman"/>
        </w:rPr>
        <w:t xml:space="preserve"> </w:t>
      </w:r>
      <w:r w:rsidR="006C68EF">
        <w:rPr>
          <w:rFonts w:ascii="Times New Roman" w:eastAsia="Times New Roman" w:hAnsi="Times New Roman" w:cs="Times New Roman"/>
        </w:rPr>
        <w:t xml:space="preserve">de </w:t>
      </w:r>
      <w:r>
        <w:rPr>
          <w:rFonts w:ascii="Times New Roman" w:eastAsia="Times New Roman" w:hAnsi="Times New Roman" w:cs="Times New Roman"/>
        </w:rPr>
        <w:t>estratégias nutricionais</w:t>
      </w:r>
      <w:r w:rsidR="00C76F91">
        <w:rPr>
          <w:rFonts w:ascii="Times New Roman" w:eastAsia="Times New Roman" w:hAnsi="Times New Roman" w:cs="Times New Roman"/>
          <w:vertAlign w:val="superscript"/>
        </w:rPr>
        <w:t>11,12</w:t>
      </w:r>
      <w:r w:rsidRPr="00E51A20">
        <w:rPr>
          <w:rFonts w:ascii="Times New Roman" w:eastAsia="Times New Roman" w:hAnsi="Times New Roman" w:cs="Times New Roman"/>
        </w:rPr>
        <w:t xml:space="preserve">, </w:t>
      </w:r>
      <w:r w:rsidR="006C68EF">
        <w:rPr>
          <w:rFonts w:ascii="Times New Roman" w:eastAsia="Times New Roman" w:hAnsi="Times New Roman" w:cs="Times New Roman"/>
        </w:rPr>
        <w:t>visando o</w:t>
      </w:r>
      <w:r w:rsidRPr="00E51A20">
        <w:rPr>
          <w:rFonts w:ascii="Times New Roman" w:eastAsia="Times New Roman" w:hAnsi="Times New Roman" w:cs="Times New Roman"/>
        </w:rPr>
        <w:t xml:space="preserve"> aperfeiçoament</w:t>
      </w:r>
      <w:r>
        <w:rPr>
          <w:rFonts w:ascii="Times New Roman" w:eastAsia="Times New Roman" w:hAnsi="Times New Roman" w:cs="Times New Roman"/>
        </w:rPr>
        <w:t>o</w:t>
      </w:r>
      <w:r w:rsidRPr="00E51A20">
        <w:rPr>
          <w:rFonts w:ascii="Times New Roman" w:eastAsia="Times New Roman" w:hAnsi="Times New Roman" w:cs="Times New Roman"/>
        </w:rPr>
        <w:t xml:space="preserve"> físico</w:t>
      </w:r>
      <w:r>
        <w:rPr>
          <w:rFonts w:ascii="Times New Roman" w:eastAsia="Times New Roman" w:hAnsi="Times New Roman" w:cs="Times New Roman"/>
        </w:rPr>
        <w:t xml:space="preserve"> dos atletas</w:t>
      </w:r>
      <w:r w:rsidRPr="00E51A20">
        <w:rPr>
          <w:rFonts w:ascii="Times New Roman" w:eastAsia="Times New Roman" w:hAnsi="Times New Roman" w:cs="Times New Roman"/>
        </w:rPr>
        <w:t xml:space="preserve">, </w:t>
      </w:r>
      <w:r w:rsidR="006C68EF">
        <w:rPr>
          <w:rFonts w:ascii="Times New Roman" w:eastAsia="Times New Roman" w:hAnsi="Times New Roman" w:cs="Times New Roman"/>
        </w:rPr>
        <w:t xml:space="preserve">possibilitando </w:t>
      </w:r>
      <w:r w:rsidRPr="00E51A20">
        <w:rPr>
          <w:rFonts w:ascii="Times New Roman" w:eastAsia="Times New Roman" w:hAnsi="Times New Roman" w:cs="Times New Roman"/>
        </w:rPr>
        <w:t xml:space="preserve">o máximo desempenho </w:t>
      </w:r>
      <w:r>
        <w:rPr>
          <w:rFonts w:ascii="Times New Roman" w:eastAsia="Times New Roman" w:hAnsi="Times New Roman" w:cs="Times New Roman"/>
        </w:rPr>
        <w:t xml:space="preserve">individual </w:t>
      </w:r>
      <w:r w:rsidRPr="00E51A20">
        <w:rPr>
          <w:rFonts w:ascii="Times New Roman" w:eastAsia="Times New Roman" w:hAnsi="Times New Roman" w:cs="Times New Roman"/>
        </w:rPr>
        <w:t>e da equipe nas competições</w:t>
      </w:r>
      <w:r w:rsidR="00C76F91">
        <w:rPr>
          <w:rFonts w:ascii="Times New Roman" w:eastAsia="Times New Roman" w:hAnsi="Times New Roman" w:cs="Times New Roman"/>
          <w:vertAlign w:val="superscript"/>
        </w:rPr>
        <w:t>5</w:t>
      </w:r>
      <w:r w:rsidRPr="00E51A20">
        <w:rPr>
          <w:rFonts w:ascii="Times New Roman" w:eastAsia="Times New Roman" w:hAnsi="Times New Roman" w:cs="Times New Roman"/>
        </w:rPr>
        <w:t>.</w:t>
      </w:r>
    </w:p>
    <w:p w14:paraId="7CDE1C6C" w14:textId="7ABFBC5A" w:rsidR="00143803" w:rsidRDefault="00143803" w:rsidP="00143803">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Diante do exposto, o presente estudo tem como objetivo </w:t>
      </w:r>
      <w:bookmarkStart w:id="2" w:name="_Hlk120460126"/>
      <w:r>
        <w:rPr>
          <w:rFonts w:ascii="Times New Roman" w:eastAsia="Times New Roman" w:hAnsi="Times New Roman" w:cs="Times New Roman"/>
        </w:rPr>
        <w:t>investigar a relação entre a posição tática e a composição corporal de jogadores d</w:t>
      </w:r>
      <w:r w:rsidR="006C68EF">
        <w:rPr>
          <w:rFonts w:ascii="Times New Roman" w:eastAsia="Times New Roman" w:hAnsi="Times New Roman" w:cs="Times New Roman"/>
        </w:rPr>
        <w:t xml:space="preserve">e </w:t>
      </w:r>
      <w:r>
        <w:rPr>
          <w:rFonts w:ascii="Times New Roman" w:eastAsia="Times New Roman" w:hAnsi="Times New Roman" w:cs="Times New Roman"/>
        </w:rPr>
        <w:t>futebol profissional</w:t>
      </w:r>
      <w:r w:rsidR="008F7056">
        <w:rPr>
          <w:rFonts w:ascii="Times New Roman" w:eastAsia="Times New Roman" w:hAnsi="Times New Roman" w:cs="Times New Roman"/>
        </w:rPr>
        <w:t>.</w:t>
      </w:r>
    </w:p>
    <w:bookmarkEnd w:id="2"/>
    <w:p w14:paraId="0EAA6FE9" w14:textId="77777777" w:rsidR="00A40766" w:rsidRPr="007A1F96" w:rsidRDefault="00A40766" w:rsidP="007A1F96">
      <w:pPr>
        <w:pStyle w:val="A-Title1"/>
        <w:numPr>
          <w:ilvl w:val="0"/>
          <w:numId w:val="0"/>
        </w:numPr>
        <w:spacing w:beforeLines="0" w:afterLines="0" w:line="480" w:lineRule="auto"/>
        <w:ind w:firstLine="709"/>
        <w:rPr>
          <w:rFonts w:ascii="Times New Roman" w:hAnsi="Times New Roman" w:cs="Times New Roman"/>
          <w:b w:val="0"/>
          <w:color w:val="000000"/>
          <w:sz w:val="22"/>
          <w:szCs w:val="22"/>
          <w:shd w:val="clear" w:color="auto" w:fill="FFFFFF"/>
        </w:rPr>
      </w:pPr>
    </w:p>
    <w:p w14:paraId="3B93FB16" w14:textId="77777777" w:rsidR="007A1F96" w:rsidRPr="00A40766" w:rsidRDefault="00722339" w:rsidP="007A1F96">
      <w:pPr>
        <w:pStyle w:val="A-Title1"/>
        <w:numPr>
          <w:ilvl w:val="0"/>
          <w:numId w:val="0"/>
        </w:numPr>
        <w:spacing w:beforeLines="0" w:afterLines="0" w:line="480" w:lineRule="auto"/>
        <w:rPr>
          <w:rFonts w:ascii="Times New Roman" w:hAnsi="Times New Roman" w:cs="Times New Roman"/>
          <w:color w:val="0070C0"/>
          <w:szCs w:val="22"/>
          <w:shd w:val="clear" w:color="auto" w:fill="FFFFFF"/>
          <w:lang w:val="pt-BR"/>
        </w:rPr>
      </w:pPr>
      <w:r>
        <w:rPr>
          <w:rFonts w:ascii="Times New Roman" w:hAnsi="Times New Roman" w:cs="Times New Roman"/>
          <w:noProof/>
          <w:lang w:val="pt-BR" w:eastAsia="pt-BR"/>
        </w:rPr>
        <mc:AlternateContent>
          <mc:Choice Requires="wps">
            <w:drawing>
              <wp:anchor distT="0" distB="0" distL="114300" distR="114300" simplePos="0" relativeHeight="251667456" behindDoc="0" locked="0" layoutInCell="1" allowOverlap="1" wp14:anchorId="54583A8B" wp14:editId="57CACB20">
                <wp:simplePos x="0" y="0"/>
                <wp:positionH relativeFrom="margin">
                  <wp:align>left</wp:align>
                </wp:positionH>
                <wp:positionV relativeFrom="paragraph">
                  <wp:posOffset>246380</wp:posOffset>
                </wp:positionV>
                <wp:extent cx="1447800" cy="9525"/>
                <wp:effectExtent l="19050" t="19050" r="19050" b="28575"/>
                <wp:wrapNone/>
                <wp:docPr id="6" name="Conector reto 6"/>
                <wp:cNvGraphicFramePr/>
                <a:graphic xmlns:a="http://schemas.openxmlformats.org/drawingml/2006/main">
                  <a:graphicData uri="http://schemas.microsoft.com/office/word/2010/wordprocessingShape">
                    <wps:wsp>
                      <wps:cNvCnPr/>
                      <wps:spPr>
                        <a:xfrm flipV="1">
                          <a:off x="0" y="0"/>
                          <a:ext cx="1447800" cy="9525"/>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217C04D" id="Conector reto 6"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pt" to="11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KY4wEAABYEAAAOAAAAZHJzL2Uyb0RvYy54bWysU8uOEzEQvCPxD5bvZPLYDckokz1kFS4I&#10;VixwdzztxJJfaptM8ve0PZNhBQgJxMVy293VVdX25uFiDTsDRu1dw2eTKWfgpG+1Ozb8y+f9mxVn&#10;MQnXCuMdNPwKkT9sX7/adKGGuT950wIyAnGx7kLDTymFuqqiPIEVceIDOLpUHq1IFOKxalF0hG5N&#10;NZ9Ol1XnsQ3oJcRIp4/9Jd8WfKVApo9KRUjMNJy4pbJiWQ95rbYbUR9RhJOWAw3xDyys0I6ajlCP&#10;Ign2DfUvUFZL9NGrNJHeVl4pLaFoIDWz6U9qnk8iQNFC5sQw2hT/H6z8cH5CptuGLzlzwtKIdjQo&#10;mTwyhOTZMlvUhVhT5s494RDF8IRZ70WhZcro8JWmXxwgTexSDL6OBsMlMUmHs7u7t6spzUHS3fp+&#10;fp/Bqx4lowWM6R14y/Km4Ua7LF/U4vw+pj71lpKPjWNdwxerGUHmOHqj2702pgR4POwMsrOg0S8W&#10;6/V+P3R7kUa9jSMKWWAvqezS1UDf4BMocidT7zvkdwkjrJASXJoNuMZRdi5TRGEsHKj9qXDIz6VQ&#10;3uzfFI8VpbN3aSy22nn8He10uVFWff7NgV53tuDg22sZdrGGHl+Z0/BR8ut+GZfyH995+x0AAP//&#10;AwBQSwMEFAAGAAgAAAAhAC/SlEXbAAAABgEAAA8AAABkcnMvZG93bnJldi54bWxMj0FPg0AQhe8m&#10;/ofNNPFml1JjCDI0TZPGgzFG6g9YYAsUdpawQ4v/3vGkx3nv5b1vst3iBnW1U+g8IWzWEShLla87&#10;ahC+TsfHBFRgQ7UZPFmEbxtgl9/fZSat/Y0+7bXgRkkJhdQgtMxjqnWoWutMWPvRknhnPznDck6N&#10;ridzk3I36DiKnrUzHclCa0Z7aG3VF7NDeJ33/UZfYs+n8ti/fbwXF24OiA+rZf8Ciu3Cf2H4xRd0&#10;yIWp9DPVQQ0I8ggjbBPhFzeOExFKhKdoCzrP9H/8/AcAAP//AwBQSwECLQAUAAYACAAAACEAtoM4&#10;kv4AAADhAQAAEwAAAAAAAAAAAAAAAAAAAAAAW0NvbnRlbnRfVHlwZXNdLnhtbFBLAQItABQABgAI&#10;AAAAIQA4/SH/1gAAAJQBAAALAAAAAAAAAAAAAAAAAC8BAABfcmVscy8ucmVsc1BLAQItABQABgAI&#10;AAAAIQCte6KY4wEAABYEAAAOAAAAAAAAAAAAAAAAAC4CAABkcnMvZTJvRG9jLnhtbFBLAQItABQA&#10;BgAIAAAAIQAv0pRF2wAAAAYBAAAPAAAAAAAAAAAAAAAAAD0EAABkcnMvZG93bnJldi54bWxQSwUG&#10;AAAAAAQABADzAAAARQUAAAAA&#10;" strokecolor="#39f" strokeweight="3pt">
                <v:stroke joinstyle="miter"/>
                <w10:wrap anchorx="margin"/>
              </v:line>
            </w:pict>
          </mc:Fallback>
        </mc:AlternateContent>
      </w:r>
      <w:r w:rsidR="007A1F96" w:rsidRPr="00A40766">
        <w:rPr>
          <w:rFonts w:ascii="Times New Roman" w:hAnsi="Times New Roman" w:cs="Times New Roman"/>
          <w:color w:val="0070C0"/>
          <w:szCs w:val="22"/>
          <w:shd w:val="clear" w:color="auto" w:fill="FFFFFF"/>
          <w:lang w:val="pt-BR"/>
        </w:rPr>
        <w:t>Métodos</w:t>
      </w:r>
    </w:p>
    <w:p w14:paraId="7AC8806F" w14:textId="027FC832" w:rsidR="00A33A35" w:rsidRPr="007C4EB3" w:rsidRDefault="00A33A35" w:rsidP="00A33A35">
      <w:pPr>
        <w:spacing w:line="480" w:lineRule="auto"/>
        <w:ind w:firstLine="708"/>
        <w:jc w:val="both"/>
        <w:rPr>
          <w:rFonts w:ascii="Times New Roman" w:hAnsi="Times New Roman" w:cs="Times New Roman"/>
        </w:rPr>
      </w:pPr>
      <w:r w:rsidRPr="007C4EB3">
        <w:rPr>
          <w:rFonts w:ascii="Times New Roman" w:hAnsi="Times New Roman" w:cs="Times New Roman"/>
        </w:rPr>
        <w:t>Este estudo caracteriza-se como</w:t>
      </w:r>
      <w:r w:rsidR="00323561">
        <w:rPr>
          <w:rFonts w:ascii="Times New Roman" w:hAnsi="Times New Roman" w:cs="Times New Roman"/>
        </w:rPr>
        <w:t xml:space="preserve"> </w:t>
      </w:r>
      <w:r w:rsidRPr="007C4EB3">
        <w:rPr>
          <w:rFonts w:ascii="Times New Roman" w:hAnsi="Times New Roman" w:cs="Times New Roman"/>
        </w:rPr>
        <w:t>retrospectivo, transversal, quantitativo e descritivo que avali</w:t>
      </w:r>
      <w:r>
        <w:rPr>
          <w:rFonts w:ascii="Times New Roman" w:hAnsi="Times New Roman" w:cs="Times New Roman"/>
        </w:rPr>
        <w:t>ou</w:t>
      </w:r>
      <w:r w:rsidRPr="007C4EB3">
        <w:rPr>
          <w:rFonts w:ascii="Times New Roman" w:hAnsi="Times New Roman" w:cs="Times New Roman"/>
        </w:rPr>
        <w:t xml:space="preserve"> o perfil </w:t>
      </w:r>
      <w:r w:rsidR="005F76A4">
        <w:rPr>
          <w:rFonts w:ascii="Times New Roman" w:hAnsi="Times New Roman" w:cs="Times New Roman"/>
        </w:rPr>
        <w:t xml:space="preserve">de composição </w:t>
      </w:r>
      <w:r w:rsidR="005F76A4">
        <w:rPr>
          <w:rFonts w:ascii="Times New Roman" w:hAnsi="Times New Roman" w:cs="Times New Roman"/>
        </w:rPr>
        <w:t>corporal</w:t>
      </w:r>
      <w:r w:rsidRPr="007C4EB3">
        <w:rPr>
          <w:rFonts w:ascii="Times New Roman" w:hAnsi="Times New Roman" w:cs="Times New Roman"/>
        </w:rPr>
        <w:t xml:space="preserve"> da equipe de jogadores profissionais </w:t>
      </w:r>
      <w:r w:rsidR="005F76A4">
        <w:rPr>
          <w:rFonts w:ascii="Times New Roman" w:hAnsi="Times New Roman" w:cs="Times New Roman"/>
        </w:rPr>
        <w:t xml:space="preserve">do </w:t>
      </w:r>
      <w:r w:rsidRPr="007C4EB3">
        <w:rPr>
          <w:rFonts w:ascii="Times New Roman" w:hAnsi="Times New Roman" w:cs="Times New Roman"/>
        </w:rPr>
        <w:t xml:space="preserve">Esporte Clube Primeiro Passo (ECPP). </w:t>
      </w:r>
    </w:p>
    <w:p w14:paraId="2DD5EB0E" w14:textId="07308E27" w:rsidR="008F6A99" w:rsidRDefault="00A33A35" w:rsidP="00EB0E05">
      <w:pPr>
        <w:spacing w:line="480" w:lineRule="auto"/>
        <w:ind w:firstLine="708"/>
        <w:jc w:val="both"/>
        <w:rPr>
          <w:rFonts w:ascii="Times New Roman" w:hAnsi="Times New Roman" w:cs="Times New Roman"/>
        </w:rPr>
      </w:pPr>
      <w:r w:rsidRPr="007C4EB3">
        <w:rPr>
          <w:rFonts w:ascii="Times New Roman" w:hAnsi="Times New Roman" w:cs="Times New Roman"/>
        </w:rPr>
        <w:t>O Esporte Clube Primeiro Passo (ECPP) tem sede em Vitória da Conquista – BA e teve início a partir do trabalho de inclusão</w:t>
      </w:r>
      <w:r>
        <w:rPr>
          <w:rFonts w:ascii="Times New Roman" w:hAnsi="Times New Roman" w:cs="Times New Roman"/>
        </w:rPr>
        <w:t xml:space="preserve"> </w:t>
      </w:r>
      <w:r w:rsidRPr="007C4EB3">
        <w:rPr>
          <w:rFonts w:ascii="Times New Roman" w:hAnsi="Times New Roman" w:cs="Times New Roman"/>
        </w:rPr>
        <w:t>social, com intuito de preparar futuros atletas de futebol profissional</w:t>
      </w:r>
      <w:r w:rsidR="006C68EF">
        <w:rPr>
          <w:rFonts w:ascii="Times New Roman" w:hAnsi="Times New Roman" w:cs="Times New Roman"/>
        </w:rPr>
        <w:t xml:space="preserve">, sendo </w:t>
      </w:r>
      <w:r w:rsidRPr="007C4EB3">
        <w:rPr>
          <w:rFonts w:ascii="Times New Roman" w:hAnsi="Times New Roman" w:cs="Times New Roman"/>
        </w:rPr>
        <w:t>legalmente fundado em janeiro de 2005. O clube participou de todas as edições da Copa</w:t>
      </w:r>
      <w:r w:rsidR="006C68EF">
        <w:rPr>
          <w:rFonts w:ascii="Times New Roman" w:hAnsi="Times New Roman" w:cs="Times New Roman"/>
        </w:rPr>
        <w:t xml:space="preserve"> </w:t>
      </w:r>
      <w:r w:rsidRPr="007C4EB3">
        <w:rPr>
          <w:rFonts w:ascii="Times New Roman" w:hAnsi="Times New Roman" w:cs="Times New Roman"/>
        </w:rPr>
        <w:t>Governador do Estado da Bahia, sendo o maior vencedor da competição com cinco títulos.</w:t>
      </w:r>
      <w:r>
        <w:rPr>
          <w:rFonts w:ascii="Times New Roman" w:hAnsi="Times New Roman" w:cs="Times New Roman"/>
        </w:rPr>
        <w:t xml:space="preserve"> P</w:t>
      </w:r>
      <w:r w:rsidRPr="007C4EB3">
        <w:rPr>
          <w:rFonts w:ascii="Times New Roman" w:hAnsi="Times New Roman" w:cs="Times New Roman"/>
        </w:rPr>
        <w:t>ossui participações em competições como a Copa do Nordeste, Copa do Brasil</w:t>
      </w:r>
      <w:r w:rsidR="0035566B">
        <w:rPr>
          <w:rFonts w:ascii="Times New Roman" w:hAnsi="Times New Roman" w:cs="Times New Roman"/>
        </w:rPr>
        <w:t>,</w:t>
      </w:r>
      <w:r w:rsidRPr="007C4EB3">
        <w:rPr>
          <w:rFonts w:ascii="Times New Roman" w:hAnsi="Times New Roman" w:cs="Times New Roman"/>
        </w:rPr>
        <w:t xml:space="preserve"> e série D do </w:t>
      </w:r>
      <w:r>
        <w:rPr>
          <w:rFonts w:ascii="Times New Roman" w:hAnsi="Times New Roman" w:cs="Times New Roman"/>
        </w:rPr>
        <w:t>C</w:t>
      </w:r>
      <w:r w:rsidRPr="007C4EB3">
        <w:rPr>
          <w:rFonts w:ascii="Times New Roman" w:hAnsi="Times New Roman" w:cs="Times New Roman"/>
        </w:rPr>
        <w:t>ampeonato Brasileiro de Futebol.</w:t>
      </w:r>
      <w:r>
        <w:rPr>
          <w:rFonts w:ascii="Times New Roman" w:hAnsi="Times New Roman" w:cs="Times New Roman"/>
        </w:rPr>
        <w:t xml:space="preserve"> Depois de 15 anos disputando a primeira divisão do </w:t>
      </w:r>
      <w:r w:rsidR="00C30561">
        <w:rPr>
          <w:rFonts w:ascii="Times New Roman" w:hAnsi="Times New Roman" w:cs="Times New Roman"/>
        </w:rPr>
        <w:t>C</w:t>
      </w:r>
      <w:r>
        <w:rPr>
          <w:rFonts w:ascii="Times New Roman" w:hAnsi="Times New Roman" w:cs="Times New Roman"/>
        </w:rPr>
        <w:t xml:space="preserve">ampeonato </w:t>
      </w:r>
      <w:r w:rsidR="00C30561">
        <w:rPr>
          <w:rFonts w:ascii="Times New Roman" w:hAnsi="Times New Roman" w:cs="Times New Roman"/>
        </w:rPr>
        <w:t>B</w:t>
      </w:r>
      <w:r>
        <w:rPr>
          <w:rFonts w:ascii="Times New Roman" w:hAnsi="Times New Roman" w:cs="Times New Roman"/>
        </w:rPr>
        <w:t>aiano,</w:t>
      </w:r>
      <w:r w:rsidR="00C30561">
        <w:rPr>
          <w:rFonts w:ascii="Times New Roman" w:hAnsi="Times New Roman" w:cs="Times New Roman"/>
        </w:rPr>
        <w:t xml:space="preserve"> </w:t>
      </w:r>
      <w:r>
        <w:rPr>
          <w:rFonts w:ascii="Times New Roman" w:hAnsi="Times New Roman" w:cs="Times New Roman"/>
        </w:rPr>
        <w:t>atualmente disputa a segunda divisão do campeonato.</w:t>
      </w:r>
      <w:bookmarkStart w:id="3" w:name="_Hlk120460331"/>
    </w:p>
    <w:p w14:paraId="48E04696" w14:textId="1E79E01F" w:rsidR="00A33A35" w:rsidRDefault="00A33A35" w:rsidP="00A33A35">
      <w:pPr>
        <w:spacing w:line="480" w:lineRule="auto"/>
        <w:ind w:firstLine="708"/>
        <w:jc w:val="both"/>
        <w:rPr>
          <w:rFonts w:ascii="Times New Roman" w:hAnsi="Times New Roman" w:cs="Times New Roman"/>
        </w:rPr>
      </w:pPr>
      <w:r w:rsidRPr="007B1293">
        <w:rPr>
          <w:rFonts w:ascii="Times New Roman" w:hAnsi="Times New Roman" w:cs="Times New Roman"/>
        </w:rPr>
        <w:t>O</w:t>
      </w:r>
      <w:r w:rsidR="0035566B" w:rsidRPr="007B1293">
        <w:rPr>
          <w:rFonts w:ascii="Times New Roman" w:hAnsi="Times New Roman" w:cs="Times New Roman"/>
        </w:rPr>
        <w:t xml:space="preserve">s </w:t>
      </w:r>
      <w:r w:rsidRPr="007B1293">
        <w:rPr>
          <w:rFonts w:ascii="Times New Roman" w:hAnsi="Times New Roman" w:cs="Times New Roman"/>
        </w:rPr>
        <w:t>dados deste estudo fo</w:t>
      </w:r>
      <w:r w:rsidR="00C76F91" w:rsidRPr="007B1293">
        <w:rPr>
          <w:rFonts w:ascii="Times New Roman" w:hAnsi="Times New Roman" w:cs="Times New Roman"/>
        </w:rPr>
        <w:t>ram</w:t>
      </w:r>
      <w:r w:rsidRPr="007B1293">
        <w:rPr>
          <w:rFonts w:ascii="Times New Roman" w:hAnsi="Times New Roman" w:cs="Times New Roman"/>
        </w:rPr>
        <w:t xml:space="preserve"> </w:t>
      </w:r>
      <w:r w:rsidR="00C01335" w:rsidRPr="007B1293">
        <w:rPr>
          <w:rFonts w:ascii="Times New Roman" w:hAnsi="Times New Roman" w:cs="Times New Roman"/>
        </w:rPr>
        <w:t>constituídos</w:t>
      </w:r>
      <w:r w:rsidRPr="007B1293">
        <w:rPr>
          <w:rFonts w:ascii="Times New Roman" w:hAnsi="Times New Roman" w:cs="Times New Roman"/>
        </w:rPr>
        <w:t xml:space="preserve"> </w:t>
      </w:r>
      <w:r w:rsidR="00C01335" w:rsidRPr="007B1293">
        <w:rPr>
          <w:rFonts w:ascii="Times New Roman" w:hAnsi="Times New Roman" w:cs="Times New Roman"/>
        </w:rPr>
        <w:t xml:space="preserve">de </w:t>
      </w:r>
      <w:r w:rsidRPr="007B1293">
        <w:rPr>
          <w:rFonts w:ascii="Times New Roman" w:hAnsi="Times New Roman" w:cs="Times New Roman"/>
        </w:rPr>
        <w:t xml:space="preserve">informações obtidas </w:t>
      </w:r>
      <w:r w:rsidR="005F76A4" w:rsidRPr="007B1293">
        <w:rPr>
          <w:rFonts w:ascii="Times New Roman" w:hAnsi="Times New Roman" w:cs="Times New Roman"/>
        </w:rPr>
        <w:t>durante</w:t>
      </w:r>
      <w:r w:rsidRPr="007B1293">
        <w:rPr>
          <w:rFonts w:ascii="Times New Roman" w:hAnsi="Times New Roman" w:cs="Times New Roman"/>
        </w:rPr>
        <w:t xml:space="preserve"> três temporadas</w:t>
      </w:r>
      <w:bookmarkEnd w:id="3"/>
      <w:r w:rsidR="00EB0E05" w:rsidRPr="007B1293">
        <w:rPr>
          <w:rFonts w:ascii="Times New Roman" w:hAnsi="Times New Roman" w:cs="Times New Roman"/>
        </w:rPr>
        <w:t xml:space="preserve"> distintas</w:t>
      </w:r>
      <w:r w:rsidRPr="007B1293">
        <w:rPr>
          <w:rFonts w:ascii="Times New Roman" w:hAnsi="Times New Roman" w:cs="Times New Roman"/>
        </w:rPr>
        <w:t xml:space="preserve">, </w:t>
      </w:r>
      <w:r w:rsidR="00F57200" w:rsidRPr="007B1293">
        <w:rPr>
          <w:rFonts w:ascii="Times New Roman" w:hAnsi="Times New Roman" w:cs="Times New Roman"/>
        </w:rPr>
        <w:t xml:space="preserve">a cada </w:t>
      </w:r>
      <w:r w:rsidR="00157152" w:rsidRPr="007B1293">
        <w:rPr>
          <w:rFonts w:ascii="Times New Roman" w:hAnsi="Times New Roman" w:cs="Times New Roman"/>
        </w:rPr>
        <w:t>dois</w:t>
      </w:r>
      <w:r w:rsidR="00F57200" w:rsidRPr="007B1293">
        <w:rPr>
          <w:rFonts w:ascii="Times New Roman" w:hAnsi="Times New Roman" w:cs="Times New Roman"/>
        </w:rPr>
        <w:t xml:space="preserve"> anos, entre 2011 e 2016, </w:t>
      </w:r>
      <w:r w:rsidRPr="007B1293">
        <w:rPr>
          <w:rFonts w:ascii="Times New Roman" w:hAnsi="Times New Roman" w:cs="Times New Roman"/>
        </w:rPr>
        <w:t>coletad</w:t>
      </w:r>
      <w:r w:rsidR="00F57200" w:rsidRPr="007B1293">
        <w:rPr>
          <w:rFonts w:ascii="Times New Roman" w:hAnsi="Times New Roman" w:cs="Times New Roman"/>
        </w:rPr>
        <w:t>as</w:t>
      </w:r>
      <w:r w:rsidRPr="007B1293">
        <w:rPr>
          <w:rFonts w:ascii="Times New Roman" w:hAnsi="Times New Roman" w:cs="Times New Roman"/>
        </w:rPr>
        <w:t xml:space="preserve"> durante</w:t>
      </w:r>
      <w:r w:rsidR="00F57200" w:rsidRPr="007B1293">
        <w:rPr>
          <w:rFonts w:ascii="Times New Roman" w:hAnsi="Times New Roman" w:cs="Times New Roman"/>
        </w:rPr>
        <w:t xml:space="preserve"> o </w:t>
      </w:r>
      <w:r w:rsidRPr="007B1293">
        <w:rPr>
          <w:rFonts w:ascii="Times New Roman" w:hAnsi="Times New Roman" w:cs="Times New Roman"/>
        </w:rPr>
        <w:t>Campeonato Baiano série A,</w:t>
      </w:r>
      <w:r w:rsidR="00027509" w:rsidRPr="007B1293">
        <w:rPr>
          <w:rFonts w:ascii="Times New Roman" w:hAnsi="Times New Roman" w:cs="Times New Roman"/>
        </w:rPr>
        <w:t xml:space="preserve"> o qual ocorre entre os meses de janeiro e maio,</w:t>
      </w:r>
      <w:r w:rsidRPr="007B1293">
        <w:rPr>
          <w:rFonts w:ascii="Times New Roman" w:hAnsi="Times New Roman" w:cs="Times New Roman"/>
        </w:rPr>
        <w:t xml:space="preserve"> com intuito de avaliar </w:t>
      </w:r>
      <w:r w:rsidR="00D40C70" w:rsidRPr="007B1293">
        <w:rPr>
          <w:rFonts w:ascii="Times New Roman" w:hAnsi="Times New Roman" w:cs="Times New Roman"/>
        </w:rPr>
        <w:t>os</w:t>
      </w:r>
      <w:r w:rsidRPr="007B1293">
        <w:rPr>
          <w:rFonts w:ascii="Times New Roman" w:hAnsi="Times New Roman" w:cs="Times New Roman"/>
        </w:rPr>
        <w:t xml:space="preserve"> perfis individuais de jogadores, dado a habitual rotatividade de atletas em um clube de futebol, devido ao movimentado mercado de contratações. </w:t>
      </w:r>
      <w:bookmarkStart w:id="4" w:name="_Hlk120460519"/>
      <w:r w:rsidRPr="007B1293">
        <w:rPr>
          <w:rFonts w:ascii="Times New Roman" w:hAnsi="Times New Roman" w:cs="Times New Roman"/>
        </w:rPr>
        <w:t xml:space="preserve">A amostra foi composta por </w:t>
      </w:r>
      <w:r w:rsidR="006C68EF" w:rsidRPr="007B1293">
        <w:rPr>
          <w:rFonts w:ascii="Times New Roman" w:hAnsi="Times New Roman" w:cs="Times New Roman"/>
        </w:rPr>
        <w:t xml:space="preserve">dados </w:t>
      </w:r>
      <w:r w:rsidR="006C68EF" w:rsidRPr="007B1293">
        <w:rPr>
          <w:rFonts w:ascii="Times New Roman" w:hAnsi="Times New Roman" w:cs="Times New Roman"/>
        </w:rPr>
        <w:lastRenderedPageBreak/>
        <w:t xml:space="preserve">de </w:t>
      </w:r>
      <w:r w:rsidR="00A53B78" w:rsidRPr="007B1293">
        <w:rPr>
          <w:rFonts w:ascii="Times New Roman" w:hAnsi="Times New Roman" w:cs="Times New Roman"/>
        </w:rPr>
        <w:t>24 jogadores na</w:t>
      </w:r>
      <w:r w:rsidR="000D287C" w:rsidRPr="007B1293">
        <w:rPr>
          <w:rFonts w:ascii="Times New Roman" w:hAnsi="Times New Roman" w:cs="Times New Roman"/>
        </w:rPr>
        <w:t>s</w:t>
      </w:r>
      <w:r w:rsidR="00A53B78" w:rsidRPr="007B1293">
        <w:rPr>
          <w:rFonts w:ascii="Times New Roman" w:hAnsi="Times New Roman" w:cs="Times New Roman"/>
        </w:rPr>
        <w:t xml:space="preserve"> temporada</w:t>
      </w:r>
      <w:r w:rsidR="000D287C" w:rsidRPr="007B1293">
        <w:rPr>
          <w:rFonts w:ascii="Times New Roman" w:hAnsi="Times New Roman" w:cs="Times New Roman"/>
        </w:rPr>
        <w:t>s</w:t>
      </w:r>
      <w:r w:rsidR="00A53B78" w:rsidRPr="007B1293">
        <w:rPr>
          <w:rFonts w:ascii="Times New Roman" w:hAnsi="Times New Roman" w:cs="Times New Roman"/>
        </w:rPr>
        <w:t xml:space="preserve"> 1 e 2 e 20 jogadores na temporada 3. Todos os jogadores </w:t>
      </w:r>
      <w:r w:rsidRPr="007B1293">
        <w:rPr>
          <w:rFonts w:ascii="Times New Roman" w:hAnsi="Times New Roman" w:cs="Times New Roman"/>
        </w:rPr>
        <w:t>foram</w:t>
      </w:r>
      <w:r w:rsidRPr="007C4EB3">
        <w:rPr>
          <w:rFonts w:ascii="Times New Roman" w:hAnsi="Times New Roman" w:cs="Times New Roman"/>
        </w:rPr>
        <w:t xml:space="preserve"> divididos conforme suas posições</w:t>
      </w:r>
      <w:r w:rsidR="00BD07D8">
        <w:rPr>
          <w:rFonts w:ascii="Times New Roman" w:hAnsi="Times New Roman" w:cs="Times New Roman"/>
        </w:rPr>
        <w:t xml:space="preserve"> táticas em campo</w:t>
      </w:r>
      <w:r w:rsidRPr="007C4EB3">
        <w:rPr>
          <w:rFonts w:ascii="Times New Roman" w:hAnsi="Times New Roman" w:cs="Times New Roman"/>
        </w:rPr>
        <w:t>: goleiros, zagueiros, meio campistas, laterais e atacantes.</w:t>
      </w:r>
    </w:p>
    <w:bookmarkEnd w:id="4"/>
    <w:p w14:paraId="106A7403" w14:textId="00AF452D" w:rsidR="00F57200" w:rsidRDefault="00F57200" w:rsidP="00F57200">
      <w:pPr>
        <w:spacing w:line="480" w:lineRule="auto"/>
        <w:ind w:firstLine="708"/>
        <w:jc w:val="both"/>
        <w:rPr>
          <w:rFonts w:ascii="Times New Roman" w:hAnsi="Times New Roman" w:cs="Times New Roman"/>
        </w:rPr>
      </w:pPr>
      <w:r w:rsidRPr="00EB0E05">
        <w:rPr>
          <w:rFonts w:ascii="Times New Roman" w:hAnsi="Times New Roman" w:cs="Times New Roman"/>
        </w:rPr>
        <w:t xml:space="preserve">Os jogadores avaliados realizavam treinamento diário com duração de 60 minutos, duas vezes por semana em uma academia faziam 30 minutos de atividade física aeróbia e musculação, e a cada 15 dias aconteciam os jogos oficiais com duração de 90 minutos. </w:t>
      </w:r>
      <w:r w:rsidR="00A33A35" w:rsidRPr="00EB0E05">
        <w:rPr>
          <w:rFonts w:ascii="Times New Roman" w:hAnsi="Times New Roman" w:cs="Times New Roman"/>
        </w:rPr>
        <w:t>O clube realiza</w:t>
      </w:r>
      <w:r w:rsidR="0035566B" w:rsidRPr="00EB0E05">
        <w:rPr>
          <w:rFonts w:ascii="Times New Roman" w:hAnsi="Times New Roman" w:cs="Times New Roman"/>
        </w:rPr>
        <w:t xml:space="preserve"> e registra</w:t>
      </w:r>
      <w:r w:rsidR="00A53B78" w:rsidRPr="00EB0E05">
        <w:rPr>
          <w:rFonts w:ascii="Times New Roman" w:hAnsi="Times New Roman" w:cs="Times New Roman"/>
        </w:rPr>
        <w:t xml:space="preserve"> </w:t>
      </w:r>
      <w:r w:rsidR="00A33A35" w:rsidRPr="00EB0E05">
        <w:rPr>
          <w:rFonts w:ascii="Times New Roman" w:hAnsi="Times New Roman" w:cs="Times New Roman"/>
        </w:rPr>
        <w:t>frequentemente a avaliação antropométrica dos jogadores.</w:t>
      </w:r>
      <w:r w:rsidRPr="00EB0E05">
        <w:rPr>
          <w:rFonts w:ascii="Times New Roman" w:hAnsi="Times New Roman" w:cs="Times New Roman"/>
        </w:rPr>
        <w:t xml:space="preserve"> </w:t>
      </w:r>
      <w:r w:rsidR="00A33A35" w:rsidRPr="00EB0E05">
        <w:rPr>
          <w:rFonts w:ascii="Times New Roman" w:hAnsi="Times New Roman" w:cs="Times New Roman"/>
        </w:rPr>
        <w:t xml:space="preserve">Para </w:t>
      </w:r>
      <w:r w:rsidR="00A53B78" w:rsidRPr="00EB0E05">
        <w:rPr>
          <w:rFonts w:ascii="Times New Roman" w:hAnsi="Times New Roman" w:cs="Times New Roman"/>
        </w:rPr>
        <w:t>o</w:t>
      </w:r>
      <w:r w:rsidR="00A33A35" w:rsidRPr="00EB0E05">
        <w:rPr>
          <w:rFonts w:ascii="Times New Roman" w:hAnsi="Times New Roman" w:cs="Times New Roman"/>
        </w:rPr>
        <w:t xml:space="preserve"> estudo</w:t>
      </w:r>
      <w:r w:rsidR="00612520" w:rsidRPr="00EB0E05">
        <w:rPr>
          <w:rFonts w:ascii="Times New Roman" w:hAnsi="Times New Roman" w:cs="Times New Roman"/>
        </w:rPr>
        <w:t>,</w:t>
      </w:r>
      <w:r w:rsidR="00A33A35" w:rsidRPr="00EB0E05">
        <w:rPr>
          <w:rFonts w:ascii="Times New Roman" w:hAnsi="Times New Roman" w:cs="Times New Roman"/>
        </w:rPr>
        <w:t xml:space="preserve"> foram utilizados os dados de peso corporal (PC) e dobras cutâneas.</w:t>
      </w:r>
      <w:r w:rsidR="00A33A35">
        <w:rPr>
          <w:rFonts w:ascii="Times New Roman" w:hAnsi="Times New Roman" w:cs="Times New Roman"/>
        </w:rPr>
        <w:t xml:space="preserve"> </w:t>
      </w:r>
    </w:p>
    <w:p w14:paraId="5F00BDD5" w14:textId="252B7D16" w:rsidR="00A33A35" w:rsidRPr="007C4EB3" w:rsidRDefault="00A33A35" w:rsidP="00F57200">
      <w:pPr>
        <w:spacing w:line="480" w:lineRule="auto"/>
        <w:ind w:firstLine="708"/>
        <w:jc w:val="both"/>
        <w:rPr>
          <w:rFonts w:ascii="Times New Roman" w:hAnsi="Times New Roman" w:cs="Times New Roman"/>
        </w:rPr>
      </w:pPr>
      <w:r w:rsidRPr="007C4EB3">
        <w:rPr>
          <w:rFonts w:ascii="Times New Roman" w:hAnsi="Times New Roman" w:cs="Times New Roman"/>
        </w:rPr>
        <w:t>O peso corporal</w:t>
      </w:r>
      <w:r>
        <w:rPr>
          <w:rFonts w:ascii="Times New Roman" w:hAnsi="Times New Roman" w:cs="Times New Roman"/>
        </w:rPr>
        <w:t xml:space="preserve"> (PC)</w:t>
      </w:r>
      <w:r w:rsidRPr="007C4EB3">
        <w:rPr>
          <w:rFonts w:ascii="Times New Roman" w:hAnsi="Times New Roman" w:cs="Times New Roman"/>
        </w:rPr>
        <w:t xml:space="preserve"> </w:t>
      </w:r>
      <w:r>
        <w:rPr>
          <w:rFonts w:ascii="Times New Roman" w:hAnsi="Times New Roman" w:cs="Times New Roman"/>
        </w:rPr>
        <w:t xml:space="preserve">foi </w:t>
      </w:r>
      <w:r w:rsidRPr="007C4EB3">
        <w:rPr>
          <w:rFonts w:ascii="Times New Roman" w:hAnsi="Times New Roman" w:cs="Times New Roman"/>
        </w:rPr>
        <w:t>obtido por meio de uma balança antropométrica de plataforma, com sensibilidade de 0,05</w:t>
      </w:r>
      <w:r>
        <w:rPr>
          <w:rFonts w:ascii="Times New Roman" w:hAnsi="Times New Roman" w:cs="Times New Roman"/>
        </w:rPr>
        <w:t>K</w:t>
      </w:r>
      <w:r w:rsidRPr="007C4EB3">
        <w:rPr>
          <w:rFonts w:ascii="Times New Roman" w:hAnsi="Times New Roman" w:cs="Times New Roman"/>
        </w:rPr>
        <w:t>g da marca Marte</w:t>
      </w:r>
      <w:r w:rsidR="00A53B78">
        <w:rPr>
          <w:rFonts w:ascii="Times New Roman" w:hAnsi="Times New Roman" w:cs="Times New Roman"/>
        </w:rPr>
        <w:t>®</w:t>
      </w:r>
      <w:r w:rsidRPr="007C4EB3">
        <w:rPr>
          <w:rFonts w:ascii="Times New Roman" w:hAnsi="Times New Roman" w:cs="Times New Roman"/>
        </w:rPr>
        <w:t>, com capacidade de 200</w:t>
      </w:r>
      <w:r>
        <w:rPr>
          <w:rFonts w:ascii="Times New Roman" w:hAnsi="Times New Roman" w:cs="Times New Roman"/>
        </w:rPr>
        <w:t>K</w:t>
      </w:r>
      <w:r w:rsidRPr="007C4EB3">
        <w:rPr>
          <w:rFonts w:ascii="Times New Roman" w:hAnsi="Times New Roman" w:cs="Times New Roman"/>
        </w:rPr>
        <w:t>g.</w:t>
      </w:r>
      <w:r>
        <w:rPr>
          <w:rFonts w:ascii="Times New Roman" w:hAnsi="Times New Roman" w:cs="Times New Roman"/>
        </w:rPr>
        <w:t xml:space="preserve"> Durante as </w:t>
      </w:r>
      <w:r w:rsidRPr="007C4EB3">
        <w:rPr>
          <w:rFonts w:ascii="Times New Roman" w:hAnsi="Times New Roman" w:cs="Times New Roman"/>
        </w:rPr>
        <w:t>avaliações os atletas se mantiveram imóveis, descalços e usando somente um short de treino.</w:t>
      </w:r>
    </w:p>
    <w:p w14:paraId="3A7F9050" w14:textId="6FAF854B" w:rsidR="00A33A35" w:rsidRPr="007C4EB3" w:rsidRDefault="00A33A35" w:rsidP="00A33A35">
      <w:pPr>
        <w:autoSpaceDE w:val="0"/>
        <w:autoSpaceDN w:val="0"/>
        <w:adjustRightInd w:val="0"/>
        <w:spacing w:after="0" w:line="480" w:lineRule="auto"/>
        <w:ind w:firstLine="708"/>
        <w:jc w:val="both"/>
        <w:rPr>
          <w:rFonts w:ascii="Times New Roman" w:hAnsi="Times New Roman" w:cs="Times New Roman"/>
        </w:rPr>
      </w:pPr>
      <w:r w:rsidRPr="007C4EB3">
        <w:rPr>
          <w:rFonts w:ascii="Times New Roman" w:hAnsi="Times New Roman" w:cs="Times New Roman"/>
        </w:rPr>
        <w:t>Para aferição de dobras cutâneas foi utilizado um adipômetro científico com precisão e sensibilidade de 0,1mm d</w:t>
      </w:r>
      <w:r>
        <w:rPr>
          <w:rFonts w:ascii="Times New Roman" w:hAnsi="Times New Roman" w:cs="Times New Roman"/>
        </w:rPr>
        <w:t>a</w:t>
      </w:r>
      <w:r w:rsidRPr="007C4EB3">
        <w:rPr>
          <w:rFonts w:ascii="Times New Roman" w:hAnsi="Times New Roman" w:cs="Times New Roman"/>
        </w:rPr>
        <w:t xml:space="preserve"> marca Cescorf</w:t>
      </w:r>
      <w:r w:rsidR="00A53B78">
        <w:rPr>
          <w:rFonts w:ascii="Times New Roman" w:hAnsi="Times New Roman" w:cs="Times New Roman"/>
        </w:rPr>
        <w:t>®</w:t>
      </w:r>
      <w:r w:rsidRPr="007C4EB3">
        <w:rPr>
          <w:rFonts w:ascii="Times New Roman" w:hAnsi="Times New Roman" w:cs="Times New Roman"/>
        </w:rPr>
        <w:t xml:space="preserve">. As medidas foram realizadas sobre o lado não dominante do atleta, </w:t>
      </w:r>
      <w:r w:rsidR="00612520">
        <w:rPr>
          <w:rFonts w:ascii="Times New Roman" w:hAnsi="Times New Roman" w:cs="Times New Roman"/>
        </w:rPr>
        <w:t xml:space="preserve">onde </w:t>
      </w:r>
      <w:r w:rsidRPr="007C4EB3">
        <w:rPr>
          <w:rFonts w:ascii="Times New Roman" w:hAnsi="Times New Roman" w:cs="Times New Roman"/>
        </w:rPr>
        <w:t xml:space="preserve">a marcação </w:t>
      </w:r>
      <w:r w:rsidR="00612520">
        <w:rPr>
          <w:rFonts w:ascii="Times New Roman" w:hAnsi="Times New Roman" w:cs="Times New Roman"/>
        </w:rPr>
        <w:t>foi feita</w:t>
      </w:r>
      <w:r w:rsidRPr="007C4EB3">
        <w:rPr>
          <w:rFonts w:ascii="Times New Roman" w:hAnsi="Times New Roman" w:cs="Times New Roman"/>
        </w:rPr>
        <w:t xml:space="preserve"> a </w:t>
      </w:r>
      <w:r w:rsidRPr="007C4EB3">
        <w:rPr>
          <w:rFonts w:ascii="Times New Roman" w:hAnsi="Times New Roman" w:cs="Times New Roman"/>
        </w:rPr>
        <w:t xml:space="preserve">um centímetro do local a ser medido, </w:t>
      </w:r>
      <w:r w:rsidR="00612520">
        <w:rPr>
          <w:rFonts w:ascii="Times New Roman" w:hAnsi="Times New Roman" w:cs="Times New Roman"/>
        </w:rPr>
        <w:t xml:space="preserve">e a leitura efetuada </w:t>
      </w:r>
      <w:r w:rsidRPr="007C4EB3">
        <w:rPr>
          <w:rFonts w:ascii="Times New Roman" w:hAnsi="Times New Roman" w:cs="Times New Roman"/>
        </w:rPr>
        <w:t xml:space="preserve">após três segundos do pinçamento. As medidas de cada dobra cutânea foram realizadas em triplicata, adotando-se como valor final a média simples dos três valores obtidos. O avaliado permaneceu em posição anatômica durante o procedimento e foram utilizados os seguintes pontos anatômicos: bicipital, tricipital, peitoral, axilar, abdominal, subescapular, supra ilíaca, coxa (quadríceps) e panturrilha. As medições das </w:t>
      </w:r>
      <w:r w:rsidR="00612520">
        <w:rPr>
          <w:rFonts w:ascii="Times New Roman" w:hAnsi="Times New Roman" w:cs="Times New Roman"/>
        </w:rPr>
        <w:t>dobras</w:t>
      </w:r>
      <w:r w:rsidRPr="007C4EB3">
        <w:rPr>
          <w:rFonts w:ascii="Times New Roman" w:hAnsi="Times New Roman" w:cs="Times New Roman"/>
        </w:rPr>
        <w:t xml:space="preserve"> cutâneas foram </w:t>
      </w:r>
      <w:r w:rsidR="00612520">
        <w:rPr>
          <w:rFonts w:ascii="Times New Roman" w:hAnsi="Times New Roman" w:cs="Times New Roman"/>
        </w:rPr>
        <w:t>realizadas</w:t>
      </w:r>
      <w:r w:rsidRPr="007C4EB3">
        <w:rPr>
          <w:rFonts w:ascii="Times New Roman" w:hAnsi="Times New Roman" w:cs="Times New Roman"/>
        </w:rPr>
        <w:t xml:space="preserve"> segurando a prega formada pela pele e tecido adiposo, com os dedos polegar e indicador, assegurando que o tecido muscular não fosse marcado. </w:t>
      </w:r>
    </w:p>
    <w:p w14:paraId="60CE3778" w14:textId="497B7DF8" w:rsidR="00160934" w:rsidRDefault="00A33A35" w:rsidP="00D40C70">
      <w:pPr>
        <w:spacing w:before="240" w:line="480" w:lineRule="auto"/>
        <w:ind w:firstLine="708"/>
        <w:jc w:val="both"/>
        <w:rPr>
          <w:rFonts w:ascii="Times New Roman" w:hAnsi="Times New Roman" w:cs="Times New Roman"/>
        </w:rPr>
      </w:pPr>
      <w:bookmarkStart w:id="5" w:name="_Hlk120460660"/>
      <w:r>
        <w:rPr>
          <w:rFonts w:ascii="Times New Roman" w:hAnsi="Times New Roman" w:cs="Times New Roman"/>
        </w:rPr>
        <w:t>O percentual</w:t>
      </w:r>
      <w:r w:rsidRPr="007C4EB3">
        <w:rPr>
          <w:rFonts w:ascii="Times New Roman" w:hAnsi="Times New Roman" w:cs="Times New Roman"/>
        </w:rPr>
        <w:t xml:space="preserve"> de gordura corporal (%GC) foi obtid</w:t>
      </w:r>
      <w:r w:rsidR="009F27C5">
        <w:rPr>
          <w:rFonts w:ascii="Times New Roman" w:hAnsi="Times New Roman" w:cs="Times New Roman"/>
        </w:rPr>
        <w:t>o</w:t>
      </w:r>
      <w:r w:rsidRPr="007C4EB3">
        <w:rPr>
          <w:rFonts w:ascii="Times New Roman" w:hAnsi="Times New Roman" w:cs="Times New Roman"/>
        </w:rPr>
        <w:t xml:space="preserve"> pelo método proposto por Jackson e Pollock (1978), </w:t>
      </w:r>
      <w:bookmarkEnd w:id="5"/>
      <w:r w:rsidRPr="007C4EB3">
        <w:rPr>
          <w:rFonts w:ascii="Times New Roman" w:hAnsi="Times New Roman" w:cs="Times New Roman"/>
        </w:rPr>
        <w:t xml:space="preserve">que consiste no somatório de sete dobras cutâneas e </w:t>
      </w:r>
      <w:bookmarkStart w:id="6" w:name="_Hlk120460730"/>
      <w:r w:rsidRPr="007C4EB3">
        <w:rPr>
          <w:rFonts w:ascii="Times New Roman" w:hAnsi="Times New Roman" w:cs="Times New Roman"/>
        </w:rPr>
        <w:t>aplicação na fórmula de Densidade Corporal para o sexo masculino adultos</w:t>
      </w:r>
      <w:bookmarkEnd w:id="6"/>
      <w:r w:rsidRPr="007C4EB3">
        <w:rPr>
          <w:rFonts w:ascii="Times New Roman" w:hAnsi="Times New Roman" w:cs="Times New Roman"/>
        </w:rPr>
        <w:t xml:space="preserve"> = 1,11200000 - [0,00043499 (ST) + 0,00000055 (ST)²] – [0,0002882 (idade)]</w:t>
      </w:r>
      <w:r w:rsidR="00612520">
        <w:rPr>
          <w:rFonts w:ascii="Times New Roman" w:hAnsi="Times New Roman" w:cs="Times New Roman"/>
          <w:vertAlign w:val="superscript"/>
        </w:rPr>
        <w:t>13</w:t>
      </w:r>
      <w:r w:rsidRPr="00A7025C">
        <w:rPr>
          <w:rFonts w:ascii="Times New Roman" w:hAnsi="Times New Roman" w:cs="Times New Roman"/>
        </w:rPr>
        <w:t>.</w:t>
      </w:r>
      <w:r w:rsidRPr="007C4EB3">
        <w:rPr>
          <w:rFonts w:ascii="Times New Roman" w:hAnsi="Times New Roman" w:cs="Times New Roman"/>
        </w:rPr>
        <w:t xml:space="preserve"> Em seguida, foi utilizada a </w:t>
      </w:r>
      <w:bookmarkStart w:id="7" w:name="_Hlk120460752"/>
      <w:r w:rsidRPr="007C4EB3">
        <w:rPr>
          <w:rFonts w:ascii="Times New Roman" w:hAnsi="Times New Roman" w:cs="Times New Roman"/>
        </w:rPr>
        <w:t>fórmula de porcentagem de gordura corporal %</w:t>
      </w:r>
      <w:r>
        <w:rPr>
          <w:rFonts w:ascii="Times New Roman" w:hAnsi="Times New Roman" w:cs="Times New Roman"/>
        </w:rPr>
        <w:t>GC</w:t>
      </w:r>
      <w:bookmarkEnd w:id="7"/>
      <w:r w:rsidRPr="007C4EB3">
        <w:rPr>
          <w:rFonts w:ascii="Times New Roman" w:hAnsi="Times New Roman" w:cs="Times New Roman"/>
        </w:rPr>
        <w:t xml:space="preserve"> = [(4,95/ Densidade Corporal) – 4,50] x 100 </w:t>
      </w:r>
      <w:bookmarkStart w:id="8" w:name="_Hlk120460771"/>
      <w:r w:rsidRPr="007C4EB3">
        <w:rPr>
          <w:rFonts w:ascii="Times New Roman" w:hAnsi="Times New Roman" w:cs="Times New Roman"/>
        </w:rPr>
        <w:t>proposta por Siri (1961</w:t>
      </w:r>
      <w:r w:rsidRPr="00A7025C">
        <w:rPr>
          <w:rFonts w:ascii="Times New Roman" w:hAnsi="Times New Roman" w:cs="Times New Roman"/>
        </w:rPr>
        <w:t>)</w:t>
      </w:r>
      <w:bookmarkEnd w:id="8"/>
      <w:r w:rsidR="00C01335">
        <w:rPr>
          <w:rFonts w:ascii="Times New Roman" w:hAnsi="Times New Roman" w:cs="Times New Roman"/>
          <w:vertAlign w:val="superscript"/>
        </w:rPr>
        <w:t>13</w:t>
      </w:r>
      <w:r w:rsidRPr="00A7025C">
        <w:rPr>
          <w:rFonts w:ascii="Times New Roman" w:hAnsi="Times New Roman" w:cs="Times New Roman"/>
        </w:rPr>
        <w:t>.</w:t>
      </w:r>
      <w:r w:rsidRPr="007C4EB3">
        <w:rPr>
          <w:rFonts w:ascii="Times New Roman" w:hAnsi="Times New Roman" w:cs="Times New Roman"/>
        </w:rPr>
        <w:t xml:space="preserve"> Quanto às medidas de composição corporal, para determinação de massa magra</w:t>
      </w:r>
      <w:r>
        <w:rPr>
          <w:rFonts w:ascii="Times New Roman" w:hAnsi="Times New Roman" w:cs="Times New Roman"/>
        </w:rPr>
        <w:t xml:space="preserve"> </w:t>
      </w:r>
      <w:r>
        <w:rPr>
          <w:rFonts w:ascii="Times New Roman" w:hAnsi="Times New Roman" w:cs="Times New Roman"/>
        </w:rPr>
        <w:lastRenderedPageBreak/>
        <w:t>(MMA)</w:t>
      </w:r>
      <w:r w:rsidRPr="007C4EB3">
        <w:rPr>
          <w:rFonts w:ascii="Times New Roman" w:hAnsi="Times New Roman" w:cs="Times New Roman"/>
        </w:rPr>
        <w:t xml:space="preserve"> em </w:t>
      </w:r>
      <w:r>
        <w:rPr>
          <w:rFonts w:ascii="Times New Roman" w:hAnsi="Times New Roman" w:cs="Times New Roman"/>
        </w:rPr>
        <w:t>Kg</w:t>
      </w:r>
      <w:r w:rsidRPr="007C4EB3">
        <w:rPr>
          <w:rFonts w:ascii="Times New Roman" w:hAnsi="Times New Roman" w:cs="Times New Roman"/>
        </w:rPr>
        <w:t xml:space="preserve"> e massa gorda </w:t>
      </w:r>
      <w:r>
        <w:rPr>
          <w:rFonts w:ascii="Times New Roman" w:hAnsi="Times New Roman" w:cs="Times New Roman"/>
        </w:rPr>
        <w:t xml:space="preserve">(MG) </w:t>
      </w:r>
      <w:r w:rsidRPr="007C4EB3">
        <w:rPr>
          <w:rFonts w:ascii="Times New Roman" w:hAnsi="Times New Roman" w:cs="Times New Roman"/>
        </w:rPr>
        <w:t xml:space="preserve">em </w:t>
      </w:r>
      <w:r>
        <w:rPr>
          <w:rFonts w:ascii="Times New Roman" w:hAnsi="Times New Roman" w:cs="Times New Roman"/>
        </w:rPr>
        <w:t>Kg</w:t>
      </w:r>
      <w:r w:rsidRPr="007C4EB3">
        <w:rPr>
          <w:rFonts w:ascii="Times New Roman" w:hAnsi="Times New Roman" w:cs="Times New Roman"/>
        </w:rPr>
        <w:t xml:space="preserve"> foram utilizadas as </w:t>
      </w:r>
      <w:r w:rsidR="009F27C5">
        <w:rPr>
          <w:rFonts w:ascii="Times New Roman" w:hAnsi="Times New Roman" w:cs="Times New Roman"/>
        </w:rPr>
        <w:t>seguintes</w:t>
      </w:r>
      <w:r w:rsidRPr="007C4EB3">
        <w:rPr>
          <w:rFonts w:ascii="Times New Roman" w:hAnsi="Times New Roman" w:cs="Times New Roman"/>
        </w:rPr>
        <w:t xml:space="preserve"> fórmulas: MG = Peso x (%G</w:t>
      </w:r>
      <w:r>
        <w:rPr>
          <w:rFonts w:ascii="Times New Roman" w:hAnsi="Times New Roman" w:cs="Times New Roman"/>
        </w:rPr>
        <w:t>C</w:t>
      </w:r>
      <w:r w:rsidRPr="007C4EB3">
        <w:rPr>
          <w:rFonts w:ascii="Times New Roman" w:hAnsi="Times New Roman" w:cs="Times New Roman"/>
        </w:rPr>
        <w:t>/100)</w:t>
      </w:r>
      <w:r>
        <w:rPr>
          <w:rFonts w:ascii="Times New Roman" w:hAnsi="Times New Roman" w:cs="Times New Roman"/>
        </w:rPr>
        <w:t xml:space="preserve"> e </w:t>
      </w:r>
      <w:r w:rsidRPr="007C4EB3">
        <w:rPr>
          <w:rFonts w:ascii="Times New Roman" w:hAnsi="Times New Roman" w:cs="Times New Roman"/>
        </w:rPr>
        <w:t>MM</w:t>
      </w:r>
      <w:r>
        <w:rPr>
          <w:rFonts w:ascii="Times New Roman" w:hAnsi="Times New Roman" w:cs="Times New Roman"/>
        </w:rPr>
        <w:t>A</w:t>
      </w:r>
      <w:r w:rsidRPr="007C4EB3">
        <w:rPr>
          <w:rFonts w:ascii="Times New Roman" w:hAnsi="Times New Roman" w:cs="Times New Roman"/>
        </w:rPr>
        <w:t xml:space="preserve"> = Peso – MG (Kg)</w:t>
      </w:r>
      <w:r>
        <w:rPr>
          <w:rFonts w:ascii="Times New Roman" w:hAnsi="Times New Roman" w:cs="Times New Roman"/>
        </w:rPr>
        <w:t xml:space="preserve"> </w:t>
      </w:r>
      <w:r w:rsidRPr="007C4EB3">
        <w:rPr>
          <w:rFonts w:ascii="Times New Roman" w:hAnsi="Times New Roman" w:cs="Times New Roman"/>
        </w:rPr>
        <w:t xml:space="preserve">propostas </w:t>
      </w:r>
      <w:bookmarkStart w:id="9" w:name="_Hlk120460845"/>
      <w:r w:rsidRPr="007C4EB3">
        <w:rPr>
          <w:rFonts w:ascii="Times New Roman" w:hAnsi="Times New Roman" w:cs="Times New Roman"/>
        </w:rPr>
        <w:t>por Jackson e Pollock (1984)</w:t>
      </w:r>
      <w:r w:rsidR="00C01335">
        <w:rPr>
          <w:rFonts w:ascii="Times New Roman" w:hAnsi="Times New Roman" w:cs="Times New Roman"/>
          <w:vertAlign w:val="superscript"/>
        </w:rPr>
        <w:t>13</w:t>
      </w:r>
      <w:r w:rsidRPr="007C4EB3">
        <w:rPr>
          <w:rFonts w:ascii="Times New Roman" w:hAnsi="Times New Roman" w:cs="Times New Roman"/>
        </w:rPr>
        <w:t>.</w:t>
      </w:r>
      <w:bookmarkEnd w:id="9"/>
    </w:p>
    <w:p w14:paraId="5D90AEF3" w14:textId="0E656303" w:rsidR="00A33A35" w:rsidRPr="007C4EB3" w:rsidRDefault="00160934" w:rsidP="00A33A35">
      <w:pPr>
        <w:spacing w:line="480" w:lineRule="auto"/>
        <w:ind w:firstLine="708"/>
        <w:jc w:val="both"/>
        <w:rPr>
          <w:rFonts w:ascii="Times New Roman" w:hAnsi="Times New Roman" w:cs="Times New Roman"/>
        </w:rPr>
      </w:pPr>
      <w:r>
        <w:rPr>
          <w:rFonts w:ascii="Times New Roman" w:hAnsi="Times New Roman" w:cs="Times New Roman"/>
        </w:rPr>
        <w:t>As avaliações foram realizadas a cada 15 dias</w:t>
      </w:r>
      <w:r w:rsidR="00BD07D8">
        <w:rPr>
          <w:rFonts w:ascii="Times New Roman" w:hAnsi="Times New Roman" w:cs="Times New Roman"/>
        </w:rPr>
        <w:t>,</w:t>
      </w:r>
      <w:r>
        <w:rPr>
          <w:rFonts w:ascii="Times New Roman" w:hAnsi="Times New Roman" w:cs="Times New Roman"/>
        </w:rPr>
        <w:t xml:space="preserve"> visando observar a evolução das medidas dos atletas durante o período de treinamento e</w:t>
      </w:r>
      <w:r w:rsidR="00BD07D8">
        <w:rPr>
          <w:rFonts w:ascii="Times New Roman" w:hAnsi="Times New Roman" w:cs="Times New Roman"/>
        </w:rPr>
        <w:t xml:space="preserve"> </w:t>
      </w:r>
      <w:r>
        <w:rPr>
          <w:rFonts w:ascii="Times New Roman" w:hAnsi="Times New Roman" w:cs="Times New Roman"/>
        </w:rPr>
        <w:t>competi</w:t>
      </w:r>
      <w:r w:rsidR="00BD07D8">
        <w:rPr>
          <w:rFonts w:ascii="Times New Roman" w:hAnsi="Times New Roman" w:cs="Times New Roman"/>
        </w:rPr>
        <w:t>ção</w:t>
      </w:r>
      <w:r>
        <w:rPr>
          <w:rFonts w:ascii="Times New Roman" w:hAnsi="Times New Roman" w:cs="Times New Roman"/>
        </w:rPr>
        <w:t>, e aconteciam</w:t>
      </w:r>
      <w:r w:rsidR="00A33A35" w:rsidRPr="007C4EB3">
        <w:rPr>
          <w:rFonts w:ascii="Times New Roman" w:hAnsi="Times New Roman" w:cs="Times New Roman"/>
        </w:rPr>
        <w:t xml:space="preserve"> na sede do clube, em momentos de folga dos jogadores ou em períodos que antecediam os treinos, isso porque, a realização imediata após atividade física poderia interferir no resultado, devido a alterações de peso por perda de líquidos corporais e hipertrofia momentânea dos músculos.</w:t>
      </w:r>
    </w:p>
    <w:p w14:paraId="12949B50" w14:textId="2DF4CE7F" w:rsidR="00A33A35" w:rsidRPr="007C4EB3" w:rsidRDefault="0035566B" w:rsidP="00A33A35">
      <w:pPr>
        <w:spacing w:line="480" w:lineRule="auto"/>
        <w:ind w:firstLine="708"/>
        <w:jc w:val="both"/>
        <w:rPr>
          <w:rFonts w:ascii="Times New Roman" w:hAnsi="Times New Roman" w:cs="Times New Roman"/>
        </w:rPr>
      </w:pPr>
      <w:r>
        <w:rPr>
          <w:rFonts w:ascii="Times New Roman" w:hAnsi="Times New Roman" w:cs="Times New Roman"/>
        </w:rPr>
        <w:t xml:space="preserve">Foram incluídos os dados </w:t>
      </w:r>
      <w:r w:rsidR="00A33A35" w:rsidRPr="007C4EB3">
        <w:rPr>
          <w:rFonts w:ascii="Times New Roman" w:hAnsi="Times New Roman" w:cs="Times New Roman"/>
        </w:rPr>
        <w:t>dos jogadores</w:t>
      </w:r>
      <w:r>
        <w:rPr>
          <w:rFonts w:ascii="Times New Roman" w:hAnsi="Times New Roman" w:cs="Times New Roman"/>
        </w:rPr>
        <w:t xml:space="preserve"> </w:t>
      </w:r>
      <w:r w:rsidR="00A33A35" w:rsidRPr="007C4EB3">
        <w:rPr>
          <w:rFonts w:ascii="Times New Roman" w:hAnsi="Times New Roman" w:cs="Times New Roman"/>
        </w:rPr>
        <w:t xml:space="preserve">que participavam ativamente dos treinamentos. O critério de exclusão utilizado foram jogadores impedidos de realizar atividades de treinamento devido lesão ou afastamento pelo time. </w:t>
      </w:r>
    </w:p>
    <w:p w14:paraId="6A170947" w14:textId="1E7599F7" w:rsidR="00A33A35" w:rsidRPr="007C4EB3" w:rsidRDefault="00A33A35" w:rsidP="00E92E3B">
      <w:pPr>
        <w:spacing w:after="0" w:line="480" w:lineRule="auto"/>
        <w:ind w:firstLine="708"/>
        <w:jc w:val="both"/>
        <w:rPr>
          <w:rFonts w:ascii="Times New Roman" w:hAnsi="Times New Roman" w:cs="Times New Roman"/>
        </w:rPr>
      </w:pPr>
      <w:r w:rsidRPr="007C4EB3">
        <w:rPr>
          <w:rFonts w:ascii="Times New Roman" w:hAnsi="Times New Roman" w:cs="Times New Roman"/>
        </w:rPr>
        <w:t xml:space="preserve">Os dados coletados foram tabulados utilizando o programa Microsoft Excel versão 2010 e o software </w:t>
      </w:r>
      <w:r w:rsidRPr="007C4EB3">
        <w:rPr>
          <w:rFonts w:ascii="Times New Roman" w:hAnsi="Times New Roman" w:cs="Times New Roman"/>
          <w:i/>
        </w:rPr>
        <w:t>Instant 3</w:t>
      </w:r>
      <w:r w:rsidRPr="007C4EB3">
        <w:rPr>
          <w:rFonts w:ascii="Times New Roman" w:hAnsi="Times New Roman" w:cs="Times New Roman"/>
        </w:rPr>
        <w:t xml:space="preserve">. </w:t>
      </w:r>
      <w:bookmarkStart w:id="10" w:name="_Hlk120564593"/>
      <w:r w:rsidRPr="007C4EB3">
        <w:rPr>
          <w:rFonts w:ascii="Times New Roman" w:hAnsi="Times New Roman" w:cs="Times New Roman"/>
        </w:rPr>
        <w:t xml:space="preserve">Os dados </w:t>
      </w:r>
      <w:r>
        <w:rPr>
          <w:rFonts w:ascii="Times New Roman" w:hAnsi="Times New Roman" w:cs="Times New Roman"/>
        </w:rPr>
        <w:t>foram</w:t>
      </w:r>
      <w:r w:rsidRPr="007C4EB3">
        <w:rPr>
          <w:rFonts w:ascii="Times New Roman" w:hAnsi="Times New Roman" w:cs="Times New Roman"/>
        </w:rPr>
        <w:t xml:space="preserve"> analisados através do teste ANOVA</w:t>
      </w:r>
      <w:r w:rsidR="00DF07A9">
        <w:rPr>
          <w:rFonts w:ascii="Times New Roman" w:hAnsi="Times New Roman" w:cs="Times New Roman"/>
        </w:rPr>
        <w:t xml:space="preserve"> </w:t>
      </w:r>
      <w:r w:rsidRPr="00BD07D8">
        <w:rPr>
          <w:rFonts w:ascii="Times New Roman" w:hAnsi="Times New Roman" w:cs="Times New Roman"/>
        </w:rPr>
        <w:t>e teste T</w:t>
      </w:r>
      <w:r w:rsidR="00DF07A9" w:rsidRPr="00BD07D8">
        <w:rPr>
          <w:rFonts w:ascii="Times New Roman" w:hAnsi="Times New Roman" w:cs="Times New Roman"/>
        </w:rPr>
        <w:t xml:space="preserve">ukey, sendo um post-roc aplicado para identificar entre quais grupos existem as </w:t>
      </w:r>
      <w:r w:rsidR="00DF07A9" w:rsidRPr="00BD07D8">
        <w:rPr>
          <w:rFonts w:ascii="Times New Roman" w:hAnsi="Times New Roman" w:cs="Times New Roman"/>
        </w:rPr>
        <w:t>diferenças encontradas,</w:t>
      </w:r>
      <w:r w:rsidRPr="007C4EB3">
        <w:rPr>
          <w:rFonts w:ascii="Times New Roman" w:hAnsi="Times New Roman" w:cs="Times New Roman"/>
        </w:rPr>
        <w:t xml:space="preserve"> para comparações das variáveis quantitativas (</w:t>
      </w:r>
      <w:r>
        <w:rPr>
          <w:rFonts w:ascii="Times New Roman" w:hAnsi="Times New Roman" w:cs="Times New Roman"/>
        </w:rPr>
        <w:t>PC, MMA, MG, %GC</w:t>
      </w:r>
      <w:r w:rsidRPr="007C4EB3">
        <w:rPr>
          <w:rFonts w:ascii="Times New Roman" w:hAnsi="Times New Roman" w:cs="Times New Roman"/>
        </w:rPr>
        <w:t xml:space="preserve">) dos grupos de jogadores. </w:t>
      </w:r>
      <w:r>
        <w:rPr>
          <w:rFonts w:ascii="Times New Roman" w:hAnsi="Times New Roman" w:cs="Times New Roman"/>
        </w:rPr>
        <w:t>Foi</w:t>
      </w:r>
      <w:r w:rsidRPr="007C4EB3">
        <w:rPr>
          <w:rFonts w:ascii="Times New Roman" w:hAnsi="Times New Roman" w:cs="Times New Roman"/>
        </w:rPr>
        <w:t xml:space="preserve"> considerado estatisticamente significante p&lt;0,05.</w:t>
      </w:r>
    </w:p>
    <w:bookmarkEnd w:id="10"/>
    <w:p w14:paraId="7BA3D42C" w14:textId="77777777" w:rsidR="00F26821" w:rsidRPr="007A1F96" w:rsidRDefault="00F26821" w:rsidP="007A1F96">
      <w:pPr>
        <w:spacing w:after="0" w:line="480" w:lineRule="auto"/>
        <w:ind w:firstLine="709"/>
        <w:jc w:val="both"/>
        <w:rPr>
          <w:rFonts w:ascii="Times New Roman" w:hAnsi="Times New Roman" w:cs="Times New Roman"/>
        </w:rPr>
      </w:pPr>
    </w:p>
    <w:p w14:paraId="570F8615" w14:textId="77777777" w:rsidR="007A1F96" w:rsidRPr="00A40766" w:rsidRDefault="00722339" w:rsidP="007A1F96">
      <w:pPr>
        <w:spacing w:after="0" w:line="480" w:lineRule="auto"/>
        <w:jc w:val="both"/>
        <w:rPr>
          <w:rFonts w:ascii="Times New Roman" w:hAnsi="Times New Roman" w:cs="Times New Roman"/>
          <w:b/>
          <w:color w:val="0070C0"/>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19DF794C" wp14:editId="2D3D16F4">
                <wp:simplePos x="0" y="0"/>
                <wp:positionH relativeFrom="column">
                  <wp:align>left</wp:align>
                </wp:positionH>
                <wp:positionV relativeFrom="paragraph">
                  <wp:posOffset>247015</wp:posOffset>
                </wp:positionV>
                <wp:extent cx="1447800" cy="9525"/>
                <wp:effectExtent l="19050" t="19050" r="19050" b="28575"/>
                <wp:wrapNone/>
                <wp:docPr id="5" name="Conector reto 5"/>
                <wp:cNvGraphicFramePr/>
                <a:graphic xmlns:a="http://schemas.openxmlformats.org/drawingml/2006/main">
                  <a:graphicData uri="http://schemas.microsoft.com/office/word/2010/wordprocessingShape">
                    <wps:wsp>
                      <wps:cNvCnPr/>
                      <wps:spPr>
                        <a:xfrm flipV="1">
                          <a:off x="0" y="0"/>
                          <a:ext cx="1447800" cy="9525"/>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6ED084" id="Conector reto 5" o:spid="_x0000_s1026" style="position:absolute;flip:y;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9.45pt" to="11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Wp4wEAABYEAAAOAAAAZHJzL2Uyb0RvYy54bWysU8uuEzEM3SPxD1H2dPq4hXbU6V30qmwQ&#10;VLz2acZpI+UlJ3Tav8fJTIcrQEggNlHs2Mc+x87m8WoNuwBG7V3DZ5MpZ+Ckb7U7NfzL5/2rFWcx&#10;CdcK4x00/AaRP25fvth0oYa5P3vTAjICcbHuQsPPKYW6qqI8gxVx4gM4elQerUhk4qlqUXSEbk01&#10;n05fV53HNqCXECN5n/pHvi34SoFMH5SKkJhpOPWWyonlPOaz2m5EfUIRzloObYh/6MIK7ajoCPUk&#10;kmDfUP8CZbVEH71KE+lt5ZXSEgoHYjOb/sTm01kEKFxInBhGmeL/g5XvLwdkum34kjMnLI1oR4OS&#10;ySNDSJ4ts0RdiDVF7twBByuGA2a+V4WWKaPDV5p+UYA4sWsR+DYKDNfEJDlnDw9vVlOag6S39XJe&#10;wKseJaMFjOkteMvypeFGu0xf1OLyLiaqTKH3kOw2jnUNX6xmBJnt6I1u99qYYuDpuDPILoJGv1is&#10;1/t9pkIQz8LIMo6cmWBPqdzSzUBf4CMoUie33lfIewkjrJASXJoNuMZRdE5T1MKYOLT2p8QhPqdC&#10;2dm/SR4zSmXv0phstfP4u7bT9d6y6uPvCvS8swRH397KsIs0tHxFueGj5O1+bpf0H995+x0AAP//&#10;AwBQSwMEFAAGAAgAAAAhAPGN2prcAAAABgEAAA8AAABkcnMvZG93bnJldi54bWxMj0FPg0AQhe8m&#10;/ofNmHizS7ExiAxN06TxYIyR9gcsMAKF3SXs0OK/dzzpcd57ee+bbLvYQV1oCp13COtVBIpc5evO&#10;NQin4+EhARXYuNoM3hHCNwXY5rc3mUlrf3WfdCm4UVLiQmoQWuYx1TpULVkTVn4kJ96Xn6xhOadG&#10;15O5SrkddBxFT9qazslCa0bat1T1xWwRXuddv9bn2POxPPRvH+/FmZs94v3dsnsBxbTwXxh+8QUd&#10;cmEq/ezqoAYEeYQRHpNnUOLGcSJCibCJNqDzTP/Hz38AAAD//wMAUEsBAi0AFAAGAAgAAAAhALaD&#10;OJL+AAAA4QEAABMAAAAAAAAAAAAAAAAAAAAAAFtDb250ZW50X1R5cGVzXS54bWxQSwECLQAUAAYA&#10;CAAAACEAOP0h/9YAAACUAQAACwAAAAAAAAAAAAAAAAAvAQAAX3JlbHMvLnJlbHNQSwECLQAUAAYA&#10;CAAAACEAU7VFqeMBAAAWBAAADgAAAAAAAAAAAAAAAAAuAgAAZHJzL2Uyb0RvYy54bWxQSwECLQAU&#10;AAYACAAAACEA8Y3amtwAAAAGAQAADwAAAAAAAAAAAAAAAAA9BAAAZHJzL2Rvd25yZXYueG1sUEsF&#10;BgAAAAAEAAQA8wAAAEYFAAAAAA==&#10;" strokecolor="#39f" strokeweight="3pt">
                <v:stroke joinstyle="miter"/>
              </v:line>
            </w:pict>
          </mc:Fallback>
        </mc:AlternateContent>
      </w:r>
      <w:r w:rsidR="007A1F96" w:rsidRPr="00A40766">
        <w:rPr>
          <w:rFonts w:ascii="Times New Roman" w:hAnsi="Times New Roman" w:cs="Times New Roman"/>
          <w:b/>
          <w:color w:val="0070C0"/>
          <w:sz w:val="24"/>
          <w:szCs w:val="24"/>
        </w:rPr>
        <w:t>Resultados</w:t>
      </w:r>
    </w:p>
    <w:p w14:paraId="34EE3DC4" w14:textId="51565ACB" w:rsidR="00A33A35" w:rsidRDefault="00A33A35" w:rsidP="00A33A35">
      <w:pPr>
        <w:spacing w:line="480" w:lineRule="auto"/>
        <w:ind w:firstLine="708"/>
        <w:jc w:val="both"/>
        <w:rPr>
          <w:rFonts w:ascii="Times New Roman" w:eastAsia="Times New Roman" w:hAnsi="Times New Roman" w:cs="Times New Roman"/>
        </w:rPr>
      </w:pPr>
      <w:r w:rsidRPr="00BD6E88">
        <w:rPr>
          <w:rFonts w:ascii="Times New Roman" w:eastAsia="Times New Roman" w:hAnsi="Times New Roman" w:cs="Times New Roman"/>
        </w:rPr>
        <w:t xml:space="preserve">Foram avaliados </w:t>
      </w:r>
      <w:r w:rsidR="008F6A99" w:rsidRPr="00BD6E88">
        <w:rPr>
          <w:rFonts w:ascii="Times New Roman" w:eastAsia="Times New Roman" w:hAnsi="Times New Roman" w:cs="Times New Roman"/>
        </w:rPr>
        <w:t xml:space="preserve">dados de </w:t>
      </w:r>
      <w:r w:rsidRPr="00BD6E88">
        <w:rPr>
          <w:rFonts w:ascii="Times New Roman" w:eastAsia="Times New Roman" w:hAnsi="Times New Roman" w:cs="Times New Roman"/>
        </w:rPr>
        <w:t xml:space="preserve">atletas </w:t>
      </w:r>
      <w:r w:rsidR="00E55D1F" w:rsidRPr="00BD6E88">
        <w:rPr>
          <w:rFonts w:ascii="Times New Roman" w:eastAsia="Times New Roman" w:hAnsi="Times New Roman" w:cs="Times New Roman"/>
        </w:rPr>
        <w:t xml:space="preserve">de futebol </w:t>
      </w:r>
      <w:r w:rsidRPr="00BD6E88">
        <w:rPr>
          <w:rFonts w:ascii="Times New Roman" w:eastAsia="Times New Roman" w:hAnsi="Times New Roman" w:cs="Times New Roman"/>
        </w:rPr>
        <w:t>profissiona</w:t>
      </w:r>
      <w:r w:rsidR="00E55D1F" w:rsidRPr="00BD6E88">
        <w:rPr>
          <w:rFonts w:ascii="Times New Roman" w:eastAsia="Times New Roman" w:hAnsi="Times New Roman" w:cs="Times New Roman"/>
        </w:rPr>
        <w:t>l</w:t>
      </w:r>
      <w:r w:rsidR="008F6A99" w:rsidRPr="00BD6E88">
        <w:rPr>
          <w:rFonts w:ascii="Times New Roman" w:eastAsia="Times New Roman" w:hAnsi="Times New Roman" w:cs="Times New Roman"/>
        </w:rPr>
        <w:t xml:space="preserve"> </w:t>
      </w:r>
      <w:r w:rsidRPr="00BD6E88">
        <w:rPr>
          <w:rFonts w:ascii="Times New Roman" w:eastAsia="Times New Roman" w:hAnsi="Times New Roman" w:cs="Times New Roman"/>
        </w:rPr>
        <w:t xml:space="preserve">com </w:t>
      </w:r>
      <w:r w:rsidR="00C4574F" w:rsidRPr="00BD6E88">
        <w:rPr>
          <w:rFonts w:ascii="Times New Roman" w:eastAsia="Times New Roman" w:hAnsi="Times New Roman" w:cs="Times New Roman"/>
        </w:rPr>
        <w:t>idade média de 25,8 variando</w:t>
      </w:r>
      <w:r w:rsidRPr="00BD6E88">
        <w:rPr>
          <w:rFonts w:ascii="Times New Roman" w:eastAsia="Times New Roman" w:hAnsi="Times New Roman" w:cs="Times New Roman"/>
        </w:rPr>
        <w:t xml:space="preserve"> entre 19 e 35 anos.</w:t>
      </w:r>
    </w:p>
    <w:p w14:paraId="32C4621E" w14:textId="77777777"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Na tabela 1 são apresentadas as características antropométricas </w:t>
      </w:r>
      <w:r w:rsidRPr="007F4CC3">
        <w:rPr>
          <w:rFonts w:ascii="Times New Roman" w:eastAsia="Times New Roman" w:hAnsi="Times New Roman" w:cs="Times New Roman"/>
        </w:rPr>
        <w:t>da equipe de jogadores</w:t>
      </w:r>
      <w:r>
        <w:rPr>
          <w:rFonts w:ascii="Times New Roman" w:eastAsia="Times New Roman" w:hAnsi="Times New Roman" w:cs="Times New Roman"/>
        </w:rPr>
        <w:t xml:space="preserve"> avaliados em cada uma das temporadas, os valores são expressos em média e desvio padrão, além do valor mínimo e máximo encontrado em cada variável.</w:t>
      </w:r>
    </w:p>
    <w:p w14:paraId="32F4F18A" w14:textId="77777777"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Apesar de nenhuma das variáveis evidenciarem diferença significativa (p&gt;0,05) na comparação entre temporadas, nota-se que os jogadores avaliados na temporada 3 apresentaram maior PC, MMA, MG e %GC em relação aos jogadores das temporadas anteriores.</w:t>
      </w:r>
    </w:p>
    <w:p w14:paraId="59631723" w14:textId="219C6E49" w:rsidR="00D40C70" w:rsidRDefault="00A33A35" w:rsidP="00D40C70">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Os atletas integrantes a amostra na temporada 1 apresentaram os menores valores de PC e MMA, enquanto os jogadores da temporada 2 os menores valores de %GC. No que se refere a MG, os jogadores da temporada </w:t>
      </w:r>
      <w:r>
        <w:rPr>
          <w:rFonts w:ascii="Times New Roman" w:eastAsia="Times New Roman" w:hAnsi="Times New Roman" w:cs="Times New Roman"/>
        </w:rPr>
        <w:lastRenderedPageBreak/>
        <w:t>2 apresentaram o menor valor médio da variável, porém encontrou-se na temporada 1 o menor valor de MG entre todas as temporadas.</w:t>
      </w:r>
    </w:p>
    <w:p w14:paraId="6B9B9E1F" w14:textId="56521D5E" w:rsidR="00A33A35" w:rsidRDefault="00A33A35" w:rsidP="00A33A35">
      <w:pPr>
        <w:spacing w:after="0" w:line="480" w:lineRule="auto"/>
        <w:jc w:val="both"/>
        <w:rPr>
          <w:rFonts w:ascii="Times New Roman" w:eastAsia="Times New Roman" w:hAnsi="Times New Roman" w:cs="Times New Roman"/>
        </w:rPr>
      </w:pPr>
      <w:r>
        <w:rPr>
          <w:rFonts w:ascii="Times New Roman" w:eastAsia="Times New Roman" w:hAnsi="Times New Roman" w:cs="Times New Roman"/>
        </w:rPr>
        <w:t>Tabela 1.</w:t>
      </w:r>
      <w:r>
        <w:rPr>
          <w:rFonts w:ascii="Times New Roman" w:eastAsia="Times New Roman" w:hAnsi="Times New Roman" w:cs="Times New Roman"/>
          <w:b/>
        </w:rPr>
        <w:t xml:space="preserve"> </w:t>
      </w:r>
      <w:r>
        <w:rPr>
          <w:rFonts w:ascii="Times New Roman" w:eastAsia="Times New Roman" w:hAnsi="Times New Roman" w:cs="Times New Roman"/>
        </w:rPr>
        <w:t>Características antropométricas da equipe de jogadores profissionais do ECPP</w:t>
      </w:r>
      <w:r w:rsidR="00DF07A9">
        <w:rPr>
          <w:rFonts w:ascii="Times New Roman" w:eastAsia="Times New Roman" w:hAnsi="Times New Roman" w:cs="Times New Roman"/>
        </w:rPr>
        <w:t xml:space="preserve">, </w:t>
      </w:r>
      <w:r w:rsidR="00DF07A9" w:rsidRPr="00BD6E88">
        <w:rPr>
          <w:rFonts w:ascii="Times New Roman" w:eastAsia="Times New Roman" w:hAnsi="Times New Roman" w:cs="Times New Roman"/>
        </w:rPr>
        <w:t>indiferente da posição tática,</w:t>
      </w:r>
      <w:r w:rsidRPr="00BD6E88">
        <w:rPr>
          <w:rFonts w:ascii="Times New Roman" w:eastAsia="Times New Roman" w:hAnsi="Times New Roman" w:cs="Times New Roman"/>
        </w:rPr>
        <w:t xml:space="preserve"> nas </w:t>
      </w:r>
      <w:r w:rsidR="00187947" w:rsidRPr="00BD6E88">
        <w:rPr>
          <w:rFonts w:ascii="Times New Roman" w:eastAsia="Times New Roman" w:hAnsi="Times New Roman" w:cs="Times New Roman"/>
        </w:rPr>
        <w:t>distintas</w:t>
      </w:r>
      <w:r>
        <w:rPr>
          <w:rFonts w:ascii="Times New Roman" w:eastAsia="Times New Roman" w:hAnsi="Times New Roman" w:cs="Times New Roman"/>
        </w:rPr>
        <w:t xml:space="preserve"> temporadas avaliadas.</w:t>
      </w:r>
    </w:p>
    <w:tbl>
      <w:tblPr>
        <w:tblW w:w="4474" w:type="dxa"/>
        <w:tblInd w:w="-108" w:type="dxa"/>
        <w:tblLayout w:type="fixed"/>
        <w:tblLook w:val="0400" w:firstRow="0" w:lastRow="0" w:firstColumn="0" w:lastColumn="0" w:noHBand="0" w:noVBand="1"/>
      </w:tblPr>
      <w:tblGrid>
        <w:gridCol w:w="901"/>
        <w:gridCol w:w="1191"/>
        <w:gridCol w:w="1191"/>
        <w:gridCol w:w="1191"/>
      </w:tblGrid>
      <w:tr w:rsidR="00A33A35" w14:paraId="0D1D0639" w14:textId="77777777" w:rsidTr="00C35BE8">
        <w:trPr>
          <w:trHeight w:val="510"/>
        </w:trPr>
        <w:tc>
          <w:tcPr>
            <w:tcW w:w="901" w:type="dxa"/>
            <w:tcBorders>
              <w:top w:val="single" w:sz="4" w:space="0" w:color="auto"/>
              <w:bottom w:val="single" w:sz="4" w:space="0" w:color="auto"/>
            </w:tcBorders>
            <w:vAlign w:val="center"/>
          </w:tcPr>
          <w:p w14:paraId="58069E11"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Variáveis</w:t>
            </w:r>
          </w:p>
          <w:p w14:paraId="4DBD9461" w14:textId="66D016C6" w:rsidR="00C35BE8" w:rsidRDefault="00C35BE8" w:rsidP="00616BF6">
            <w:pPr>
              <w:spacing w:after="0"/>
              <w:rPr>
                <w:rFonts w:ascii="Times New Roman" w:eastAsia="Times New Roman" w:hAnsi="Times New Roman" w:cs="Times New Roman"/>
                <w:sz w:val="16"/>
                <w:szCs w:val="16"/>
              </w:rPr>
            </w:pPr>
          </w:p>
        </w:tc>
        <w:tc>
          <w:tcPr>
            <w:tcW w:w="1191" w:type="dxa"/>
            <w:tcBorders>
              <w:top w:val="single" w:sz="4" w:space="0" w:color="auto"/>
              <w:bottom w:val="single" w:sz="4" w:space="0" w:color="auto"/>
            </w:tcBorders>
            <w:vAlign w:val="center"/>
          </w:tcPr>
          <w:p w14:paraId="7CF223DA" w14:textId="1DC0A32D" w:rsidR="00A33A35" w:rsidRDefault="00A33A35" w:rsidP="00616BF6">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Temporada</w:t>
            </w:r>
            <w:r w:rsidR="00C35BE8">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1</w:t>
            </w:r>
            <w:r w:rsidR="00C35BE8">
              <w:rPr>
                <w:rFonts w:ascii="Times New Roman" w:eastAsia="Times New Roman" w:hAnsi="Times New Roman" w:cs="Times New Roman"/>
                <w:b/>
                <w:sz w:val="16"/>
                <w:szCs w:val="16"/>
              </w:rPr>
              <w:t xml:space="preserve"> (n=24)</w:t>
            </w:r>
          </w:p>
        </w:tc>
        <w:tc>
          <w:tcPr>
            <w:tcW w:w="1191" w:type="dxa"/>
            <w:tcBorders>
              <w:top w:val="single" w:sz="4" w:space="0" w:color="auto"/>
              <w:bottom w:val="single" w:sz="4" w:space="0" w:color="auto"/>
            </w:tcBorders>
            <w:vAlign w:val="center"/>
          </w:tcPr>
          <w:p w14:paraId="0651700D" w14:textId="77777777" w:rsidR="00A33A35" w:rsidRDefault="00A33A35" w:rsidP="00616BF6">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Temporada 2</w:t>
            </w:r>
          </w:p>
          <w:p w14:paraId="7056617F" w14:textId="19E5FC06" w:rsidR="00C35BE8" w:rsidRDefault="00C35BE8" w:rsidP="00616BF6">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(n=24)</w:t>
            </w:r>
          </w:p>
        </w:tc>
        <w:tc>
          <w:tcPr>
            <w:tcW w:w="1191" w:type="dxa"/>
            <w:tcBorders>
              <w:top w:val="single" w:sz="4" w:space="0" w:color="auto"/>
              <w:bottom w:val="single" w:sz="4" w:space="0" w:color="auto"/>
            </w:tcBorders>
            <w:vAlign w:val="center"/>
          </w:tcPr>
          <w:p w14:paraId="1B904B7F" w14:textId="77777777" w:rsidR="00A33A35" w:rsidRDefault="00A33A35" w:rsidP="00616BF6">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Temporada 3</w:t>
            </w:r>
          </w:p>
          <w:p w14:paraId="3CE7365B" w14:textId="63665A62" w:rsidR="00C35BE8" w:rsidRDefault="00C35BE8" w:rsidP="00616BF6">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(n=20)</w:t>
            </w:r>
          </w:p>
        </w:tc>
      </w:tr>
      <w:tr w:rsidR="00A33A35" w14:paraId="0122A1C3" w14:textId="77777777" w:rsidTr="00C35BE8">
        <w:trPr>
          <w:trHeight w:val="510"/>
        </w:trPr>
        <w:tc>
          <w:tcPr>
            <w:tcW w:w="901" w:type="dxa"/>
            <w:tcBorders>
              <w:top w:val="single" w:sz="4" w:space="0" w:color="auto"/>
            </w:tcBorders>
            <w:vAlign w:val="center"/>
          </w:tcPr>
          <w:p w14:paraId="2D845EEC"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PC (Kg) </w:t>
            </w:r>
          </w:p>
        </w:tc>
        <w:tc>
          <w:tcPr>
            <w:tcW w:w="1191" w:type="dxa"/>
            <w:tcBorders>
              <w:top w:val="single" w:sz="4" w:space="0" w:color="auto"/>
            </w:tcBorders>
            <w:vAlign w:val="center"/>
          </w:tcPr>
          <w:p w14:paraId="4A3A4FA3" w14:textId="761BAE0D"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73,48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5,93</w:t>
            </w:r>
          </w:p>
        </w:tc>
        <w:tc>
          <w:tcPr>
            <w:tcW w:w="1191" w:type="dxa"/>
            <w:tcBorders>
              <w:top w:val="single" w:sz="4" w:space="0" w:color="auto"/>
            </w:tcBorders>
            <w:vAlign w:val="center"/>
          </w:tcPr>
          <w:p w14:paraId="3A0DFA21" w14:textId="2573D592"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76,42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6,20</w:t>
            </w:r>
          </w:p>
        </w:tc>
        <w:tc>
          <w:tcPr>
            <w:tcW w:w="1191" w:type="dxa"/>
            <w:tcBorders>
              <w:top w:val="single" w:sz="4" w:space="0" w:color="auto"/>
            </w:tcBorders>
            <w:vAlign w:val="center"/>
          </w:tcPr>
          <w:p w14:paraId="45419CA1" w14:textId="718DA718"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78,87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7,37</w:t>
            </w:r>
          </w:p>
        </w:tc>
      </w:tr>
      <w:tr w:rsidR="00A33A35" w14:paraId="1C899DA2" w14:textId="77777777" w:rsidTr="00C35BE8">
        <w:trPr>
          <w:trHeight w:val="510"/>
        </w:trPr>
        <w:tc>
          <w:tcPr>
            <w:tcW w:w="901" w:type="dxa"/>
            <w:vAlign w:val="center"/>
          </w:tcPr>
          <w:p w14:paraId="28A45E14"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Mínimo</w:t>
            </w:r>
          </w:p>
        </w:tc>
        <w:tc>
          <w:tcPr>
            <w:tcW w:w="1191" w:type="dxa"/>
            <w:vAlign w:val="center"/>
          </w:tcPr>
          <w:p w14:paraId="44B9ED7F"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66,15</w:t>
            </w:r>
          </w:p>
        </w:tc>
        <w:tc>
          <w:tcPr>
            <w:tcW w:w="1191" w:type="dxa"/>
            <w:vAlign w:val="center"/>
          </w:tcPr>
          <w:p w14:paraId="2BD90A60"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70,04</w:t>
            </w:r>
          </w:p>
        </w:tc>
        <w:tc>
          <w:tcPr>
            <w:tcW w:w="1191" w:type="dxa"/>
            <w:vAlign w:val="center"/>
          </w:tcPr>
          <w:p w14:paraId="406FCFF4"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71,40</w:t>
            </w:r>
          </w:p>
        </w:tc>
      </w:tr>
      <w:tr w:rsidR="00A33A35" w14:paraId="2DCF99C4" w14:textId="77777777" w:rsidTr="00C35BE8">
        <w:trPr>
          <w:trHeight w:val="510"/>
        </w:trPr>
        <w:tc>
          <w:tcPr>
            <w:tcW w:w="901" w:type="dxa"/>
            <w:tcBorders>
              <w:bottom w:val="single" w:sz="4" w:space="0" w:color="auto"/>
            </w:tcBorders>
            <w:vAlign w:val="center"/>
          </w:tcPr>
          <w:p w14:paraId="66710918"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Máximo</w:t>
            </w:r>
          </w:p>
        </w:tc>
        <w:tc>
          <w:tcPr>
            <w:tcW w:w="1191" w:type="dxa"/>
            <w:tcBorders>
              <w:bottom w:val="single" w:sz="4" w:space="0" w:color="auto"/>
            </w:tcBorders>
            <w:vAlign w:val="center"/>
          </w:tcPr>
          <w:p w14:paraId="1976D53B"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82,63</w:t>
            </w:r>
          </w:p>
        </w:tc>
        <w:tc>
          <w:tcPr>
            <w:tcW w:w="1191" w:type="dxa"/>
            <w:tcBorders>
              <w:bottom w:val="single" w:sz="4" w:space="0" w:color="auto"/>
            </w:tcBorders>
            <w:vAlign w:val="center"/>
          </w:tcPr>
          <w:p w14:paraId="7EDF0768"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86,66</w:t>
            </w:r>
          </w:p>
        </w:tc>
        <w:tc>
          <w:tcPr>
            <w:tcW w:w="1191" w:type="dxa"/>
            <w:tcBorders>
              <w:bottom w:val="single" w:sz="4" w:space="0" w:color="auto"/>
            </w:tcBorders>
            <w:vAlign w:val="center"/>
          </w:tcPr>
          <w:p w14:paraId="4D2C0BDA"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90,81</w:t>
            </w:r>
          </w:p>
        </w:tc>
      </w:tr>
      <w:tr w:rsidR="00A33A35" w14:paraId="36659835" w14:textId="77777777" w:rsidTr="00C35BE8">
        <w:trPr>
          <w:trHeight w:val="510"/>
        </w:trPr>
        <w:tc>
          <w:tcPr>
            <w:tcW w:w="901" w:type="dxa"/>
            <w:tcBorders>
              <w:top w:val="single" w:sz="4" w:space="0" w:color="auto"/>
            </w:tcBorders>
            <w:vAlign w:val="center"/>
          </w:tcPr>
          <w:p w14:paraId="104AB971"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MMA (Kg)</w:t>
            </w:r>
          </w:p>
        </w:tc>
        <w:tc>
          <w:tcPr>
            <w:tcW w:w="1191" w:type="dxa"/>
            <w:tcBorders>
              <w:top w:val="single" w:sz="4" w:space="0" w:color="auto"/>
            </w:tcBorders>
            <w:vAlign w:val="center"/>
          </w:tcPr>
          <w:p w14:paraId="1DB8D13C" w14:textId="3AF475CC"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65,33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3,79</w:t>
            </w:r>
          </w:p>
        </w:tc>
        <w:tc>
          <w:tcPr>
            <w:tcW w:w="1191" w:type="dxa"/>
            <w:tcBorders>
              <w:top w:val="single" w:sz="4" w:space="0" w:color="auto"/>
            </w:tcBorders>
            <w:vAlign w:val="center"/>
          </w:tcPr>
          <w:p w14:paraId="563FB294" w14:textId="79D9A714"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69,23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5,05</w:t>
            </w:r>
          </w:p>
        </w:tc>
        <w:tc>
          <w:tcPr>
            <w:tcW w:w="1191" w:type="dxa"/>
            <w:tcBorders>
              <w:top w:val="single" w:sz="4" w:space="0" w:color="auto"/>
            </w:tcBorders>
            <w:vAlign w:val="center"/>
          </w:tcPr>
          <w:p w14:paraId="64B2B20D" w14:textId="426B0C9F"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69,45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5,34</w:t>
            </w:r>
          </w:p>
        </w:tc>
      </w:tr>
      <w:tr w:rsidR="00A33A35" w14:paraId="3A24A53E" w14:textId="77777777" w:rsidTr="00C35BE8">
        <w:trPr>
          <w:trHeight w:val="510"/>
        </w:trPr>
        <w:tc>
          <w:tcPr>
            <w:tcW w:w="901" w:type="dxa"/>
            <w:vAlign w:val="center"/>
          </w:tcPr>
          <w:p w14:paraId="728CE9EA"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Mínimo</w:t>
            </w:r>
          </w:p>
        </w:tc>
        <w:tc>
          <w:tcPr>
            <w:tcW w:w="1191" w:type="dxa"/>
            <w:vAlign w:val="center"/>
          </w:tcPr>
          <w:p w14:paraId="22F6ACD9"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60,48</w:t>
            </w:r>
          </w:p>
        </w:tc>
        <w:tc>
          <w:tcPr>
            <w:tcW w:w="1191" w:type="dxa"/>
            <w:vAlign w:val="center"/>
          </w:tcPr>
          <w:p w14:paraId="6C51B79A"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62,62</w:t>
            </w:r>
          </w:p>
        </w:tc>
        <w:tc>
          <w:tcPr>
            <w:tcW w:w="1191" w:type="dxa"/>
            <w:vAlign w:val="center"/>
          </w:tcPr>
          <w:p w14:paraId="15FD86AF"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63,30</w:t>
            </w:r>
          </w:p>
        </w:tc>
      </w:tr>
      <w:tr w:rsidR="00A33A35" w14:paraId="39469751" w14:textId="77777777" w:rsidTr="00C35BE8">
        <w:trPr>
          <w:trHeight w:val="510"/>
        </w:trPr>
        <w:tc>
          <w:tcPr>
            <w:tcW w:w="901" w:type="dxa"/>
            <w:tcBorders>
              <w:bottom w:val="single" w:sz="4" w:space="0" w:color="auto"/>
            </w:tcBorders>
            <w:vAlign w:val="center"/>
          </w:tcPr>
          <w:p w14:paraId="2AE401CF"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Máximo</w:t>
            </w:r>
          </w:p>
        </w:tc>
        <w:tc>
          <w:tcPr>
            <w:tcW w:w="1191" w:type="dxa"/>
            <w:tcBorders>
              <w:bottom w:val="single" w:sz="4" w:space="0" w:color="auto"/>
            </w:tcBorders>
            <w:vAlign w:val="center"/>
          </w:tcPr>
          <w:p w14:paraId="08262437"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70,93</w:t>
            </w:r>
          </w:p>
        </w:tc>
        <w:tc>
          <w:tcPr>
            <w:tcW w:w="1191" w:type="dxa"/>
            <w:tcBorders>
              <w:bottom w:val="single" w:sz="4" w:space="0" w:color="auto"/>
            </w:tcBorders>
            <w:vAlign w:val="center"/>
          </w:tcPr>
          <w:p w14:paraId="3A48066E"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76,25</w:t>
            </w:r>
          </w:p>
        </w:tc>
        <w:tc>
          <w:tcPr>
            <w:tcW w:w="1191" w:type="dxa"/>
            <w:tcBorders>
              <w:bottom w:val="single" w:sz="4" w:space="0" w:color="auto"/>
            </w:tcBorders>
            <w:vAlign w:val="center"/>
          </w:tcPr>
          <w:p w14:paraId="782B897E"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77,60</w:t>
            </w:r>
          </w:p>
        </w:tc>
      </w:tr>
      <w:tr w:rsidR="00A33A35" w14:paraId="158E75C1" w14:textId="77777777" w:rsidTr="00C35BE8">
        <w:trPr>
          <w:trHeight w:val="510"/>
        </w:trPr>
        <w:tc>
          <w:tcPr>
            <w:tcW w:w="901" w:type="dxa"/>
            <w:tcBorders>
              <w:top w:val="single" w:sz="4" w:space="0" w:color="auto"/>
            </w:tcBorders>
            <w:vAlign w:val="center"/>
          </w:tcPr>
          <w:p w14:paraId="6427D1AB"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MG (Kg) </w:t>
            </w:r>
          </w:p>
        </w:tc>
        <w:tc>
          <w:tcPr>
            <w:tcW w:w="1191" w:type="dxa"/>
            <w:tcBorders>
              <w:top w:val="single" w:sz="4" w:space="0" w:color="auto"/>
            </w:tcBorders>
            <w:vAlign w:val="center"/>
          </w:tcPr>
          <w:p w14:paraId="2A4F27E3" w14:textId="0D3231EB"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w:t>
            </w:r>
          </w:p>
        </w:tc>
        <w:tc>
          <w:tcPr>
            <w:tcW w:w="1191" w:type="dxa"/>
            <w:tcBorders>
              <w:top w:val="single" w:sz="4" w:space="0" w:color="auto"/>
            </w:tcBorders>
            <w:vAlign w:val="center"/>
          </w:tcPr>
          <w:p w14:paraId="301531BE" w14:textId="149B9257"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7,72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1,58</w:t>
            </w:r>
          </w:p>
        </w:tc>
        <w:tc>
          <w:tcPr>
            <w:tcW w:w="1191" w:type="dxa"/>
            <w:tcBorders>
              <w:top w:val="single" w:sz="4" w:space="0" w:color="auto"/>
            </w:tcBorders>
            <w:vAlign w:val="center"/>
          </w:tcPr>
          <w:p w14:paraId="0FA0594C" w14:textId="3CF9DBB5"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9,56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2,16</w:t>
            </w:r>
          </w:p>
        </w:tc>
      </w:tr>
      <w:tr w:rsidR="00A33A35" w14:paraId="7211E44D" w14:textId="77777777" w:rsidTr="00C35BE8">
        <w:trPr>
          <w:trHeight w:val="510"/>
        </w:trPr>
        <w:tc>
          <w:tcPr>
            <w:tcW w:w="901" w:type="dxa"/>
            <w:vAlign w:val="center"/>
          </w:tcPr>
          <w:p w14:paraId="154828FC"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Mínimo</w:t>
            </w:r>
          </w:p>
        </w:tc>
        <w:tc>
          <w:tcPr>
            <w:tcW w:w="1191" w:type="dxa"/>
            <w:vAlign w:val="center"/>
          </w:tcPr>
          <w:p w14:paraId="0C59040C"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5,68</w:t>
            </w:r>
          </w:p>
        </w:tc>
        <w:tc>
          <w:tcPr>
            <w:tcW w:w="1191" w:type="dxa"/>
            <w:vAlign w:val="center"/>
          </w:tcPr>
          <w:p w14:paraId="4DFCF230"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6,28</w:t>
            </w:r>
          </w:p>
        </w:tc>
        <w:tc>
          <w:tcPr>
            <w:tcW w:w="1191" w:type="dxa"/>
            <w:vAlign w:val="center"/>
          </w:tcPr>
          <w:p w14:paraId="7BE3ED42"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7,85</w:t>
            </w:r>
          </w:p>
        </w:tc>
      </w:tr>
      <w:tr w:rsidR="00A33A35" w14:paraId="168942F8" w14:textId="77777777" w:rsidTr="00C35BE8">
        <w:trPr>
          <w:trHeight w:val="510"/>
        </w:trPr>
        <w:tc>
          <w:tcPr>
            <w:tcW w:w="901" w:type="dxa"/>
            <w:tcBorders>
              <w:bottom w:val="single" w:sz="4" w:space="0" w:color="auto"/>
            </w:tcBorders>
            <w:vAlign w:val="center"/>
          </w:tcPr>
          <w:p w14:paraId="33704A65"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Máximo</w:t>
            </w:r>
          </w:p>
        </w:tc>
        <w:tc>
          <w:tcPr>
            <w:tcW w:w="1191" w:type="dxa"/>
            <w:tcBorders>
              <w:bottom w:val="single" w:sz="4" w:space="0" w:color="auto"/>
            </w:tcBorders>
            <w:vAlign w:val="center"/>
          </w:tcPr>
          <w:p w14:paraId="75E2D83C"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11,23</w:t>
            </w:r>
          </w:p>
        </w:tc>
        <w:tc>
          <w:tcPr>
            <w:tcW w:w="1191" w:type="dxa"/>
            <w:tcBorders>
              <w:bottom w:val="single" w:sz="4" w:space="0" w:color="auto"/>
            </w:tcBorders>
            <w:vAlign w:val="center"/>
          </w:tcPr>
          <w:p w14:paraId="1A8E63F2"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10,43</w:t>
            </w:r>
          </w:p>
        </w:tc>
        <w:tc>
          <w:tcPr>
            <w:tcW w:w="1191" w:type="dxa"/>
            <w:tcBorders>
              <w:bottom w:val="single" w:sz="4" w:space="0" w:color="auto"/>
            </w:tcBorders>
            <w:vAlign w:val="center"/>
          </w:tcPr>
          <w:p w14:paraId="639CEEFD"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13,21</w:t>
            </w:r>
          </w:p>
        </w:tc>
      </w:tr>
      <w:tr w:rsidR="00A33A35" w14:paraId="01DDFEFF" w14:textId="77777777" w:rsidTr="00C35BE8">
        <w:trPr>
          <w:trHeight w:val="510"/>
        </w:trPr>
        <w:tc>
          <w:tcPr>
            <w:tcW w:w="901" w:type="dxa"/>
            <w:tcBorders>
              <w:top w:val="single" w:sz="4" w:space="0" w:color="auto"/>
            </w:tcBorders>
            <w:vAlign w:val="center"/>
          </w:tcPr>
          <w:p w14:paraId="2ADADC84"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%GC</w:t>
            </w:r>
          </w:p>
        </w:tc>
        <w:tc>
          <w:tcPr>
            <w:tcW w:w="1191" w:type="dxa"/>
            <w:tcBorders>
              <w:top w:val="single" w:sz="4" w:space="0" w:color="auto"/>
            </w:tcBorders>
            <w:vAlign w:val="center"/>
          </w:tcPr>
          <w:p w14:paraId="294A852D" w14:textId="20A9815B"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1,63</w:t>
            </w:r>
          </w:p>
        </w:tc>
        <w:tc>
          <w:tcPr>
            <w:tcW w:w="1191" w:type="dxa"/>
            <w:tcBorders>
              <w:top w:val="single" w:sz="4" w:space="0" w:color="auto"/>
            </w:tcBorders>
            <w:vAlign w:val="center"/>
          </w:tcPr>
          <w:p w14:paraId="03E02ED7" w14:textId="648203AC"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9,97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1,56</w:t>
            </w:r>
          </w:p>
        </w:tc>
        <w:tc>
          <w:tcPr>
            <w:tcW w:w="1191" w:type="dxa"/>
            <w:tcBorders>
              <w:top w:val="single" w:sz="4" w:space="0" w:color="auto"/>
            </w:tcBorders>
            <w:vAlign w:val="center"/>
          </w:tcPr>
          <w:p w14:paraId="4A71913F" w14:textId="00841BC6"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11,97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1,55</w:t>
            </w:r>
          </w:p>
        </w:tc>
      </w:tr>
      <w:tr w:rsidR="00A33A35" w14:paraId="61633AA2" w14:textId="77777777" w:rsidTr="00C35BE8">
        <w:trPr>
          <w:trHeight w:val="510"/>
        </w:trPr>
        <w:tc>
          <w:tcPr>
            <w:tcW w:w="901" w:type="dxa"/>
            <w:vAlign w:val="center"/>
          </w:tcPr>
          <w:p w14:paraId="3C8C3FB3"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Mínimo</w:t>
            </w:r>
          </w:p>
        </w:tc>
        <w:tc>
          <w:tcPr>
            <w:tcW w:w="1191" w:type="dxa"/>
            <w:vAlign w:val="center"/>
          </w:tcPr>
          <w:p w14:paraId="6B747F4F"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8,58</w:t>
            </w:r>
          </w:p>
        </w:tc>
        <w:tc>
          <w:tcPr>
            <w:tcW w:w="1191" w:type="dxa"/>
            <w:vAlign w:val="center"/>
          </w:tcPr>
          <w:p w14:paraId="6F44DCE7"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8,37</w:t>
            </w:r>
          </w:p>
        </w:tc>
        <w:tc>
          <w:tcPr>
            <w:tcW w:w="1191" w:type="dxa"/>
            <w:vAlign w:val="center"/>
          </w:tcPr>
          <w:p w14:paraId="3FDB76A4"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10,38</w:t>
            </w:r>
          </w:p>
        </w:tc>
      </w:tr>
      <w:tr w:rsidR="00A33A35" w14:paraId="05EAD006" w14:textId="77777777" w:rsidTr="00C35BE8">
        <w:trPr>
          <w:trHeight w:val="510"/>
        </w:trPr>
        <w:tc>
          <w:tcPr>
            <w:tcW w:w="901" w:type="dxa"/>
            <w:tcBorders>
              <w:bottom w:val="single" w:sz="4" w:space="0" w:color="auto"/>
            </w:tcBorders>
            <w:vAlign w:val="center"/>
          </w:tcPr>
          <w:p w14:paraId="36CD3683" w14:textId="77777777" w:rsidR="00A33A35" w:rsidRDefault="00A33A35" w:rsidP="00616BF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Máximo</w:t>
            </w:r>
          </w:p>
        </w:tc>
        <w:tc>
          <w:tcPr>
            <w:tcW w:w="1191" w:type="dxa"/>
            <w:tcBorders>
              <w:bottom w:val="single" w:sz="4" w:space="0" w:color="auto"/>
            </w:tcBorders>
            <w:vAlign w:val="center"/>
          </w:tcPr>
          <w:p w14:paraId="79B11B60"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13,10</w:t>
            </w:r>
          </w:p>
        </w:tc>
        <w:tc>
          <w:tcPr>
            <w:tcW w:w="1191" w:type="dxa"/>
            <w:tcBorders>
              <w:bottom w:val="single" w:sz="4" w:space="0" w:color="auto"/>
            </w:tcBorders>
            <w:vAlign w:val="center"/>
          </w:tcPr>
          <w:p w14:paraId="1A741F46"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12,40</w:t>
            </w:r>
          </w:p>
        </w:tc>
        <w:tc>
          <w:tcPr>
            <w:tcW w:w="1191" w:type="dxa"/>
            <w:tcBorders>
              <w:bottom w:val="single" w:sz="4" w:space="0" w:color="auto"/>
            </w:tcBorders>
            <w:vAlign w:val="center"/>
          </w:tcPr>
          <w:p w14:paraId="73E07B65" w14:textId="77777777" w:rsidR="00A33A35" w:rsidRDefault="00A33A35" w:rsidP="00616BF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14,55</w:t>
            </w:r>
          </w:p>
        </w:tc>
      </w:tr>
    </w:tbl>
    <w:p w14:paraId="54C2B985" w14:textId="33A91105" w:rsidR="00A33A35" w:rsidRDefault="00A33A35" w:rsidP="00A33A3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PC: Peso corporal; Kg: Quilograma; MMA: Massa magra; MG: Massa gorda; %GC: Percentual de gordura corporal.</w:t>
      </w:r>
    </w:p>
    <w:p w14:paraId="338FEDF8" w14:textId="77777777" w:rsidR="0035566B" w:rsidRDefault="0035566B" w:rsidP="0035566B">
      <w:pPr>
        <w:spacing w:after="0" w:line="480" w:lineRule="auto"/>
        <w:jc w:val="both"/>
        <w:rPr>
          <w:rFonts w:ascii="Times New Roman" w:hAnsi="Times New Roman" w:cs="Times New Roman"/>
          <w:bCs/>
        </w:rPr>
      </w:pPr>
    </w:p>
    <w:p w14:paraId="29B81381" w14:textId="4AC16350" w:rsidR="00A33A35" w:rsidRDefault="00A33A35" w:rsidP="00A33A35">
      <w:pPr>
        <w:spacing w:before="240" w:line="480" w:lineRule="auto"/>
        <w:ind w:firstLine="708"/>
        <w:jc w:val="both"/>
        <w:rPr>
          <w:rFonts w:ascii="Times New Roman" w:eastAsia="Times New Roman" w:hAnsi="Times New Roman" w:cs="Times New Roman"/>
        </w:rPr>
      </w:pPr>
      <w:r>
        <w:rPr>
          <w:rFonts w:ascii="Times New Roman" w:eastAsia="Times New Roman" w:hAnsi="Times New Roman" w:cs="Times New Roman"/>
        </w:rPr>
        <w:t>Ao avaliar os jogadores de acordo sua posição tática em campo</w:t>
      </w:r>
      <w:r w:rsidR="00340F8A">
        <w:rPr>
          <w:rFonts w:ascii="Times New Roman" w:eastAsia="Times New Roman" w:hAnsi="Times New Roman" w:cs="Times New Roman"/>
        </w:rPr>
        <w:t xml:space="preserve"> nas diferentes temporadas, </w:t>
      </w:r>
      <w:r>
        <w:rPr>
          <w:rFonts w:ascii="Times New Roman" w:eastAsia="Times New Roman" w:hAnsi="Times New Roman" w:cs="Times New Roman"/>
        </w:rPr>
        <w:t>nenhuma das variáveis demonstr</w:t>
      </w:r>
      <w:r w:rsidR="005A6EC3">
        <w:rPr>
          <w:rFonts w:ascii="Times New Roman" w:eastAsia="Times New Roman" w:hAnsi="Times New Roman" w:cs="Times New Roman"/>
        </w:rPr>
        <w:t>ou</w:t>
      </w:r>
      <w:r>
        <w:rPr>
          <w:rFonts w:ascii="Times New Roman" w:eastAsia="Times New Roman" w:hAnsi="Times New Roman" w:cs="Times New Roman"/>
        </w:rPr>
        <w:t xml:space="preserve"> diferença significativa (p&gt;0,05). Os dados estão descritos na tabela 2, expressos em média e </w:t>
      </w:r>
      <w:r>
        <w:rPr>
          <w:rFonts w:ascii="Times New Roman" w:eastAsia="Times New Roman" w:hAnsi="Times New Roman" w:cs="Times New Roman"/>
        </w:rPr>
        <w:t xml:space="preserve">desvio padrão. No entanto, percebe-se que o PC </w:t>
      </w:r>
      <w:r w:rsidRPr="00AC2FAA">
        <w:rPr>
          <w:rFonts w:ascii="Times New Roman" w:eastAsia="Times New Roman" w:hAnsi="Times New Roman" w:cs="Times New Roman"/>
        </w:rPr>
        <w:t>acompanha</w:t>
      </w:r>
      <w:r>
        <w:rPr>
          <w:rFonts w:ascii="Times New Roman" w:eastAsia="Times New Roman" w:hAnsi="Times New Roman" w:cs="Times New Roman"/>
        </w:rPr>
        <w:t xml:space="preserve"> o valor de MMA. Sendo assim, nas 3 temporadas analisadas, os goleiros apresentaram os maiores valores das variáveis, seguido dos zagueiros. Da mesma forma, os goleiros possuíam os maiores valores de MG e %GC, seguido também dos zagueiros, exceto na temporada 2 em que os atacantes possuíam o segundo maior valor de MG e os meio campistas </w:t>
      </w:r>
      <w:r w:rsidR="00340F8A">
        <w:rPr>
          <w:rFonts w:ascii="Times New Roman" w:eastAsia="Times New Roman" w:hAnsi="Times New Roman" w:cs="Times New Roman"/>
        </w:rPr>
        <w:t xml:space="preserve">o </w:t>
      </w:r>
      <w:r>
        <w:rPr>
          <w:rFonts w:ascii="Times New Roman" w:eastAsia="Times New Roman" w:hAnsi="Times New Roman" w:cs="Times New Roman"/>
        </w:rPr>
        <w:t>de %GC.</w:t>
      </w:r>
    </w:p>
    <w:p w14:paraId="15D0F2DD" w14:textId="77363EDA" w:rsidR="00A33A35" w:rsidRDefault="00A33A35" w:rsidP="00A33A35">
      <w:pPr>
        <w:spacing w:before="240"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Os menores valores das variáveis avaliadas </w:t>
      </w:r>
      <w:r w:rsidRPr="00AC2FAA">
        <w:rPr>
          <w:rFonts w:ascii="Times New Roman" w:eastAsia="Times New Roman" w:hAnsi="Times New Roman" w:cs="Times New Roman"/>
        </w:rPr>
        <w:t>oscilaram</w:t>
      </w:r>
      <w:r>
        <w:rPr>
          <w:rFonts w:ascii="Times New Roman" w:eastAsia="Times New Roman" w:hAnsi="Times New Roman" w:cs="Times New Roman"/>
        </w:rPr>
        <w:t xml:space="preserve"> entre as demais posições. Na temporada 1, os jogadores que atuavam como laterais apresentaram os menores valores de PC, MMA, MG e %GC. Já na temporada 2, os meio campistas possuíam os menores valores de PC e MMA, e os laterais de MG e %GC. Na temporada 3, os meio campistas apresentaram os menores valores de PC, MMA e %GC e os atacantes </w:t>
      </w:r>
      <w:r w:rsidR="00340F8A">
        <w:rPr>
          <w:rFonts w:ascii="Times New Roman" w:eastAsia="Times New Roman" w:hAnsi="Times New Roman" w:cs="Times New Roman"/>
        </w:rPr>
        <w:t xml:space="preserve">o de </w:t>
      </w:r>
      <w:r>
        <w:rPr>
          <w:rFonts w:ascii="Times New Roman" w:eastAsia="Times New Roman" w:hAnsi="Times New Roman" w:cs="Times New Roman"/>
        </w:rPr>
        <w:t>MG.</w:t>
      </w:r>
    </w:p>
    <w:p w14:paraId="29EEA1C1" w14:textId="42C01F83" w:rsidR="00E55D1F" w:rsidRDefault="00E55D1F" w:rsidP="00A33A35">
      <w:pPr>
        <w:spacing w:before="240" w:after="0" w:line="480" w:lineRule="auto"/>
        <w:ind w:firstLine="708"/>
        <w:jc w:val="both"/>
        <w:rPr>
          <w:rFonts w:ascii="Times New Roman" w:eastAsia="Times New Roman" w:hAnsi="Times New Roman" w:cs="Times New Roman"/>
        </w:rPr>
      </w:pPr>
    </w:p>
    <w:p w14:paraId="5F85B97B" w14:textId="28299C2C" w:rsidR="00E55D1F" w:rsidRDefault="00E55D1F" w:rsidP="00A33A35">
      <w:pPr>
        <w:spacing w:before="240" w:after="0" w:line="480" w:lineRule="auto"/>
        <w:ind w:firstLine="708"/>
        <w:jc w:val="both"/>
        <w:rPr>
          <w:rFonts w:ascii="Times New Roman" w:eastAsia="Times New Roman" w:hAnsi="Times New Roman" w:cs="Times New Roman"/>
        </w:rPr>
      </w:pPr>
    </w:p>
    <w:p w14:paraId="5F58FA75" w14:textId="1B5ABE3B" w:rsidR="00E55D1F" w:rsidRDefault="00E55D1F" w:rsidP="00A33A35">
      <w:pPr>
        <w:spacing w:before="240" w:after="0" w:line="480" w:lineRule="auto"/>
        <w:ind w:firstLine="708"/>
        <w:jc w:val="both"/>
        <w:rPr>
          <w:rFonts w:ascii="Times New Roman" w:eastAsia="Times New Roman" w:hAnsi="Times New Roman" w:cs="Times New Roman"/>
        </w:rPr>
      </w:pPr>
    </w:p>
    <w:p w14:paraId="0C01C834" w14:textId="093F9C2C" w:rsidR="00A33A35" w:rsidRDefault="00A33A35" w:rsidP="00D40C70">
      <w:pPr>
        <w:spacing w:after="0" w:line="480" w:lineRule="auto"/>
        <w:jc w:val="both"/>
        <w:rPr>
          <w:rFonts w:ascii="Times New Roman" w:eastAsia="Times New Roman" w:hAnsi="Times New Roman" w:cs="Times New Roman"/>
        </w:rPr>
      </w:pPr>
    </w:p>
    <w:p w14:paraId="6856F98E" w14:textId="6BB0B7EA" w:rsidR="00D40C70" w:rsidRDefault="00D40C70" w:rsidP="00D40C70">
      <w:pPr>
        <w:spacing w:after="0" w:line="480" w:lineRule="auto"/>
        <w:jc w:val="both"/>
        <w:rPr>
          <w:rFonts w:ascii="Times New Roman" w:eastAsia="Times New Roman" w:hAnsi="Times New Roman" w:cs="Times New Roman"/>
        </w:rPr>
      </w:pPr>
    </w:p>
    <w:p w14:paraId="758C8B75" w14:textId="2BCF06A9" w:rsidR="00D40C70" w:rsidRDefault="00D40C70" w:rsidP="00D40C70">
      <w:pPr>
        <w:spacing w:after="0" w:line="480" w:lineRule="auto"/>
        <w:jc w:val="both"/>
        <w:rPr>
          <w:rFonts w:ascii="Times New Roman" w:eastAsia="Times New Roman" w:hAnsi="Times New Roman" w:cs="Times New Roman"/>
        </w:rPr>
      </w:pPr>
    </w:p>
    <w:p w14:paraId="403F3E50" w14:textId="77777777" w:rsidR="00D40C70" w:rsidRDefault="00D40C70" w:rsidP="00D40C70">
      <w:pPr>
        <w:spacing w:after="0" w:line="480" w:lineRule="auto"/>
        <w:jc w:val="both"/>
        <w:rPr>
          <w:rFonts w:ascii="Times New Roman" w:eastAsia="Times New Roman" w:hAnsi="Times New Roman" w:cs="Times New Roman"/>
        </w:rPr>
      </w:pPr>
    </w:p>
    <w:p w14:paraId="3B6A240B" w14:textId="77777777" w:rsidR="00A33A35" w:rsidRDefault="00A33A35" w:rsidP="00A33A35">
      <w:pPr>
        <w:spacing w:after="0" w:line="480" w:lineRule="auto"/>
        <w:jc w:val="both"/>
        <w:rPr>
          <w:rFonts w:ascii="Times New Roman" w:eastAsia="Times New Roman" w:hAnsi="Times New Roman" w:cs="Times New Roman"/>
        </w:rPr>
      </w:pPr>
      <w:r>
        <w:rPr>
          <w:rFonts w:ascii="Times New Roman" w:eastAsia="Times New Roman" w:hAnsi="Times New Roman" w:cs="Times New Roman"/>
        </w:rPr>
        <w:t>Tabela 2. Características antropométricas dos jogadores profissionais do ECPP nas diferentes temporadas avaliadas, de acordo posição tática.</w:t>
      </w:r>
    </w:p>
    <w:tbl>
      <w:tblPr>
        <w:tblW w:w="4474" w:type="dxa"/>
        <w:tblInd w:w="-108" w:type="dxa"/>
        <w:tblLayout w:type="fixed"/>
        <w:tblLook w:val="0400" w:firstRow="0" w:lastRow="0" w:firstColumn="0" w:lastColumn="0" w:noHBand="0" w:noVBand="1"/>
      </w:tblPr>
      <w:tblGrid>
        <w:gridCol w:w="901"/>
        <w:gridCol w:w="1191"/>
        <w:gridCol w:w="1191"/>
        <w:gridCol w:w="1191"/>
      </w:tblGrid>
      <w:tr w:rsidR="00A33A35" w14:paraId="54665E9E" w14:textId="77777777" w:rsidTr="00361FF3">
        <w:trPr>
          <w:trHeight w:val="510"/>
        </w:trPr>
        <w:tc>
          <w:tcPr>
            <w:tcW w:w="901" w:type="dxa"/>
            <w:tcBorders>
              <w:top w:val="single" w:sz="4" w:space="0" w:color="auto"/>
              <w:bottom w:val="single" w:sz="4" w:space="0" w:color="auto"/>
            </w:tcBorders>
            <w:vAlign w:val="center"/>
          </w:tcPr>
          <w:p w14:paraId="198FB72B" w14:textId="77777777" w:rsidR="00A33A35" w:rsidRDefault="00A33A35" w:rsidP="00A268AC">
            <w:pPr>
              <w:spacing w:after="0"/>
              <w:rPr>
                <w:rFonts w:ascii="Times New Roman" w:eastAsia="Times New Roman" w:hAnsi="Times New Roman" w:cs="Times New Roman"/>
                <w:sz w:val="16"/>
                <w:szCs w:val="16"/>
              </w:rPr>
            </w:pPr>
            <w:r>
              <w:rPr>
                <w:rFonts w:ascii="Times New Roman" w:eastAsia="Times New Roman" w:hAnsi="Times New Roman" w:cs="Times New Roman"/>
                <w:b/>
                <w:sz w:val="16"/>
                <w:szCs w:val="16"/>
              </w:rPr>
              <w:t>Posição em jogo</w:t>
            </w:r>
          </w:p>
        </w:tc>
        <w:tc>
          <w:tcPr>
            <w:tcW w:w="1191" w:type="dxa"/>
            <w:tcBorders>
              <w:top w:val="single" w:sz="4" w:space="0" w:color="auto"/>
              <w:bottom w:val="single" w:sz="4" w:space="0" w:color="auto"/>
            </w:tcBorders>
            <w:vAlign w:val="center"/>
          </w:tcPr>
          <w:p w14:paraId="4CB56011" w14:textId="77777777"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Temporada 1</w:t>
            </w:r>
          </w:p>
          <w:p w14:paraId="3972AFC2" w14:textId="5AE9C2E4"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(n=24)</w:t>
            </w:r>
          </w:p>
        </w:tc>
        <w:tc>
          <w:tcPr>
            <w:tcW w:w="1191" w:type="dxa"/>
            <w:tcBorders>
              <w:top w:val="single" w:sz="4" w:space="0" w:color="auto"/>
              <w:bottom w:val="single" w:sz="4" w:space="0" w:color="auto"/>
            </w:tcBorders>
            <w:vAlign w:val="center"/>
          </w:tcPr>
          <w:p w14:paraId="2C95B544" w14:textId="77777777"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Temporada 2</w:t>
            </w:r>
          </w:p>
          <w:p w14:paraId="7FCD75B9" w14:textId="75F8A7D7"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(n=24)</w:t>
            </w:r>
          </w:p>
        </w:tc>
        <w:tc>
          <w:tcPr>
            <w:tcW w:w="1191" w:type="dxa"/>
            <w:tcBorders>
              <w:top w:val="single" w:sz="4" w:space="0" w:color="auto"/>
              <w:bottom w:val="single" w:sz="4" w:space="0" w:color="auto"/>
            </w:tcBorders>
            <w:vAlign w:val="center"/>
          </w:tcPr>
          <w:p w14:paraId="7E701307" w14:textId="77777777"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Temporada 3</w:t>
            </w:r>
          </w:p>
          <w:p w14:paraId="082A28A8" w14:textId="13095B45"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(n=20)</w:t>
            </w:r>
          </w:p>
        </w:tc>
      </w:tr>
      <w:tr w:rsidR="003334C7" w14:paraId="7048D22F" w14:textId="77777777" w:rsidTr="003334C7">
        <w:trPr>
          <w:trHeight w:val="340"/>
        </w:trPr>
        <w:tc>
          <w:tcPr>
            <w:tcW w:w="4474" w:type="dxa"/>
            <w:gridSpan w:val="4"/>
            <w:tcBorders>
              <w:top w:val="single" w:sz="4" w:space="0" w:color="auto"/>
              <w:bottom w:val="single" w:sz="4" w:space="0" w:color="auto"/>
            </w:tcBorders>
            <w:vAlign w:val="center"/>
          </w:tcPr>
          <w:p w14:paraId="3C5A53AC" w14:textId="6371F278" w:rsidR="003334C7" w:rsidRDefault="003334C7"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PC (Kg)</w:t>
            </w:r>
          </w:p>
        </w:tc>
      </w:tr>
      <w:tr w:rsidR="00A33A35" w14:paraId="3651F3C7" w14:textId="77777777" w:rsidTr="00E55D1F">
        <w:trPr>
          <w:trHeight w:val="488"/>
        </w:trPr>
        <w:tc>
          <w:tcPr>
            <w:tcW w:w="901" w:type="dxa"/>
            <w:tcBorders>
              <w:top w:val="single" w:sz="4" w:space="0" w:color="auto"/>
            </w:tcBorders>
            <w:vAlign w:val="center"/>
          </w:tcPr>
          <w:p w14:paraId="7648A5F7"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Goleiros</w:t>
            </w:r>
          </w:p>
        </w:tc>
        <w:tc>
          <w:tcPr>
            <w:tcW w:w="1191" w:type="dxa"/>
            <w:tcBorders>
              <w:top w:val="single" w:sz="4" w:space="0" w:color="auto"/>
            </w:tcBorders>
            <w:vAlign w:val="center"/>
          </w:tcPr>
          <w:p w14:paraId="059F7B74" w14:textId="5900937E"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82,63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3,9</w:t>
            </w:r>
          </w:p>
        </w:tc>
        <w:tc>
          <w:tcPr>
            <w:tcW w:w="1191" w:type="dxa"/>
            <w:tcBorders>
              <w:top w:val="single" w:sz="4" w:space="0" w:color="auto"/>
            </w:tcBorders>
            <w:vAlign w:val="center"/>
          </w:tcPr>
          <w:p w14:paraId="58D21798" w14:textId="24ABD1EF"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86,66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0,19</w:t>
            </w:r>
          </w:p>
        </w:tc>
        <w:tc>
          <w:tcPr>
            <w:tcW w:w="1191" w:type="dxa"/>
            <w:tcBorders>
              <w:top w:val="single" w:sz="4" w:space="0" w:color="auto"/>
            </w:tcBorders>
            <w:vAlign w:val="center"/>
          </w:tcPr>
          <w:p w14:paraId="46228B97" w14:textId="45D7425D"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90,81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0,99</w:t>
            </w:r>
          </w:p>
        </w:tc>
      </w:tr>
      <w:tr w:rsidR="00A33A35" w14:paraId="10A1AAAC" w14:textId="77777777" w:rsidTr="00E55D1F">
        <w:trPr>
          <w:trHeight w:val="488"/>
        </w:trPr>
        <w:tc>
          <w:tcPr>
            <w:tcW w:w="901" w:type="dxa"/>
            <w:vAlign w:val="center"/>
          </w:tcPr>
          <w:p w14:paraId="0101DD8F"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Zagueiros</w:t>
            </w:r>
          </w:p>
        </w:tc>
        <w:tc>
          <w:tcPr>
            <w:tcW w:w="1191" w:type="dxa"/>
            <w:vAlign w:val="center"/>
          </w:tcPr>
          <w:p w14:paraId="12036C10" w14:textId="755DA2B6"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73,97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2,1</w:t>
            </w:r>
          </w:p>
        </w:tc>
        <w:tc>
          <w:tcPr>
            <w:tcW w:w="1191" w:type="dxa"/>
            <w:vAlign w:val="center"/>
          </w:tcPr>
          <w:p w14:paraId="6DC3FD65" w14:textId="15682A6B"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75,90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4,87</w:t>
            </w:r>
          </w:p>
        </w:tc>
        <w:tc>
          <w:tcPr>
            <w:tcW w:w="1191" w:type="dxa"/>
            <w:vAlign w:val="center"/>
          </w:tcPr>
          <w:p w14:paraId="447D292E" w14:textId="00E52326"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80,0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0,42</w:t>
            </w:r>
          </w:p>
        </w:tc>
      </w:tr>
      <w:tr w:rsidR="00A33A35" w14:paraId="45D0B643" w14:textId="77777777" w:rsidTr="00E55D1F">
        <w:trPr>
          <w:trHeight w:val="488"/>
        </w:trPr>
        <w:tc>
          <w:tcPr>
            <w:tcW w:w="901" w:type="dxa"/>
            <w:vAlign w:val="center"/>
          </w:tcPr>
          <w:p w14:paraId="251D3D9C"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Laterais </w:t>
            </w:r>
          </w:p>
        </w:tc>
        <w:tc>
          <w:tcPr>
            <w:tcW w:w="1191" w:type="dxa"/>
            <w:vAlign w:val="center"/>
          </w:tcPr>
          <w:p w14:paraId="13A4589F" w14:textId="4CF8C1CF"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66,15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5,3</w:t>
            </w:r>
          </w:p>
        </w:tc>
        <w:tc>
          <w:tcPr>
            <w:tcW w:w="1191" w:type="dxa"/>
            <w:vAlign w:val="center"/>
          </w:tcPr>
          <w:p w14:paraId="4BE79E86" w14:textId="126BF73B"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73,70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0,06</w:t>
            </w:r>
          </w:p>
        </w:tc>
        <w:tc>
          <w:tcPr>
            <w:tcW w:w="1191" w:type="dxa"/>
            <w:vAlign w:val="center"/>
          </w:tcPr>
          <w:p w14:paraId="524896DE" w14:textId="19489133"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77,01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1,01</w:t>
            </w:r>
          </w:p>
        </w:tc>
      </w:tr>
      <w:tr w:rsidR="00A33A35" w14:paraId="583D1E49" w14:textId="77777777" w:rsidTr="00E55D1F">
        <w:trPr>
          <w:trHeight w:val="488"/>
        </w:trPr>
        <w:tc>
          <w:tcPr>
            <w:tcW w:w="901" w:type="dxa"/>
            <w:vAlign w:val="center"/>
          </w:tcPr>
          <w:p w14:paraId="72ED0C97"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Meio campistas</w:t>
            </w:r>
          </w:p>
        </w:tc>
        <w:tc>
          <w:tcPr>
            <w:tcW w:w="1191" w:type="dxa"/>
            <w:vAlign w:val="center"/>
          </w:tcPr>
          <w:p w14:paraId="7314B7DE" w14:textId="03ECE3DB"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71,99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4,2</w:t>
            </w:r>
          </w:p>
        </w:tc>
        <w:tc>
          <w:tcPr>
            <w:tcW w:w="1191" w:type="dxa"/>
            <w:vAlign w:val="center"/>
          </w:tcPr>
          <w:p w14:paraId="040EF270" w14:textId="0827B439"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70,04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0,26</w:t>
            </w:r>
          </w:p>
        </w:tc>
        <w:tc>
          <w:tcPr>
            <w:tcW w:w="1191" w:type="dxa"/>
            <w:vAlign w:val="center"/>
          </w:tcPr>
          <w:p w14:paraId="1B8BAB73" w14:textId="4168DDD6"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71,4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0,54</w:t>
            </w:r>
          </w:p>
        </w:tc>
      </w:tr>
      <w:tr w:rsidR="00A33A35" w14:paraId="21B8AC31" w14:textId="77777777" w:rsidTr="00E55D1F">
        <w:trPr>
          <w:trHeight w:val="488"/>
        </w:trPr>
        <w:tc>
          <w:tcPr>
            <w:tcW w:w="901" w:type="dxa"/>
            <w:tcBorders>
              <w:bottom w:val="single" w:sz="4" w:space="0" w:color="auto"/>
            </w:tcBorders>
            <w:vAlign w:val="center"/>
          </w:tcPr>
          <w:p w14:paraId="3BBFC99C"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Atacantes</w:t>
            </w:r>
          </w:p>
        </w:tc>
        <w:tc>
          <w:tcPr>
            <w:tcW w:w="1191" w:type="dxa"/>
            <w:tcBorders>
              <w:bottom w:val="single" w:sz="4" w:space="0" w:color="auto"/>
            </w:tcBorders>
            <w:vAlign w:val="center"/>
          </w:tcPr>
          <w:p w14:paraId="4FDF5643" w14:textId="467794A3"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72,68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7,6</w:t>
            </w:r>
          </w:p>
        </w:tc>
        <w:tc>
          <w:tcPr>
            <w:tcW w:w="1191" w:type="dxa"/>
            <w:tcBorders>
              <w:bottom w:val="single" w:sz="4" w:space="0" w:color="auto"/>
            </w:tcBorders>
            <w:vAlign w:val="center"/>
          </w:tcPr>
          <w:p w14:paraId="1B03D129" w14:textId="1FD69220"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75,79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0,23</w:t>
            </w:r>
          </w:p>
        </w:tc>
        <w:tc>
          <w:tcPr>
            <w:tcW w:w="1191" w:type="dxa"/>
            <w:tcBorders>
              <w:bottom w:val="single" w:sz="4" w:space="0" w:color="auto"/>
            </w:tcBorders>
            <w:vAlign w:val="center"/>
          </w:tcPr>
          <w:p w14:paraId="36F2F548" w14:textId="60323FFF"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75,11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0,38</w:t>
            </w:r>
          </w:p>
        </w:tc>
      </w:tr>
      <w:tr w:rsidR="00361FF3" w14:paraId="11471198" w14:textId="77777777" w:rsidTr="00E55D1F">
        <w:trPr>
          <w:trHeight w:val="340"/>
        </w:trPr>
        <w:tc>
          <w:tcPr>
            <w:tcW w:w="4474" w:type="dxa"/>
            <w:gridSpan w:val="4"/>
            <w:tcBorders>
              <w:top w:val="single" w:sz="4" w:space="0" w:color="auto"/>
              <w:bottom w:val="single" w:sz="4" w:space="0" w:color="auto"/>
            </w:tcBorders>
            <w:vAlign w:val="center"/>
          </w:tcPr>
          <w:p w14:paraId="44B28FE5" w14:textId="19B9A57F" w:rsidR="00361FF3" w:rsidRDefault="00361FF3"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MMA (Kg)</w:t>
            </w:r>
          </w:p>
        </w:tc>
      </w:tr>
      <w:tr w:rsidR="00A33A35" w14:paraId="03AA89B5" w14:textId="77777777" w:rsidTr="00E55D1F">
        <w:trPr>
          <w:trHeight w:val="488"/>
        </w:trPr>
        <w:tc>
          <w:tcPr>
            <w:tcW w:w="901" w:type="dxa"/>
            <w:tcBorders>
              <w:top w:val="single" w:sz="4" w:space="0" w:color="auto"/>
            </w:tcBorders>
            <w:vAlign w:val="center"/>
          </w:tcPr>
          <w:p w14:paraId="6E7AC00B"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Goleiros</w:t>
            </w:r>
          </w:p>
        </w:tc>
        <w:tc>
          <w:tcPr>
            <w:tcW w:w="1191" w:type="dxa"/>
            <w:tcBorders>
              <w:top w:val="single" w:sz="4" w:space="0" w:color="auto"/>
            </w:tcBorders>
            <w:vAlign w:val="center"/>
          </w:tcPr>
          <w:p w14:paraId="76265F4D" w14:textId="260475DC"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70,93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4,4</w:t>
            </w:r>
          </w:p>
        </w:tc>
        <w:tc>
          <w:tcPr>
            <w:tcW w:w="1191" w:type="dxa"/>
            <w:tcBorders>
              <w:top w:val="single" w:sz="4" w:space="0" w:color="auto"/>
            </w:tcBorders>
            <w:vAlign w:val="center"/>
          </w:tcPr>
          <w:p w14:paraId="3923102C" w14:textId="7C3D0297"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76,25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0,14</w:t>
            </w:r>
          </w:p>
        </w:tc>
        <w:tc>
          <w:tcPr>
            <w:tcW w:w="1191" w:type="dxa"/>
            <w:tcBorders>
              <w:top w:val="single" w:sz="4" w:space="0" w:color="auto"/>
            </w:tcBorders>
            <w:vAlign w:val="center"/>
          </w:tcPr>
          <w:p w14:paraId="113043ED" w14:textId="1CD1340E"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77,6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0,97</w:t>
            </w:r>
          </w:p>
        </w:tc>
      </w:tr>
      <w:tr w:rsidR="00A33A35" w14:paraId="5BE8EA2D" w14:textId="77777777" w:rsidTr="00E55D1F">
        <w:trPr>
          <w:trHeight w:val="488"/>
        </w:trPr>
        <w:tc>
          <w:tcPr>
            <w:tcW w:w="901" w:type="dxa"/>
            <w:vAlign w:val="center"/>
          </w:tcPr>
          <w:p w14:paraId="4071977B"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Zagueiros</w:t>
            </w:r>
          </w:p>
        </w:tc>
        <w:tc>
          <w:tcPr>
            <w:tcW w:w="1191" w:type="dxa"/>
            <w:vAlign w:val="center"/>
          </w:tcPr>
          <w:p w14:paraId="60CD2266" w14:textId="3D6F7492"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66,17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w:t>
            </w:r>
          </w:p>
        </w:tc>
        <w:tc>
          <w:tcPr>
            <w:tcW w:w="1191" w:type="dxa"/>
            <w:vAlign w:val="center"/>
          </w:tcPr>
          <w:p w14:paraId="38AD7F4B" w14:textId="2F5791DE"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71,45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0,36</w:t>
            </w:r>
          </w:p>
        </w:tc>
        <w:tc>
          <w:tcPr>
            <w:tcW w:w="1191" w:type="dxa"/>
            <w:vAlign w:val="center"/>
          </w:tcPr>
          <w:p w14:paraId="72F92AB9" w14:textId="54504A03"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71,15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0,55</w:t>
            </w:r>
          </w:p>
        </w:tc>
      </w:tr>
      <w:tr w:rsidR="00A33A35" w14:paraId="11CC8C1A" w14:textId="77777777" w:rsidTr="00E55D1F">
        <w:trPr>
          <w:trHeight w:val="488"/>
        </w:trPr>
        <w:tc>
          <w:tcPr>
            <w:tcW w:w="901" w:type="dxa"/>
            <w:vAlign w:val="center"/>
          </w:tcPr>
          <w:p w14:paraId="116C9AA4"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Laterais </w:t>
            </w:r>
          </w:p>
        </w:tc>
        <w:tc>
          <w:tcPr>
            <w:tcW w:w="1191" w:type="dxa"/>
            <w:vAlign w:val="center"/>
          </w:tcPr>
          <w:p w14:paraId="0E753456" w14:textId="3FFA30A7"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60,48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4,2</w:t>
            </w:r>
          </w:p>
        </w:tc>
        <w:tc>
          <w:tcPr>
            <w:tcW w:w="1191" w:type="dxa"/>
            <w:vAlign w:val="center"/>
          </w:tcPr>
          <w:p w14:paraId="416587E8" w14:textId="65934868"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67,40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0,44</w:t>
            </w:r>
          </w:p>
        </w:tc>
        <w:tc>
          <w:tcPr>
            <w:tcW w:w="1191" w:type="dxa"/>
            <w:vAlign w:val="center"/>
          </w:tcPr>
          <w:p w14:paraId="6F1B9FC0" w14:textId="2F8CD6EA"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67,93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0,35</w:t>
            </w:r>
          </w:p>
        </w:tc>
      </w:tr>
      <w:tr w:rsidR="00A33A35" w14:paraId="7D89C055" w14:textId="77777777" w:rsidTr="00E55D1F">
        <w:trPr>
          <w:trHeight w:val="488"/>
        </w:trPr>
        <w:tc>
          <w:tcPr>
            <w:tcW w:w="901" w:type="dxa"/>
            <w:vAlign w:val="center"/>
          </w:tcPr>
          <w:p w14:paraId="6F2784F4"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Meio campistas</w:t>
            </w:r>
          </w:p>
        </w:tc>
        <w:tc>
          <w:tcPr>
            <w:tcW w:w="1191" w:type="dxa"/>
            <w:vAlign w:val="center"/>
          </w:tcPr>
          <w:p w14:paraId="5A2477BB" w14:textId="23F7052F"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64,01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2,5</w:t>
            </w:r>
          </w:p>
        </w:tc>
        <w:tc>
          <w:tcPr>
            <w:tcW w:w="1191" w:type="dxa"/>
            <w:vAlign w:val="center"/>
          </w:tcPr>
          <w:p w14:paraId="44121AC6" w14:textId="38DAA6BA"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62,62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0,64</w:t>
            </w:r>
          </w:p>
        </w:tc>
        <w:tc>
          <w:tcPr>
            <w:tcW w:w="1191" w:type="dxa"/>
            <w:vAlign w:val="center"/>
          </w:tcPr>
          <w:p w14:paraId="0599EF9B" w14:textId="5403FBBD"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0,55</w:t>
            </w:r>
          </w:p>
        </w:tc>
      </w:tr>
      <w:tr w:rsidR="00A33A35" w14:paraId="1EAF79A6" w14:textId="77777777" w:rsidTr="00E55D1F">
        <w:trPr>
          <w:trHeight w:val="488"/>
        </w:trPr>
        <w:tc>
          <w:tcPr>
            <w:tcW w:w="901" w:type="dxa"/>
            <w:tcBorders>
              <w:bottom w:val="single" w:sz="4" w:space="0" w:color="auto"/>
            </w:tcBorders>
            <w:vAlign w:val="center"/>
          </w:tcPr>
          <w:p w14:paraId="28A47178"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Atacantes</w:t>
            </w:r>
          </w:p>
        </w:tc>
        <w:tc>
          <w:tcPr>
            <w:tcW w:w="1191" w:type="dxa"/>
            <w:tcBorders>
              <w:bottom w:val="single" w:sz="4" w:space="0" w:color="auto"/>
            </w:tcBorders>
            <w:vAlign w:val="center"/>
          </w:tcPr>
          <w:p w14:paraId="47A1D459" w14:textId="77304170"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65,04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5,6</w:t>
            </w:r>
          </w:p>
        </w:tc>
        <w:tc>
          <w:tcPr>
            <w:tcW w:w="1191" w:type="dxa"/>
            <w:tcBorders>
              <w:bottom w:val="single" w:sz="4" w:space="0" w:color="auto"/>
            </w:tcBorders>
            <w:vAlign w:val="center"/>
          </w:tcPr>
          <w:p w14:paraId="265C2650" w14:textId="293F13B5"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68,43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0,64</w:t>
            </w:r>
          </w:p>
        </w:tc>
        <w:tc>
          <w:tcPr>
            <w:tcW w:w="1191" w:type="dxa"/>
            <w:tcBorders>
              <w:bottom w:val="single" w:sz="4" w:space="0" w:color="auto"/>
            </w:tcBorders>
            <w:vAlign w:val="center"/>
          </w:tcPr>
          <w:p w14:paraId="38368595" w14:textId="00DCBD87"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67,26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0,48</w:t>
            </w:r>
          </w:p>
        </w:tc>
      </w:tr>
      <w:tr w:rsidR="00361FF3" w14:paraId="7BDCF75A" w14:textId="77777777" w:rsidTr="00E55D1F">
        <w:trPr>
          <w:trHeight w:val="340"/>
        </w:trPr>
        <w:tc>
          <w:tcPr>
            <w:tcW w:w="4474" w:type="dxa"/>
            <w:gridSpan w:val="4"/>
            <w:tcBorders>
              <w:top w:val="single" w:sz="4" w:space="0" w:color="auto"/>
              <w:bottom w:val="single" w:sz="4" w:space="0" w:color="auto"/>
            </w:tcBorders>
            <w:vAlign w:val="center"/>
          </w:tcPr>
          <w:p w14:paraId="4CDAAAF3" w14:textId="43B5F916"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MG (Kg)</w:t>
            </w:r>
          </w:p>
        </w:tc>
      </w:tr>
      <w:tr w:rsidR="00A33A35" w14:paraId="6C777A69" w14:textId="77777777" w:rsidTr="00E55D1F">
        <w:trPr>
          <w:trHeight w:val="488"/>
        </w:trPr>
        <w:tc>
          <w:tcPr>
            <w:tcW w:w="901" w:type="dxa"/>
            <w:tcBorders>
              <w:top w:val="single" w:sz="4" w:space="0" w:color="auto"/>
            </w:tcBorders>
            <w:vAlign w:val="center"/>
          </w:tcPr>
          <w:p w14:paraId="670A380C"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Goleiros</w:t>
            </w:r>
          </w:p>
        </w:tc>
        <w:tc>
          <w:tcPr>
            <w:tcW w:w="1191" w:type="dxa"/>
            <w:tcBorders>
              <w:top w:val="single" w:sz="4" w:space="0" w:color="auto"/>
            </w:tcBorders>
            <w:vAlign w:val="center"/>
          </w:tcPr>
          <w:p w14:paraId="0E15040C" w14:textId="7B3986A3"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0,6</w:t>
            </w:r>
          </w:p>
        </w:tc>
        <w:tc>
          <w:tcPr>
            <w:tcW w:w="1191" w:type="dxa"/>
            <w:tcBorders>
              <w:top w:val="single" w:sz="4" w:space="0" w:color="auto"/>
            </w:tcBorders>
            <w:vAlign w:val="center"/>
          </w:tcPr>
          <w:p w14:paraId="5748F21C" w14:textId="617B8760" w:rsidR="00A33A35" w:rsidRDefault="00A33A35"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10,43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0,14</w:t>
            </w:r>
          </w:p>
        </w:tc>
        <w:tc>
          <w:tcPr>
            <w:tcW w:w="1191" w:type="dxa"/>
            <w:tcBorders>
              <w:top w:val="single" w:sz="4" w:space="0" w:color="auto"/>
            </w:tcBorders>
            <w:vAlign w:val="center"/>
          </w:tcPr>
          <w:p w14:paraId="247D0D64" w14:textId="21DCAC10"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13,21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w:t>
            </w:r>
          </w:p>
        </w:tc>
      </w:tr>
      <w:tr w:rsidR="00A33A35" w14:paraId="7C0EFEEE" w14:textId="77777777" w:rsidTr="00E55D1F">
        <w:trPr>
          <w:trHeight w:val="488"/>
        </w:trPr>
        <w:tc>
          <w:tcPr>
            <w:tcW w:w="901" w:type="dxa"/>
            <w:vAlign w:val="center"/>
          </w:tcPr>
          <w:p w14:paraId="3E9FFA1E"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Zagueiros</w:t>
            </w:r>
          </w:p>
        </w:tc>
        <w:tc>
          <w:tcPr>
            <w:tcW w:w="1191" w:type="dxa"/>
            <w:vAlign w:val="center"/>
          </w:tcPr>
          <w:p w14:paraId="1A4B2100" w14:textId="4BEB3E55"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7,80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1,8</w:t>
            </w:r>
          </w:p>
        </w:tc>
        <w:tc>
          <w:tcPr>
            <w:tcW w:w="1191" w:type="dxa"/>
            <w:vAlign w:val="center"/>
          </w:tcPr>
          <w:p w14:paraId="4F3DB725" w14:textId="23BAB604"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7,14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0,73</w:t>
            </w:r>
          </w:p>
        </w:tc>
        <w:tc>
          <w:tcPr>
            <w:tcW w:w="1191" w:type="dxa"/>
            <w:vAlign w:val="center"/>
          </w:tcPr>
          <w:p w14:paraId="0DA7DE7C" w14:textId="69C6BA0E"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9,56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0,23</w:t>
            </w:r>
          </w:p>
        </w:tc>
      </w:tr>
      <w:tr w:rsidR="00A33A35" w14:paraId="4634BBC6" w14:textId="77777777" w:rsidTr="00E55D1F">
        <w:trPr>
          <w:trHeight w:val="488"/>
        </w:trPr>
        <w:tc>
          <w:tcPr>
            <w:tcW w:w="901" w:type="dxa"/>
            <w:vAlign w:val="center"/>
          </w:tcPr>
          <w:p w14:paraId="6656E007"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Laterais </w:t>
            </w:r>
          </w:p>
        </w:tc>
        <w:tc>
          <w:tcPr>
            <w:tcW w:w="1191" w:type="dxa"/>
            <w:vAlign w:val="center"/>
          </w:tcPr>
          <w:p w14:paraId="2DDD5837" w14:textId="58D05279"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1,3</w:t>
            </w:r>
          </w:p>
        </w:tc>
        <w:tc>
          <w:tcPr>
            <w:tcW w:w="1191" w:type="dxa"/>
            <w:vAlign w:val="center"/>
          </w:tcPr>
          <w:p w14:paraId="1F8E107F" w14:textId="4E288197"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0,52</w:t>
            </w:r>
          </w:p>
        </w:tc>
        <w:tc>
          <w:tcPr>
            <w:tcW w:w="1191" w:type="dxa"/>
            <w:vAlign w:val="center"/>
          </w:tcPr>
          <w:p w14:paraId="281B9BCC" w14:textId="1A771181"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0,65</w:t>
            </w:r>
          </w:p>
        </w:tc>
      </w:tr>
      <w:tr w:rsidR="00A33A35" w14:paraId="76065BF0" w14:textId="77777777" w:rsidTr="00E55D1F">
        <w:trPr>
          <w:trHeight w:val="488"/>
        </w:trPr>
        <w:tc>
          <w:tcPr>
            <w:tcW w:w="901" w:type="dxa"/>
            <w:vAlign w:val="center"/>
          </w:tcPr>
          <w:p w14:paraId="70146C86"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Meio campistas</w:t>
            </w:r>
          </w:p>
        </w:tc>
        <w:tc>
          <w:tcPr>
            <w:tcW w:w="1191" w:type="dxa"/>
            <w:vAlign w:val="center"/>
          </w:tcPr>
          <w:p w14:paraId="5A944976" w14:textId="3A576B75"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7,42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2,1</w:t>
            </w:r>
          </w:p>
        </w:tc>
        <w:tc>
          <w:tcPr>
            <w:tcW w:w="1191" w:type="dxa"/>
            <w:vAlign w:val="center"/>
          </w:tcPr>
          <w:p w14:paraId="05D32C95" w14:textId="4964F13F"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7,41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0,58</w:t>
            </w:r>
          </w:p>
        </w:tc>
        <w:tc>
          <w:tcPr>
            <w:tcW w:w="1191" w:type="dxa"/>
            <w:vAlign w:val="center"/>
          </w:tcPr>
          <w:p w14:paraId="1161F526" w14:textId="33728245" w:rsidR="00A33A35" w:rsidRPr="009B045D"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0,19</w:t>
            </w:r>
          </w:p>
        </w:tc>
      </w:tr>
      <w:tr w:rsidR="00A33A35" w14:paraId="087BECD8" w14:textId="77777777" w:rsidTr="00E55D1F">
        <w:trPr>
          <w:trHeight w:val="488"/>
        </w:trPr>
        <w:tc>
          <w:tcPr>
            <w:tcW w:w="901" w:type="dxa"/>
            <w:tcBorders>
              <w:bottom w:val="single" w:sz="4" w:space="0" w:color="auto"/>
            </w:tcBorders>
            <w:vAlign w:val="center"/>
          </w:tcPr>
          <w:p w14:paraId="6D01FBAC"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Atacantes</w:t>
            </w:r>
          </w:p>
        </w:tc>
        <w:tc>
          <w:tcPr>
            <w:tcW w:w="1191" w:type="dxa"/>
            <w:tcBorders>
              <w:bottom w:val="single" w:sz="4" w:space="0" w:color="auto"/>
            </w:tcBorders>
            <w:vAlign w:val="center"/>
          </w:tcPr>
          <w:p w14:paraId="0020EE7F" w14:textId="42D3BBC6"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7,64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2,2</w:t>
            </w:r>
          </w:p>
        </w:tc>
        <w:tc>
          <w:tcPr>
            <w:tcW w:w="1191" w:type="dxa"/>
            <w:tcBorders>
              <w:bottom w:val="single" w:sz="4" w:space="0" w:color="auto"/>
            </w:tcBorders>
            <w:vAlign w:val="center"/>
          </w:tcPr>
          <w:p w14:paraId="0A6A3F1A" w14:textId="6626F13F"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0,66</w:t>
            </w:r>
          </w:p>
        </w:tc>
        <w:tc>
          <w:tcPr>
            <w:tcW w:w="1191" w:type="dxa"/>
            <w:tcBorders>
              <w:bottom w:val="single" w:sz="4" w:space="0" w:color="auto"/>
            </w:tcBorders>
            <w:vAlign w:val="center"/>
          </w:tcPr>
          <w:p w14:paraId="29038E6E" w14:textId="082B0A63"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0,15</w:t>
            </w:r>
          </w:p>
        </w:tc>
      </w:tr>
      <w:tr w:rsidR="00361FF3" w14:paraId="653B630C" w14:textId="77777777" w:rsidTr="00E55D1F">
        <w:trPr>
          <w:trHeight w:val="340"/>
        </w:trPr>
        <w:tc>
          <w:tcPr>
            <w:tcW w:w="4474" w:type="dxa"/>
            <w:gridSpan w:val="4"/>
            <w:tcBorders>
              <w:top w:val="single" w:sz="4" w:space="0" w:color="auto"/>
              <w:bottom w:val="single" w:sz="4" w:space="0" w:color="auto"/>
            </w:tcBorders>
            <w:vAlign w:val="center"/>
          </w:tcPr>
          <w:p w14:paraId="1539CB5D" w14:textId="42DCC790" w:rsidR="00361FF3" w:rsidRDefault="00361FF3"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%GC</w:t>
            </w:r>
          </w:p>
        </w:tc>
      </w:tr>
      <w:tr w:rsidR="00A33A35" w14:paraId="37E107A7" w14:textId="77777777" w:rsidTr="00E55D1F">
        <w:trPr>
          <w:trHeight w:val="488"/>
        </w:trPr>
        <w:tc>
          <w:tcPr>
            <w:tcW w:w="901" w:type="dxa"/>
            <w:tcBorders>
              <w:top w:val="single" w:sz="4" w:space="0" w:color="auto"/>
            </w:tcBorders>
            <w:vAlign w:val="center"/>
          </w:tcPr>
          <w:p w14:paraId="3253A4A8"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Goleiros</w:t>
            </w:r>
          </w:p>
        </w:tc>
        <w:tc>
          <w:tcPr>
            <w:tcW w:w="1191" w:type="dxa"/>
            <w:tcBorders>
              <w:top w:val="single" w:sz="4" w:space="0" w:color="auto"/>
            </w:tcBorders>
            <w:vAlign w:val="center"/>
          </w:tcPr>
          <w:p w14:paraId="4DE0825E" w14:textId="1C80ECF8"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13,10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1,4</w:t>
            </w:r>
          </w:p>
        </w:tc>
        <w:tc>
          <w:tcPr>
            <w:tcW w:w="1191" w:type="dxa"/>
            <w:tcBorders>
              <w:top w:val="single" w:sz="4" w:space="0" w:color="auto"/>
            </w:tcBorders>
            <w:vAlign w:val="center"/>
          </w:tcPr>
          <w:p w14:paraId="38F638F9" w14:textId="0ACCE1D5"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12,40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0,56</w:t>
            </w:r>
          </w:p>
        </w:tc>
        <w:tc>
          <w:tcPr>
            <w:tcW w:w="1191" w:type="dxa"/>
            <w:tcBorders>
              <w:top w:val="single" w:sz="4" w:space="0" w:color="auto"/>
            </w:tcBorders>
            <w:vAlign w:val="center"/>
          </w:tcPr>
          <w:p w14:paraId="58F486B7" w14:textId="55FC3CA9"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14,55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0,40</w:t>
            </w:r>
          </w:p>
        </w:tc>
      </w:tr>
      <w:tr w:rsidR="00A33A35" w14:paraId="24D5CAC8" w14:textId="77777777" w:rsidTr="00E55D1F">
        <w:trPr>
          <w:trHeight w:val="488"/>
        </w:trPr>
        <w:tc>
          <w:tcPr>
            <w:tcW w:w="901" w:type="dxa"/>
            <w:vAlign w:val="center"/>
          </w:tcPr>
          <w:p w14:paraId="4EEF5E18"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Zagueiros</w:t>
            </w:r>
          </w:p>
        </w:tc>
        <w:tc>
          <w:tcPr>
            <w:tcW w:w="1191" w:type="dxa"/>
            <w:vAlign w:val="center"/>
          </w:tcPr>
          <w:p w14:paraId="4FF9A30C" w14:textId="726731A9"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2,1</w:t>
            </w:r>
          </w:p>
        </w:tc>
        <w:tc>
          <w:tcPr>
            <w:tcW w:w="1191" w:type="dxa"/>
            <w:vAlign w:val="center"/>
          </w:tcPr>
          <w:p w14:paraId="36F0E584" w14:textId="2BFD9841"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9,02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0,90</w:t>
            </w:r>
          </w:p>
        </w:tc>
        <w:tc>
          <w:tcPr>
            <w:tcW w:w="1191" w:type="dxa"/>
            <w:vAlign w:val="center"/>
          </w:tcPr>
          <w:p w14:paraId="52A1D0D8" w14:textId="4777AAF8"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11,94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0,31</w:t>
            </w:r>
          </w:p>
        </w:tc>
      </w:tr>
      <w:tr w:rsidR="00A33A35" w14:paraId="00410A0F" w14:textId="77777777" w:rsidTr="00E55D1F">
        <w:trPr>
          <w:trHeight w:val="488"/>
        </w:trPr>
        <w:tc>
          <w:tcPr>
            <w:tcW w:w="901" w:type="dxa"/>
            <w:vAlign w:val="center"/>
          </w:tcPr>
          <w:p w14:paraId="38D12C1B"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Laterais </w:t>
            </w:r>
          </w:p>
        </w:tc>
        <w:tc>
          <w:tcPr>
            <w:tcW w:w="1191" w:type="dxa"/>
            <w:vAlign w:val="center"/>
          </w:tcPr>
          <w:p w14:paraId="4B95CC4B" w14:textId="0E6FAD3A"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1,4</w:t>
            </w:r>
          </w:p>
        </w:tc>
        <w:tc>
          <w:tcPr>
            <w:tcW w:w="1191" w:type="dxa"/>
            <w:vAlign w:val="center"/>
          </w:tcPr>
          <w:p w14:paraId="4CCB33D5" w14:textId="4B800644"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8,37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0,75</w:t>
            </w:r>
          </w:p>
        </w:tc>
        <w:tc>
          <w:tcPr>
            <w:tcW w:w="1191" w:type="dxa"/>
            <w:vAlign w:val="center"/>
          </w:tcPr>
          <w:p w14:paraId="2A90635F" w14:textId="13BB6D8D"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0,65</w:t>
            </w:r>
          </w:p>
        </w:tc>
      </w:tr>
      <w:tr w:rsidR="00A33A35" w14:paraId="0FCB5474" w14:textId="77777777" w:rsidTr="00E55D1F">
        <w:trPr>
          <w:trHeight w:val="488"/>
        </w:trPr>
        <w:tc>
          <w:tcPr>
            <w:tcW w:w="901" w:type="dxa"/>
            <w:vAlign w:val="center"/>
          </w:tcPr>
          <w:p w14:paraId="5A2B8D0E"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Meio campistas</w:t>
            </w:r>
          </w:p>
        </w:tc>
        <w:tc>
          <w:tcPr>
            <w:tcW w:w="1191" w:type="dxa"/>
            <w:vAlign w:val="center"/>
          </w:tcPr>
          <w:p w14:paraId="53CF4759" w14:textId="68E5089B"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2,3</w:t>
            </w:r>
          </w:p>
        </w:tc>
        <w:tc>
          <w:tcPr>
            <w:tcW w:w="1191" w:type="dxa"/>
            <w:vAlign w:val="center"/>
          </w:tcPr>
          <w:p w14:paraId="51F113D2" w14:textId="3337491B"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10,52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0,85</w:t>
            </w:r>
          </w:p>
        </w:tc>
        <w:tc>
          <w:tcPr>
            <w:tcW w:w="1191" w:type="dxa"/>
            <w:vAlign w:val="center"/>
          </w:tcPr>
          <w:p w14:paraId="28924E1C" w14:textId="5057568F"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11,33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0,28</w:t>
            </w:r>
          </w:p>
        </w:tc>
      </w:tr>
      <w:tr w:rsidR="00A33A35" w14:paraId="095C97B8" w14:textId="77777777" w:rsidTr="00E55D1F">
        <w:trPr>
          <w:trHeight w:val="488"/>
        </w:trPr>
        <w:tc>
          <w:tcPr>
            <w:tcW w:w="901" w:type="dxa"/>
            <w:tcBorders>
              <w:bottom w:val="single" w:sz="4" w:space="0" w:color="auto"/>
            </w:tcBorders>
            <w:vAlign w:val="center"/>
          </w:tcPr>
          <w:p w14:paraId="0673962C"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Atacantes</w:t>
            </w:r>
          </w:p>
        </w:tc>
        <w:tc>
          <w:tcPr>
            <w:tcW w:w="1191" w:type="dxa"/>
            <w:tcBorders>
              <w:bottom w:val="single" w:sz="4" w:space="0" w:color="auto"/>
            </w:tcBorders>
            <w:vAlign w:val="center"/>
          </w:tcPr>
          <w:p w14:paraId="1B54DA06" w14:textId="52939666"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10,36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1,9</w:t>
            </w:r>
          </w:p>
        </w:tc>
        <w:tc>
          <w:tcPr>
            <w:tcW w:w="1191" w:type="dxa"/>
            <w:tcBorders>
              <w:bottom w:val="single" w:sz="4" w:space="0" w:color="auto"/>
            </w:tcBorders>
            <w:vAlign w:val="center"/>
          </w:tcPr>
          <w:p w14:paraId="213CC8F6" w14:textId="1A1B203D" w:rsidR="00A33A35" w:rsidRDefault="00A33A35" w:rsidP="009B045D">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9,67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0,86</w:t>
            </w:r>
          </w:p>
        </w:tc>
        <w:tc>
          <w:tcPr>
            <w:tcW w:w="1191" w:type="dxa"/>
            <w:tcBorders>
              <w:bottom w:val="single" w:sz="4" w:space="0" w:color="auto"/>
            </w:tcBorders>
            <w:vAlign w:val="center"/>
          </w:tcPr>
          <w:p w14:paraId="33F6425C" w14:textId="1A00CAD1"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10,38 ±</w:t>
            </w:r>
            <w:r w:rsidR="009B045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0,22</w:t>
            </w:r>
          </w:p>
        </w:tc>
      </w:tr>
    </w:tbl>
    <w:p w14:paraId="7AA9112F" w14:textId="77777777" w:rsidR="00A33A35" w:rsidRDefault="00A33A35" w:rsidP="00A33A3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PC: Peso corporal; Kg: Quilograma; MMA: Massa magra; MG: Massa gorda; %GC: Porcentagem de gordura corporal.</w:t>
      </w:r>
    </w:p>
    <w:p w14:paraId="3DA0CFBE" w14:textId="3D62ABA0" w:rsidR="00B54353" w:rsidRDefault="00B54353" w:rsidP="00E55D1F">
      <w:pPr>
        <w:spacing w:after="0" w:line="480" w:lineRule="auto"/>
        <w:jc w:val="both"/>
        <w:rPr>
          <w:rFonts w:ascii="Times New Roman" w:hAnsi="Times New Roman" w:cs="Times New Roman"/>
          <w:bCs/>
        </w:rPr>
      </w:pPr>
    </w:p>
    <w:p w14:paraId="507AB103" w14:textId="77777777"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Na tabela 3, são apresentadas as características antropométricas </w:t>
      </w:r>
      <w:r w:rsidRPr="00B07701">
        <w:rPr>
          <w:rFonts w:ascii="Times New Roman" w:eastAsia="Times New Roman" w:hAnsi="Times New Roman" w:cs="Times New Roman"/>
        </w:rPr>
        <w:t>gerais dos jogadores</w:t>
      </w:r>
      <w:r>
        <w:rPr>
          <w:rFonts w:ascii="Times New Roman" w:eastAsia="Times New Roman" w:hAnsi="Times New Roman" w:cs="Times New Roman"/>
        </w:rPr>
        <w:t xml:space="preserve"> de futebol profissional, de acordo posição tática, com valores expressos em média e desvio padrão.</w:t>
      </w:r>
    </w:p>
    <w:p w14:paraId="0DE5AC24" w14:textId="77777777"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Quando avaliada as variáveis de acordo posição tática em campo, verificou-se que para a variável PC, os valores são significantemente inferiores (p&lt;0,01) quando comparados goleiros a laterais e meio campistas, assim como, ao analisar a MMA entre goleiros e meio campistas, e MG entre goleiros e laterais. </w:t>
      </w:r>
    </w:p>
    <w:p w14:paraId="3F0991B5" w14:textId="12A4964F" w:rsidR="00A33A35" w:rsidRDefault="00A33A35" w:rsidP="00A33A35">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Nota-se diferença significativa (p&lt;0,05) em relação </w:t>
      </w:r>
      <w:bookmarkStart w:id="11" w:name="_Hlk120463067"/>
      <w:r>
        <w:rPr>
          <w:rFonts w:ascii="Times New Roman" w:eastAsia="Times New Roman" w:hAnsi="Times New Roman" w:cs="Times New Roman"/>
        </w:rPr>
        <w:t xml:space="preserve">as variáveis PC e MG entre goleiros e as demais posições. </w:t>
      </w:r>
      <w:bookmarkEnd w:id="11"/>
      <w:r>
        <w:rPr>
          <w:rFonts w:ascii="Times New Roman" w:eastAsia="Times New Roman" w:hAnsi="Times New Roman" w:cs="Times New Roman"/>
        </w:rPr>
        <w:t xml:space="preserve">O mesmo </w:t>
      </w:r>
      <w:r w:rsidR="00340F8A">
        <w:rPr>
          <w:rFonts w:ascii="Times New Roman" w:eastAsia="Times New Roman" w:hAnsi="Times New Roman" w:cs="Times New Roman"/>
        </w:rPr>
        <w:t xml:space="preserve">se aplica </w:t>
      </w:r>
      <w:r>
        <w:rPr>
          <w:rFonts w:ascii="Times New Roman" w:eastAsia="Times New Roman" w:hAnsi="Times New Roman" w:cs="Times New Roman"/>
        </w:rPr>
        <w:t xml:space="preserve">para a variável MMA, </w:t>
      </w:r>
      <w:bookmarkStart w:id="12" w:name="_Hlk120463094"/>
      <w:r>
        <w:rPr>
          <w:rFonts w:ascii="Times New Roman" w:eastAsia="Times New Roman" w:hAnsi="Times New Roman" w:cs="Times New Roman"/>
        </w:rPr>
        <w:t>exceto pelo fato de não haver diferença significativa entre goleiros e zagueiros.</w:t>
      </w:r>
      <w:bookmarkEnd w:id="12"/>
      <w:r>
        <w:rPr>
          <w:rFonts w:ascii="Times New Roman" w:eastAsia="Times New Roman" w:hAnsi="Times New Roman" w:cs="Times New Roman"/>
        </w:rPr>
        <w:t xml:space="preserve"> </w:t>
      </w:r>
      <w:r w:rsidR="00436087">
        <w:rPr>
          <w:rFonts w:ascii="Times New Roman" w:eastAsia="Times New Roman" w:hAnsi="Times New Roman" w:cs="Times New Roman"/>
        </w:rPr>
        <w:t xml:space="preserve">Já para a variável %GC, apenas foi identificada diferença significativa quando comparados </w:t>
      </w:r>
      <w:r>
        <w:rPr>
          <w:rFonts w:ascii="Times New Roman" w:eastAsia="Times New Roman" w:hAnsi="Times New Roman" w:cs="Times New Roman"/>
        </w:rPr>
        <w:t xml:space="preserve">goleiros </w:t>
      </w:r>
      <w:r w:rsidR="00436087">
        <w:rPr>
          <w:rFonts w:ascii="Times New Roman" w:eastAsia="Times New Roman" w:hAnsi="Times New Roman" w:cs="Times New Roman"/>
        </w:rPr>
        <w:t>a</w:t>
      </w:r>
      <w:r>
        <w:rPr>
          <w:rFonts w:ascii="Times New Roman" w:eastAsia="Times New Roman" w:hAnsi="Times New Roman" w:cs="Times New Roman"/>
        </w:rPr>
        <w:t xml:space="preserve"> laterais. </w:t>
      </w:r>
    </w:p>
    <w:p w14:paraId="6D27A22B" w14:textId="2E1FB06A" w:rsidR="00A33A35" w:rsidRDefault="00A33A35" w:rsidP="00A33A35">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As demais funções táticas (zagueiros, laterais, meio campistas, atacantes) não manifestaram diferenças entre si em nenhuma das variáveis avaliadas.</w:t>
      </w:r>
    </w:p>
    <w:p w14:paraId="10BF93A0" w14:textId="208F0EAF" w:rsidR="00540CD0" w:rsidRDefault="00540CD0" w:rsidP="00A33A35">
      <w:pPr>
        <w:spacing w:after="0" w:line="480" w:lineRule="auto"/>
        <w:ind w:firstLine="708"/>
        <w:jc w:val="both"/>
        <w:rPr>
          <w:rFonts w:ascii="Times New Roman" w:eastAsia="Times New Roman" w:hAnsi="Times New Roman" w:cs="Times New Roman"/>
        </w:rPr>
      </w:pPr>
    </w:p>
    <w:p w14:paraId="363D5067" w14:textId="77777777" w:rsidR="00540CD0" w:rsidRDefault="00540CD0" w:rsidP="00A33A35">
      <w:pPr>
        <w:spacing w:after="0" w:line="480" w:lineRule="auto"/>
        <w:jc w:val="both"/>
        <w:rPr>
          <w:rFonts w:ascii="Times New Roman" w:eastAsia="Times New Roman" w:hAnsi="Times New Roman" w:cs="Times New Roman"/>
        </w:rPr>
        <w:sectPr w:rsidR="00540CD0" w:rsidSect="00E1602C">
          <w:type w:val="continuous"/>
          <w:pgSz w:w="11906" w:h="16838"/>
          <w:pgMar w:top="1418" w:right="1418" w:bottom="1418" w:left="1418" w:header="708" w:footer="708" w:gutter="0"/>
          <w:cols w:num="2" w:space="567"/>
          <w:docGrid w:linePitch="360"/>
        </w:sectPr>
      </w:pPr>
    </w:p>
    <w:p w14:paraId="7350FDAF" w14:textId="03CC5FB5" w:rsidR="00A33A35" w:rsidRDefault="00A33A35" w:rsidP="00A33A35">
      <w:pPr>
        <w:spacing w:after="0" w:line="480" w:lineRule="auto"/>
        <w:jc w:val="both"/>
        <w:rPr>
          <w:rFonts w:ascii="Times New Roman" w:eastAsia="Times New Roman" w:hAnsi="Times New Roman" w:cs="Times New Roman"/>
        </w:rPr>
      </w:pPr>
    </w:p>
    <w:tbl>
      <w:tblPr>
        <w:tblW w:w="7794" w:type="dxa"/>
        <w:jc w:val="center"/>
        <w:tblLayout w:type="fixed"/>
        <w:tblLook w:val="0400" w:firstRow="0" w:lastRow="0" w:firstColumn="0" w:lastColumn="0" w:noHBand="0" w:noVBand="1"/>
      </w:tblPr>
      <w:tblGrid>
        <w:gridCol w:w="1134"/>
        <w:gridCol w:w="1332"/>
        <w:gridCol w:w="1332"/>
        <w:gridCol w:w="1332"/>
        <w:gridCol w:w="1332"/>
        <w:gridCol w:w="1332"/>
      </w:tblGrid>
      <w:tr w:rsidR="00396269" w14:paraId="456D9B7A" w14:textId="77777777" w:rsidTr="00361FF3">
        <w:trPr>
          <w:trHeight w:val="510"/>
          <w:jc w:val="center"/>
        </w:trPr>
        <w:tc>
          <w:tcPr>
            <w:tcW w:w="7794" w:type="dxa"/>
            <w:gridSpan w:val="6"/>
            <w:tcBorders>
              <w:bottom w:val="single" w:sz="4" w:space="0" w:color="auto"/>
            </w:tcBorders>
            <w:vAlign w:val="center"/>
          </w:tcPr>
          <w:p w14:paraId="762A0779" w14:textId="52805F12" w:rsidR="00396269" w:rsidRDefault="00396269" w:rsidP="00396269">
            <w:pPr>
              <w:spacing w:after="0" w:line="480" w:lineRule="auto"/>
              <w:jc w:val="both"/>
              <w:rPr>
                <w:rFonts w:ascii="Times New Roman" w:eastAsia="Times New Roman" w:hAnsi="Times New Roman" w:cs="Times New Roman"/>
                <w:b/>
                <w:sz w:val="16"/>
                <w:szCs w:val="16"/>
              </w:rPr>
            </w:pPr>
            <w:r>
              <w:rPr>
                <w:rFonts w:ascii="Times New Roman" w:eastAsia="Times New Roman" w:hAnsi="Times New Roman" w:cs="Times New Roman"/>
              </w:rPr>
              <w:t>Tabela 3.</w:t>
            </w:r>
            <w:r>
              <w:rPr>
                <w:rFonts w:ascii="Times New Roman" w:eastAsia="Times New Roman" w:hAnsi="Times New Roman" w:cs="Times New Roman"/>
                <w:b/>
              </w:rPr>
              <w:t xml:space="preserve"> </w:t>
            </w:r>
            <w:r>
              <w:rPr>
                <w:rFonts w:ascii="Times New Roman" w:eastAsia="Times New Roman" w:hAnsi="Times New Roman" w:cs="Times New Roman"/>
              </w:rPr>
              <w:t xml:space="preserve">Características antropométricas </w:t>
            </w:r>
            <w:r w:rsidRPr="00B07701">
              <w:rPr>
                <w:rFonts w:ascii="Times New Roman" w:eastAsia="Times New Roman" w:hAnsi="Times New Roman" w:cs="Times New Roman"/>
              </w:rPr>
              <w:t>dos jogadores</w:t>
            </w:r>
            <w:r>
              <w:rPr>
                <w:rFonts w:ascii="Times New Roman" w:eastAsia="Times New Roman" w:hAnsi="Times New Roman" w:cs="Times New Roman"/>
              </w:rPr>
              <w:t xml:space="preserve"> de futebol profissional, de acordo posição tática.</w:t>
            </w:r>
          </w:p>
        </w:tc>
      </w:tr>
      <w:tr w:rsidR="00361FF3" w14:paraId="6E231757" w14:textId="77777777" w:rsidTr="00361FF3">
        <w:trPr>
          <w:trHeight w:val="510"/>
          <w:jc w:val="center"/>
        </w:trPr>
        <w:tc>
          <w:tcPr>
            <w:tcW w:w="1134" w:type="dxa"/>
            <w:vMerge w:val="restart"/>
            <w:tcBorders>
              <w:top w:val="single" w:sz="4" w:space="0" w:color="auto"/>
            </w:tcBorders>
            <w:vAlign w:val="center"/>
          </w:tcPr>
          <w:p w14:paraId="05211AEA" w14:textId="33FEB52B" w:rsidR="00361FF3" w:rsidRDefault="00361FF3" w:rsidP="00361FF3">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Variável</w:t>
            </w:r>
          </w:p>
        </w:tc>
        <w:tc>
          <w:tcPr>
            <w:tcW w:w="6660" w:type="dxa"/>
            <w:gridSpan w:val="5"/>
            <w:tcBorders>
              <w:top w:val="single" w:sz="4" w:space="0" w:color="auto"/>
              <w:bottom w:val="single" w:sz="4" w:space="0" w:color="auto"/>
            </w:tcBorders>
            <w:vAlign w:val="center"/>
          </w:tcPr>
          <w:p w14:paraId="62122BB1" w14:textId="01D2EAE2"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Posição em jogo</w:t>
            </w:r>
          </w:p>
        </w:tc>
      </w:tr>
      <w:tr w:rsidR="00361FF3" w14:paraId="18BB7720" w14:textId="77777777" w:rsidTr="00562644">
        <w:trPr>
          <w:trHeight w:val="510"/>
          <w:jc w:val="center"/>
        </w:trPr>
        <w:tc>
          <w:tcPr>
            <w:tcW w:w="1134" w:type="dxa"/>
            <w:vMerge/>
            <w:tcBorders>
              <w:bottom w:val="single" w:sz="4" w:space="0" w:color="auto"/>
            </w:tcBorders>
            <w:vAlign w:val="center"/>
          </w:tcPr>
          <w:p w14:paraId="53434FFA" w14:textId="77777777" w:rsidR="00361FF3" w:rsidRDefault="00361FF3" w:rsidP="00A268AC">
            <w:pPr>
              <w:spacing w:after="0"/>
              <w:rPr>
                <w:rFonts w:ascii="Times New Roman" w:eastAsia="Times New Roman" w:hAnsi="Times New Roman" w:cs="Times New Roman"/>
                <w:sz w:val="16"/>
                <w:szCs w:val="16"/>
              </w:rPr>
            </w:pPr>
          </w:p>
        </w:tc>
        <w:tc>
          <w:tcPr>
            <w:tcW w:w="1332" w:type="dxa"/>
            <w:tcBorders>
              <w:top w:val="single" w:sz="4" w:space="0" w:color="auto"/>
              <w:bottom w:val="single" w:sz="4" w:space="0" w:color="auto"/>
            </w:tcBorders>
            <w:vAlign w:val="center"/>
          </w:tcPr>
          <w:p w14:paraId="58600EE6" w14:textId="61901D54"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Goleiros</w:t>
            </w:r>
          </w:p>
          <w:p w14:paraId="782868AA" w14:textId="77777777"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 = 8)</w:t>
            </w:r>
          </w:p>
        </w:tc>
        <w:tc>
          <w:tcPr>
            <w:tcW w:w="1332" w:type="dxa"/>
            <w:tcBorders>
              <w:top w:val="single" w:sz="4" w:space="0" w:color="auto"/>
              <w:bottom w:val="single" w:sz="4" w:space="0" w:color="auto"/>
            </w:tcBorders>
            <w:vAlign w:val="center"/>
          </w:tcPr>
          <w:p w14:paraId="41443D2A" w14:textId="237AECC5"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Zagueiros</w:t>
            </w:r>
          </w:p>
          <w:p w14:paraId="71EB5463" w14:textId="77777777"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 = 14)</w:t>
            </w:r>
          </w:p>
        </w:tc>
        <w:tc>
          <w:tcPr>
            <w:tcW w:w="1332" w:type="dxa"/>
            <w:tcBorders>
              <w:top w:val="single" w:sz="4" w:space="0" w:color="auto"/>
              <w:bottom w:val="single" w:sz="4" w:space="0" w:color="auto"/>
            </w:tcBorders>
            <w:vAlign w:val="center"/>
          </w:tcPr>
          <w:p w14:paraId="6C115BE3" w14:textId="75938A9F"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Laterais</w:t>
            </w:r>
          </w:p>
          <w:p w14:paraId="70FF1277" w14:textId="77777777"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 = 13)</w:t>
            </w:r>
          </w:p>
        </w:tc>
        <w:tc>
          <w:tcPr>
            <w:tcW w:w="1332" w:type="dxa"/>
            <w:tcBorders>
              <w:top w:val="single" w:sz="4" w:space="0" w:color="auto"/>
              <w:bottom w:val="single" w:sz="4" w:space="0" w:color="auto"/>
            </w:tcBorders>
            <w:vAlign w:val="center"/>
          </w:tcPr>
          <w:p w14:paraId="04745AF1" w14:textId="08252154"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Meio campistas</w:t>
            </w:r>
          </w:p>
          <w:p w14:paraId="7ED17ED4" w14:textId="77777777"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 = 19)</w:t>
            </w:r>
          </w:p>
        </w:tc>
        <w:tc>
          <w:tcPr>
            <w:tcW w:w="1332" w:type="dxa"/>
            <w:tcBorders>
              <w:top w:val="single" w:sz="4" w:space="0" w:color="auto"/>
              <w:bottom w:val="single" w:sz="4" w:space="0" w:color="auto"/>
            </w:tcBorders>
            <w:vAlign w:val="center"/>
          </w:tcPr>
          <w:p w14:paraId="45FB7C75" w14:textId="18D425DF"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Atacantes</w:t>
            </w:r>
          </w:p>
          <w:p w14:paraId="5BE26EA4" w14:textId="77777777" w:rsidR="00361FF3" w:rsidRDefault="00361FF3" w:rsidP="00A268AC">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 = 14)</w:t>
            </w:r>
          </w:p>
        </w:tc>
      </w:tr>
      <w:tr w:rsidR="00540CD0" w14:paraId="73295FD8" w14:textId="77777777" w:rsidTr="00361FF3">
        <w:trPr>
          <w:trHeight w:val="510"/>
          <w:jc w:val="center"/>
        </w:trPr>
        <w:tc>
          <w:tcPr>
            <w:tcW w:w="1134" w:type="dxa"/>
            <w:tcBorders>
              <w:top w:val="single" w:sz="4" w:space="0" w:color="auto"/>
            </w:tcBorders>
            <w:vAlign w:val="center"/>
          </w:tcPr>
          <w:p w14:paraId="27876422" w14:textId="35EB9701"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PC</w:t>
            </w:r>
            <w:r w:rsidR="00396269">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(kg)</w:t>
            </w:r>
          </w:p>
        </w:tc>
        <w:tc>
          <w:tcPr>
            <w:tcW w:w="1332" w:type="dxa"/>
            <w:tcBorders>
              <w:top w:val="single" w:sz="4" w:space="0" w:color="auto"/>
            </w:tcBorders>
            <w:vAlign w:val="center"/>
          </w:tcPr>
          <w:p w14:paraId="306DC81A" w14:textId="097D61C6"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86,70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4,09</w:t>
            </w:r>
          </w:p>
        </w:tc>
        <w:tc>
          <w:tcPr>
            <w:tcW w:w="1332" w:type="dxa"/>
            <w:tcBorders>
              <w:top w:val="single" w:sz="4" w:space="0" w:color="auto"/>
            </w:tcBorders>
            <w:vAlign w:val="center"/>
          </w:tcPr>
          <w:p w14:paraId="33CF1651" w14:textId="24504E7C"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76,62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3,08*</w:t>
            </w:r>
          </w:p>
        </w:tc>
        <w:tc>
          <w:tcPr>
            <w:tcW w:w="1332" w:type="dxa"/>
            <w:tcBorders>
              <w:top w:val="single" w:sz="4" w:space="0" w:color="auto"/>
            </w:tcBorders>
            <w:vAlign w:val="center"/>
          </w:tcPr>
          <w:p w14:paraId="2A9800F6" w14:textId="1B580F41"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72,29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5,57**</w:t>
            </w:r>
          </w:p>
        </w:tc>
        <w:tc>
          <w:tcPr>
            <w:tcW w:w="1332" w:type="dxa"/>
            <w:tcBorders>
              <w:top w:val="single" w:sz="4" w:space="0" w:color="auto"/>
            </w:tcBorders>
            <w:vAlign w:val="center"/>
          </w:tcPr>
          <w:p w14:paraId="044D78F5" w14:textId="77E881D6"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71,14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1,0**</w:t>
            </w:r>
          </w:p>
        </w:tc>
        <w:tc>
          <w:tcPr>
            <w:tcW w:w="1332" w:type="dxa"/>
            <w:tcBorders>
              <w:top w:val="single" w:sz="4" w:space="0" w:color="auto"/>
            </w:tcBorders>
            <w:vAlign w:val="center"/>
          </w:tcPr>
          <w:p w14:paraId="6EC0BD41" w14:textId="36C0ED02"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74,53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1,63*</w:t>
            </w:r>
          </w:p>
        </w:tc>
      </w:tr>
      <w:tr w:rsidR="00540CD0" w14:paraId="3F9C99FF" w14:textId="77777777" w:rsidTr="00361FF3">
        <w:trPr>
          <w:trHeight w:val="510"/>
          <w:jc w:val="center"/>
        </w:trPr>
        <w:tc>
          <w:tcPr>
            <w:tcW w:w="1134" w:type="dxa"/>
            <w:vAlign w:val="center"/>
          </w:tcPr>
          <w:p w14:paraId="154EDDC7" w14:textId="69E2C36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MM</w:t>
            </w:r>
            <w:r w:rsidR="00187947">
              <w:rPr>
                <w:rFonts w:ascii="Times New Roman" w:eastAsia="Times New Roman" w:hAnsi="Times New Roman" w:cs="Times New Roman"/>
                <w:b/>
                <w:sz w:val="16"/>
                <w:szCs w:val="16"/>
              </w:rPr>
              <w:t>A</w:t>
            </w:r>
            <w:r>
              <w:rPr>
                <w:rFonts w:ascii="Times New Roman" w:eastAsia="Times New Roman" w:hAnsi="Times New Roman" w:cs="Times New Roman"/>
                <w:b/>
                <w:sz w:val="16"/>
                <w:szCs w:val="16"/>
              </w:rPr>
              <w:t xml:space="preserve"> (kg)</w:t>
            </w:r>
          </w:p>
        </w:tc>
        <w:tc>
          <w:tcPr>
            <w:tcW w:w="1332" w:type="dxa"/>
            <w:vAlign w:val="center"/>
          </w:tcPr>
          <w:p w14:paraId="2269167B" w14:textId="22FA8419"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74,93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3,53</w:t>
            </w:r>
          </w:p>
        </w:tc>
        <w:tc>
          <w:tcPr>
            <w:tcW w:w="1332" w:type="dxa"/>
            <w:vAlign w:val="center"/>
          </w:tcPr>
          <w:p w14:paraId="18A75123" w14:textId="4ADF0313"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69,59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2,97</w:t>
            </w:r>
          </w:p>
        </w:tc>
        <w:tc>
          <w:tcPr>
            <w:tcW w:w="1332" w:type="dxa"/>
            <w:vAlign w:val="center"/>
          </w:tcPr>
          <w:p w14:paraId="6E6E0CEA" w14:textId="6D93E6F9"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65,27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4,16*</w:t>
            </w:r>
          </w:p>
        </w:tc>
        <w:tc>
          <w:tcPr>
            <w:tcW w:w="1332" w:type="dxa"/>
            <w:vAlign w:val="center"/>
          </w:tcPr>
          <w:p w14:paraId="040CD11C" w14:textId="445837E3"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63,31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0,70**</w:t>
            </w:r>
          </w:p>
        </w:tc>
        <w:tc>
          <w:tcPr>
            <w:tcW w:w="1332" w:type="dxa"/>
            <w:vAlign w:val="center"/>
          </w:tcPr>
          <w:p w14:paraId="0808406F" w14:textId="44E2A0A2"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66,91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1,72*</w:t>
            </w:r>
          </w:p>
        </w:tc>
      </w:tr>
      <w:tr w:rsidR="00540CD0" w14:paraId="463C90B2" w14:textId="77777777" w:rsidTr="00361FF3">
        <w:trPr>
          <w:trHeight w:val="510"/>
          <w:jc w:val="center"/>
        </w:trPr>
        <w:tc>
          <w:tcPr>
            <w:tcW w:w="1134" w:type="dxa"/>
            <w:vAlign w:val="center"/>
          </w:tcPr>
          <w:p w14:paraId="75CCA3E6"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MG (kg)</w:t>
            </w:r>
          </w:p>
        </w:tc>
        <w:tc>
          <w:tcPr>
            <w:tcW w:w="1332" w:type="dxa"/>
            <w:vAlign w:val="center"/>
          </w:tcPr>
          <w:p w14:paraId="35ECDC09" w14:textId="42C69D34"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11,62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1,43</w:t>
            </w:r>
          </w:p>
        </w:tc>
        <w:tc>
          <w:tcPr>
            <w:tcW w:w="1332" w:type="dxa"/>
            <w:vAlign w:val="center"/>
          </w:tcPr>
          <w:p w14:paraId="62503C70" w14:textId="336DA108"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8,17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1,25*</w:t>
            </w:r>
          </w:p>
        </w:tc>
        <w:tc>
          <w:tcPr>
            <w:tcW w:w="1332" w:type="dxa"/>
            <w:vAlign w:val="center"/>
          </w:tcPr>
          <w:p w14:paraId="3B2B921E" w14:textId="72DCEE80"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7,01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1,81**</w:t>
            </w:r>
          </w:p>
        </w:tc>
        <w:tc>
          <w:tcPr>
            <w:tcW w:w="1332" w:type="dxa"/>
            <w:vAlign w:val="center"/>
          </w:tcPr>
          <w:p w14:paraId="11E779F0" w14:textId="15C5EE03"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7,64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0,40*</w:t>
            </w:r>
          </w:p>
        </w:tc>
        <w:tc>
          <w:tcPr>
            <w:tcW w:w="1332" w:type="dxa"/>
            <w:vAlign w:val="center"/>
          </w:tcPr>
          <w:p w14:paraId="7111782F" w14:textId="2D915983"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7,61 ±</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0,25*</w:t>
            </w:r>
          </w:p>
        </w:tc>
      </w:tr>
      <w:tr w:rsidR="00540CD0" w14:paraId="6013691D" w14:textId="77777777" w:rsidTr="00361FF3">
        <w:trPr>
          <w:trHeight w:val="510"/>
          <w:jc w:val="center"/>
        </w:trPr>
        <w:tc>
          <w:tcPr>
            <w:tcW w:w="1134" w:type="dxa"/>
            <w:tcBorders>
              <w:bottom w:val="single" w:sz="4" w:space="0" w:color="auto"/>
            </w:tcBorders>
            <w:vAlign w:val="center"/>
          </w:tcPr>
          <w:p w14:paraId="1C87CC9D" w14:textId="77777777" w:rsidR="00A33A35" w:rsidRDefault="00A33A35" w:rsidP="00A268A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%GC</w:t>
            </w:r>
          </w:p>
        </w:tc>
        <w:tc>
          <w:tcPr>
            <w:tcW w:w="1332" w:type="dxa"/>
            <w:tcBorders>
              <w:bottom w:val="single" w:sz="4" w:space="0" w:color="auto"/>
            </w:tcBorders>
            <w:vAlign w:val="center"/>
          </w:tcPr>
          <w:p w14:paraId="38C99B98" w14:textId="44BDC09B"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13,35</w:t>
            </w:r>
            <w:r w:rsidR="00A268A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1,10</w:t>
            </w:r>
          </w:p>
        </w:tc>
        <w:tc>
          <w:tcPr>
            <w:tcW w:w="1332" w:type="dxa"/>
            <w:tcBorders>
              <w:bottom w:val="single" w:sz="4" w:space="0" w:color="auto"/>
            </w:tcBorders>
            <w:vAlign w:val="center"/>
          </w:tcPr>
          <w:p w14:paraId="5039484E" w14:textId="24850916"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10,46</w:t>
            </w:r>
            <w:r w:rsidR="00A268A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1,50</w:t>
            </w:r>
          </w:p>
        </w:tc>
        <w:tc>
          <w:tcPr>
            <w:tcW w:w="1332" w:type="dxa"/>
            <w:tcBorders>
              <w:bottom w:val="single" w:sz="4" w:space="0" w:color="auto"/>
            </w:tcBorders>
            <w:vAlign w:val="center"/>
          </w:tcPr>
          <w:p w14:paraId="19B1B675" w14:textId="6F28AFFD"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9,58</w:t>
            </w:r>
            <w:r w:rsidR="00A268A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1,91*</w:t>
            </w:r>
          </w:p>
        </w:tc>
        <w:tc>
          <w:tcPr>
            <w:tcW w:w="1332" w:type="dxa"/>
            <w:tcBorders>
              <w:bottom w:val="single" w:sz="4" w:space="0" w:color="auto"/>
            </w:tcBorders>
            <w:vAlign w:val="center"/>
          </w:tcPr>
          <w:p w14:paraId="1E68063E" w14:textId="6CC9AF58"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10,68</w:t>
            </w:r>
            <w:r w:rsidR="00A268A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0,60</w:t>
            </w:r>
          </w:p>
        </w:tc>
        <w:tc>
          <w:tcPr>
            <w:tcW w:w="1332" w:type="dxa"/>
            <w:tcBorders>
              <w:bottom w:val="single" w:sz="4" w:space="0" w:color="auto"/>
            </w:tcBorders>
            <w:vAlign w:val="center"/>
          </w:tcPr>
          <w:p w14:paraId="5E14D3EF" w14:textId="3863DF62" w:rsidR="00A33A35" w:rsidRDefault="00A33A35" w:rsidP="00A268AC">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10,14</w:t>
            </w:r>
            <w:r w:rsidR="00A268A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295A9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0,40</w:t>
            </w:r>
          </w:p>
        </w:tc>
      </w:tr>
      <w:tr w:rsidR="00396269" w14:paraId="41BBED05" w14:textId="77777777" w:rsidTr="00361FF3">
        <w:trPr>
          <w:trHeight w:val="510"/>
          <w:jc w:val="center"/>
        </w:trPr>
        <w:tc>
          <w:tcPr>
            <w:tcW w:w="7794" w:type="dxa"/>
            <w:gridSpan w:val="6"/>
            <w:tcBorders>
              <w:top w:val="single" w:sz="4" w:space="0" w:color="auto"/>
            </w:tcBorders>
            <w:vAlign w:val="center"/>
          </w:tcPr>
          <w:p w14:paraId="689C1A6F" w14:textId="3B6F268D" w:rsidR="00396269" w:rsidRDefault="00396269" w:rsidP="0039626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PC: Peso corporal; Kg: Quilograma; MM</w:t>
            </w:r>
            <w:r w:rsidR="00187947">
              <w:rPr>
                <w:rFonts w:ascii="Times New Roman" w:eastAsia="Times New Roman" w:hAnsi="Times New Roman" w:cs="Times New Roman"/>
                <w:sz w:val="16"/>
                <w:szCs w:val="16"/>
              </w:rPr>
              <w:t>A</w:t>
            </w:r>
            <w:r>
              <w:rPr>
                <w:rFonts w:ascii="Times New Roman" w:eastAsia="Times New Roman" w:hAnsi="Times New Roman" w:cs="Times New Roman"/>
                <w:sz w:val="16"/>
                <w:szCs w:val="16"/>
              </w:rPr>
              <w:t>: Massa magra; MG: Massa gorda; %GC: Porcentagem de gordura corporal; *p&lt;0,05 vs. goleiros; **p&lt;0,01 vs. goleiros.</w:t>
            </w:r>
          </w:p>
          <w:p w14:paraId="146A012E" w14:textId="77777777" w:rsidR="00396269" w:rsidRDefault="00396269" w:rsidP="00A268AC">
            <w:pPr>
              <w:spacing w:after="0"/>
              <w:jc w:val="center"/>
              <w:rPr>
                <w:rFonts w:ascii="Times New Roman" w:eastAsia="Times New Roman" w:hAnsi="Times New Roman" w:cs="Times New Roman"/>
                <w:sz w:val="16"/>
                <w:szCs w:val="16"/>
              </w:rPr>
            </w:pPr>
          </w:p>
        </w:tc>
      </w:tr>
    </w:tbl>
    <w:p w14:paraId="69424360" w14:textId="52DBEB83" w:rsidR="00396269" w:rsidRDefault="00396269" w:rsidP="00E92E3B">
      <w:pPr>
        <w:spacing w:after="0" w:line="480" w:lineRule="auto"/>
        <w:jc w:val="both"/>
        <w:rPr>
          <w:rFonts w:ascii="Times New Roman" w:hAnsi="Times New Roman" w:cs="Times New Roman"/>
          <w:bCs/>
        </w:rPr>
        <w:sectPr w:rsidR="00396269" w:rsidSect="00540CD0">
          <w:type w:val="continuous"/>
          <w:pgSz w:w="11906" w:h="16838"/>
          <w:pgMar w:top="1418" w:right="1418" w:bottom="1418" w:left="1418" w:header="708" w:footer="708" w:gutter="0"/>
          <w:cols w:space="567"/>
          <w:docGrid w:linePitch="360"/>
        </w:sectPr>
      </w:pPr>
    </w:p>
    <w:p w14:paraId="7CAF17F1" w14:textId="77777777" w:rsidR="00A33A35" w:rsidRPr="00A40766" w:rsidRDefault="00A33A35" w:rsidP="00396269">
      <w:pPr>
        <w:spacing w:after="0" w:line="480" w:lineRule="auto"/>
        <w:jc w:val="both"/>
        <w:rPr>
          <w:rFonts w:ascii="Times New Roman" w:hAnsi="Times New Roman" w:cs="Times New Roman"/>
          <w:bCs/>
        </w:rPr>
      </w:pPr>
    </w:p>
    <w:p w14:paraId="5D4E936C" w14:textId="77777777" w:rsidR="007A1F96" w:rsidRPr="00A40766" w:rsidRDefault="008561D9" w:rsidP="00A40766">
      <w:pPr>
        <w:spacing w:after="0" w:line="480" w:lineRule="auto"/>
        <w:jc w:val="both"/>
        <w:rPr>
          <w:rFonts w:ascii="Times New Roman" w:hAnsi="Times New Roman" w:cs="Times New Roman"/>
          <w:b/>
          <w:color w:val="0070C0"/>
          <w:sz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462B156E" wp14:editId="7DE20329">
                <wp:simplePos x="0" y="0"/>
                <wp:positionH relativeFrom="column">
                  <wp:align>left</wp:align>
                </wp:positionH>
                <wp:positionV relativeFrom="paragraph">
                  <wp:posOffset>247015</wp:posOffset>
                </wp:positionV>
                <wp:extent cx="1447800" cy="9525"/>
                <wp:effectExtent l="19050" t="19050" r="19050" b="28575"/>
                <wp:wrapNone/>
                <wp:docPr id="7" name="Conector reto 7"/>
                <wp:cNvGraphicFramePr/>
                <a:graphic xmlns:a="http://schemas.openxmlformats.org/drawingml/2006/main">
                  <a:graphicData uri="http://schemas.microsoft.com/office/word/2010/wordprocessingShape">
                    <wps:wsp>
                      <wps:cNvCnPr/>
                      <wps:spPr>
                        <a:xfrm flipV="1">
                          <a:off x="0" y="0"/>
                          <a:ext cx="1447800" cy="9525"/>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9BE100" id="Conector reto 7" o:spid="_x0000_s1026" style="position:absolute;flip:y;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9.45pt" to="11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A+4wEAABYEAAAOAAAAZHJzL2Uyb0RvYy54bWysU8uOEzEQvCPxD5bvZPLYZZNRJnvIKlwQ&#10;RCxwdzztxJJfaptM8ve0PZNhBQgJxMVy293VVdX2+vFiDTsDRu1dw2eTKWfgpG+1Ozb8y+fdmyVn&#10;MQnXCuMdNPwKkT9uXr9ad6GGuT950wIyAnGx7kLDTymFuqqiPIEVceIDOLpUHq1IFOKxalF0hG5N&#10;NZ9O31adxzaglxAjnT71l3xT8JUCmT4qFSEx03DilsqKZT3ktdqsRX1EEU5aDjTEP7CwQjtqOkI9&#10;iSTYN9S/QFkt0Uev0kR6W3mltISigdTMpj+peT6JAEULmRPDaFP8f7Dyw3mPTLcNf+DMCUsj2tKg&#10;ZPLIEJJnD9miLsSaMrduj0MUwx6z3otCy5TR4StNvzhAmtilGHwdDYZLYpIOZ3d3D8spzUHS3ep+&#10;fp/Bqx4lowWM6R14y/Km4Ua7LF/U4vw+pj71lpKPjWNdwxfLGUHmOHqj2502pgR4PGwNsrOg0S8W&#10;q9VuN3R7kUa9jSMKWWAvqezS1UDf4BMocidT7zvkdwkjrJASXJoNuMZRdi5TRGEsHKj9qXDIz6VQ&#10;3uzfFI8VpbN3aSy22nn8He10uVFWff7NgV53tuDg22sZdrGGHl+Z0/BR8ut+GZfyH9958x0AAP//&#10;AwBQSwMEFAAGAAgAAAAhAPGN2prcAAAABgEAAA8AAABkcnMvZG93bnJldi54bWxMj0FPg0AQhe8m&#10;/ofNmHizS7ExiAxN06TxYIyR9gcsMAKF3SXs0OK/dzzpcd57ee+bbLvYQV1oCp13COtVBIpc5evO&#10;NQin4+EhARXYuNoM3hHCNwXY5rc3mUlrf3WfdCm4UVLiQmoQWuYx1TpULVkTVn4kJ96Xn6xhOadG&#10;15O5SrkddBxFT9qazslCa0bat1T1xWwRXuddv9bn2POxPPRvH+/FmZs94v3dsnsBxbTwXxh+8QUd&#10;cmEq/ezqoAYEeYQRHpNnUOLGcSJCibCJNqDzTP/Hz38AAAD//wMAUEsBAi0AFAAGAAgAAAAhALaD&#10;OJL+AAAA4QEAABMAAAAAAAAAAAAAAAAAAAAAAFtDb250ZW50X1R5cGVzXS54bWxQSwECLQAUAAYA&#10;CAAAACEAOP0h/9YAAACUAQAACwAAAAAAAAAAAAAAAAAvAQAAX3JlbHMvLnJlbHNQSwECLQAUAAYA&#10;CAAAACEAODzQPuMBAAAWBAAADgAAAAAAAAAAAAAAAAAuAgAAZHJzL2Uyb0RvYy54bWxQSwECLQAU&#10;AAYACAAAACEA8Y3amtwAAAAGAQAADwAAAAAAAAAAAAAAAAA9BAAAZHJzL2Rvd25yZXYueG1sUEsF&#10;BgAAAAAEAAQA8wAAAEYFAAAAAA==&#10;" strokecolor="#39f" strokeweight="3pt">
                <v:stroke joinstyle="miter"/>
              </v:line>
            </w:pict>
          </mc:Fallback>
        </mc:AlternateContent>
      </w:r>
      <w:r w:rsidR="00A40766" w:rsidRPr="00A40766">
        <w:rPr>
          <w:rFonts w:ascii="Times New Roman" w:hAnsi="Times New Roman" w:cs="Times New Roman"/>
          <w:b/>
          <w:color w:val="0070C0"/>
          <w:sz w:val="24"/>
        </w:rPr>
        <w:t>Discussão</w:t>
      </w:r>
    </w:p>
    <w:p w14:paraId="43E32996" w14:textId="7D1474E3"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Ao analisar as variáveis de acordo com a posição tática que cada atleta ocupa em jogo, percebe-se que os goleiros possuem diferenças significativas de composição corporal em relação aos jogadores das demais posições, </w:t>
      </w:r>
      <w:r w:rsidRPr="00BD6E88">
        <w:rPr>
          <w:rFonts w:ascii="Times New Roman" w:eastAsia="Times New Roman" w:hAnsi="Times New Roman" w:cs="Times New Roman"/>
        </w:rPr>
        <w:t xml:space="preserve">principalmente </w:t>
      </w:r>
      <w:r w:rsidR="00187947" w:rsidRPr="00BD6E88">
        <w:rPr>
          <w:rFonts w:ascii="Times New Roman" w:eastAsia="Times New Roman" w:hAnsi="Times New Roman" w:cs="Times New Roman"/>
        </w:rPr>
        <w:t>a</w:t>
      </w:r>
      <w:r w:rsidRPr="00BD6E88">
        <w:rPr>
          <w:rFonts w:ascii="Times New Roman" w:eastAsia="Times New Roman" w:hAnsi="Times New Roman" w:cs="Times New Roman"/>
        </w:rPr>
        <w:t>os</w:t>
      </w:r>
      <w:r>
        <w:rPr>
          <w:rFonts w:ascii="Times New Roman" w:eastAsia="Times New Roman" w:hAnsi="Times New Roman" w:cs="Times New Roman"/>
        </w:rPr>
        <w:t xml:space="preserve"> laterais.</w:t>
      </w:r>
    </w:p>
    <w:p w14:paraId="7CBF380E" w14:textId="54708E6B" w:rsidR="00A33A35" w:rsidRPr="00C62FD9" w:rsidRDefault="00A33A35" w:rsidP="00436087">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Os goleiros apresentaram os maiores valores de todas as variáveis analisadas, isso pode estar relacionado com o treinamento diferenciado para a posição e o pouco deslocamento durante uma partida, com movimentos de curta duração e alta intensidade, acarretando menor sobrecarga metabólica a esses jogadores</w:t>
      </w:r>
      <w:r w:rsidR="00E72D11">
        <w:rPr>
          <w:rFonts w:ascii="Times New Roman" w:eastAsia="Times New Roman" w:hAnsi="Times New Roman" w:cs="Times New Roman"/>
          <w:vertAlign w:val="superscript"/>
        </w:rPr>
        <w:t>9,14</w:t>
      </w:r>
      <w:r>
        <w:rPr>
          <w:rFonts w:ascii="Times New Roman" w:eastAsia="Times New Roman" w:hAnsi="Times New Roman" w:cs="Times New Roman"/>
        </w:rPr>
        <w:t xml:space="preserve">. Os laterais, por sua vez, </w:t>
      </w:r>
      <w:r>
        <w:rPr>
          <w:rFonts w:ascii="Times New Roman" w:eastAsia="Times New Roman" w:hAnsi="Times New Roman" w:cs="Times New Roman"/>
        </w:rPr>
        <w:t xml:space="preserve">apresentaram </w:t>
      </w:r>
      <w:r w:rsidRPr="00AC2FAA">
        <w:rPr>
          <w:rFonts w:ascii="Times New Roman" w:eastAsia="Times New Roman" w:hAnsi="Times New Roman" w:cs="Times New Roman"/>
        </w:rPr>
        <w:t>o segundo menor</w:t>
      </w:r>
      <w:r>
        <w:rPr>
          <w:rFonts w:ascii="Times New Roman" w:eastAsia="Times New Roman" w:hAnsi="Times New Roman" w:cs="Times New Roman"/>
        </w:rPr>
        <w:t xml:space="preserve"> valor de PC e MMA do </w:t>
      </w:r>
      <w:r w:rsidRPr="00BD6E88">
        <w:rPr>
          <w:rFonts w:ascii="Times New Roman" w:eastAsia="Times New Roman" w:hAnsi="Times New Roman" w:cs="Times New Roman"/>
        </w:rPr>
        <w:t>estudo</w:t>
      </w:r>
      <w:r w:rsidR="00187947" w:rsidRPr="00BD6E88">
        <w:rPr>
          <w:rFonts w:ascii="Times New Roman" w:eastAsia="Times New Roman" w:hAnsi="Times New Roman" w:cs="Times New Roman"/>
        </w:rPr>
        <w:t>, e paralelamente</w:t>
      </w:r>
      <w:r w:rsidRPr="00BD6E88">
        <w:rPr>
          <w:rFonts w:ascii="Times New Roman" w:eastAsia="Times New Roman" w:hAnsi="Times New Roman" w:cs="Times New Roman"/>
        </w:rPr>
        <w:t xml:space="preserve"> possuíam</w:t>
      </w:r>
      <w:r>
        <w:rPr>
          <w:rFonts w:ascii="Times New Roman" w:eastAsia="Times New Roman" w:hAnsi="Times New Roman" w:cs="Times New Roman"/>
        </w:rPr>
        <w:t xml:space="preserve"> o menor</w:t>
      </w:r>
      <w:r w:rsidR="00436087">
        <w:rPr>
          <w:rFonts w:ascii="Times New Roman" w:eastAsia="Times New Roman" w:hAnsi="Times New Roman" w:cs="Times New Roman"/>
        </w:rPr>
        <w:t xml:space="preserve"> </w:t>
      </w:r>
      <w:r>
        <w:rPr>
          <w:rFonts w:ascii="Times New Roman" w:eastAsia="Times New Roman" w:hAnsi="Times New Roman" w:cs="Times New Roman"/>
        </w:rPr>
        <w:t>valor de MG e %GC, tal fato pode estar associado a maior carga metabólica exigida em treinamentos e competições, uma vez que esses atletas fazem a ligação entre defesa e ataque</w:t>
      </w:r>
      <w:r w:rsidR="00C62FD9">
        <w:rPr>
          <w:rFonts w:ascii="Times New Roman" w:eastAsia="Times New Roman" w:hAnsi="Times New Roman" w:cs="Times New Roman"/>
          <w:vertAlign w:val="superscript"/>
        </w:rPr>
        <w:t>15</w:t>
      </w:r>
      <w:r w:rsidR="00C62FD9">
        <w:rPr>
          <w:rFonts w:ascii="Times New Roman" w:eastAsia="Times New Roman" w:hAnsi="Times New Roman" w:cs="Times New Roman"/>
        </w:rPr>
        <w:t>.</w:t>
      </w:r>
    </w:p>
    <w:p w14:paraId="4ED665C0" w14:textId="5B0D342B"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Para avançar a discussão é importante ressaltar as classificações mais comuns de posição tática dos jogadores encontradas na literatura. Carling e Orhant</w:t>
      </w:r>
      <w:r w:rsidR="00C62FD9">
        <w:rPr>
          <w:rFonts w:ascii="Times New Roman" w:eastAsia="Times New Roman" w:hAnsi="Times New Roman" w:cs="Times New Roman"/>
          <w:vertAlign w:val="superscript"/>
        </w:rPr>
        <w:t>16</w:t>
      </w:r>
      <w:r w:rsidR="00C62FD9">
        <w:rPr>
          <w:rFonts w:ascii="Times New Roman" w:eastAsia="Times New Roman" w:hAnsi="Times New Roman" w:cs="Times New Roman"/>
        </w:rPr>
        <w:t xml:space="preserve"> </w:t>
      </w:r>
      <w:r>
        <w:rPr>
          <w:rFonts w:ascii="Times New Roman" w:eastAsia="Times New Roman" w:hAnsi="Times New Roman" w:cs="Times New Roman"/>
        </w:rPr>
        <w:t xml:space="preserve">realizaram um estudo pioneiro abordando a classificação das posições táticas em seis (goleiros, zagueiros centrais e laterais, meio campistas centrais e laterais, e atacantes) promovendo uma avaliação de composição corporal mais precisa das equipes, uma vez que avalia o papel posicional </w:t>
      </w:r>
      <w:r>
        <w:rPr>
          <w:rFonts w:ascii="Times New Roman" w:eastAsia="Times New Roman" w:hAnsi="Times New Roman" w:cs="Times New Roman"/>
        </w:rPr>
        <w:lastRenderedPageBreak/>
        <w:t xml:space="preserve">individual dos atletas. Encontra-se também a classificação de cinco funções específicas, </w:t>
      </w:r>
      <w:r w:rsidRPr="00AC2FAA">
        <w:rPr>
          <w:rFonts w:ascii="Times New Roman" w:eastAsia="Times New Roman" w:hAnsi="Times New Roman" w:cs="Times New Roman"/>
        </w:rPr>
        <w:t>como no presente estudo</w:t>
      </w:r>
      <w:r>
        <w:rPr>
          <w:rFonts w:ascii="Times New Roman" w:eastAsia="Times New Roman" w:hAnsi="Times New Roman" w:cs="Times New Roman"/>
        </w:rPr>
        <w:t xml:space="preserve"> (goleiros, zagueiros, laterais, meio campistas e atacantes) diferenciando os zagueiros centrais que desempenham funções defensivas, dos laterais que percorrem maior parte do campo entre funções defensivas e de ataque</w:t>
      </w:r>
      <w:r w:rsidR="00436087">
        <w:rPr>
          <w:rFonts w:ascii="Times New Roman" w:eastAsia="Times New Roman" w:hAnsi="Times New Roman" w:cs="Times New Roman"/>
          <w:vertAlign w:val="superscript"/>
        </w:rPr>
        <w:t>14</w:t>
      </w:r>
      <w:r>
        <w:rPr>
          <w:rFonts w:ascii="Times New Roman" w:eastAsia="Times New Roman" w:hAnsi="Times New Roman" w:cs="Times New Roman"/>
        </w:rPr>
        <w:t xml:space="preserve">. </w:t>
      </w:r>
      <w:r w:rsidRPr="00AC2FAA">
        <w:rPr>
          <w:rFonts w:ascii="Times New Roman" w:eastAsia="Times New Roman" w:hAnsi="Times New Roman" w:cs="Times New Roman"/>
        </w:rPr>
        <w:t>Além disso</w:t>
      </w:r>
      <w:r>
        <w:rPr>
          <w:rFonts w:ascii="Times New Roman" w:eastAsia="Times New Roman" w:hAnsi="Times New Roman" w:cs="Times New Roman"/>
        </w:rPr>
        <w:t>, existem os estudos mais tradicionais que utilizam quatro grupos posicionais básicos (goleiros, zagueiros, meio campistas e atacantes)</w:t>
      </w:r>
      <w:r w:rsidR="0086635E">
        <w:rPr>
          <w:rFonts w:ascii="Times New Roman" w:eastAsia="Times New Roman" w:hAnsi="Times New Roman" w:cs="Times New Roman"/>
          <w:vertAlign w:val="superscript"/>
        </w:rPr>
        <w:t>8,17</w:t>
      </w:r>
      <w:r>
        <w:rPr>
          <w:rFonts w:ascii="Times New Roman" w:eastAsia="Times New Roman" w:hAnsi="Times New Roman" w:cs="Times New Roman"/>
        </w:rPr>
        <w:t xml:space="preserve"> que fornece uma avaliação pouco precisa.</w:t>
      </w:r>
    </w:p>
    <w:p w14:paraId="120A498D" w14:textId="787AFB93"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Rodriguez</w:t>
      </w:r>
      <w:r w:rsidR="002F684E">
        <w:rPr>
          <w:rFonts w:ascii="Times New Roman" w:eastAsia="Times New Roman" w:hAnsi="Times New Roman" w:cs="Times New Roman"/>
        </w:rPr>
        <w:t xml:space="preserve"> e</w:t>
      </w:r>
      <w:r w:rsidR="00254D6E">
        <w:rPr>
          <w:rFonts w:ascii="Times New Roman" w:eastAsia="Times New Roman" w:hAnsi="Times New Roman" w:cs="Times New Roman"/>
        </w:rPr>
        <w:t>t al.</w:t>
      </w:r>
      <w:r w:rsidR="002F684E">
        <w:rPr>
          <w:rFonts w:ascii="Times New Roman" w:eastAsia="Times New Roman" w:hAnsi="Times New Roman" w:cs="Times New Roman"/>
          <w:vertAlign w:val="superscript"/>
        </w:rPr>
        <w:t>17</w:t>
      </w:r>
      <w:r w:rsidR="002F684E">
        <w:rPr>
          <w:rFonts w:ascii="Times New Roman" w:eastAsia="Times New Roman" w:hAnsi="Times New Roman" w:cs="Times New Roman"/>
        </w:rPr>
        <w:t xml:space="preserve"> </w:t>
      </w:r>
      <w:r>
        <w:rPr>
          <w:rFonts w:ascii="Times New Roman" w:eastAsia="Times New Roman" w:hAnsi="Times New Roman" w:cs="Times New Roman"/>
        </w:rPr>
        <w:t>analis</w:t>
      </w:r>
      <w:r w:rsidR="00254D6E">
        <w:rPr>
          <w:rFonts w:ascii="Times New Roman" w:eastAsia="Times New Roman" w:hAnsi="Times New Roman" w:cs="Times New Roman"/>
        </w:rPr>
        <w:t xml:space="preserve">aram </w:t>
      </w:r>
      <w:r>
        <w:rPr>
          <w:rFonts w:ascii="Times New Roman" w:eastAsia="Times New Roman" w:hAnsi="Times New Roman" w:cs="Times New Roman"/>
        </w:rPr>
        <w:t xml:space="preserve">390 jogadores profissionais, com idade maior que 18 anos, utilizando a divisão tradicional para analisar as diferenças antropométricas por posição em jogo. Assim como o presente estudo, os autores verificaram que os goleiros possuíam os maiores valores de PC, MMA e </w:t>
      </w:r>
      <w:r w:rsidRPr="00A268AC">
        <w:rPr>
          <w:rFonts w:ascii="Times New Roman" w:eastAsia="Times New Roman" w:hAnsi="Times New Roman" w:cs="Times New Roman"/>
        </w:rPr>
        <w:t>MG</w:t>
      </w:r>
      <w:r>
        <w:rPr>
          <w:rFonts w:ascii="Times New Roman" w:eastAsia="Times New Roman" w:hAnsi="Times New Roman" w:cs="Times New Roman"/>
        </w:rPr>
        <w:t xml:space="preserve"> quando comparados aos jogadores das demais posições. Os menores valores de PC e MMA foram observados nos volantes, isto é, jogadores que atuavam no meio campo de jogo, corroborando com nossos achados. Entretanto, os autores verificaram que esses jogadores também mantinham o menor valor de MG, o que difere do encontrado em nosso trabalho.</w:t>
      </w:r>
    </w:p>
    <w:p w14:paraId="2FB44EAF" w14:textId="6E38904B"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Utilizando a mesma divisão básica de quatro posições táticas, </w:t>
      </w:r>
      <w:r w:rsidRPr="00254D6E">
        <w:rPr>
          <w:rFonts w:ascii="Times New Roman" w:eastAsia="Times New Roman" w:hAnsi="Times New Roman" w:cs="Times New Roman"/>
        </w:rPr>
        <w:t>Leão</w:t>
      </w:r>
      <w:r w:rsidR="00254D6E">
        <w:rPr>
          <w:rFonts w:ascii="Times New Roman" w:eastAsia="Times New Roman" w:hAnsi="Times New Roman" w:cs="Times New Roman"/>
        </w:rPr>
        <w:t xml:space="preserve"> et al. </w:t>
      </w:r>
      <w:r w:rsidR="002F684E">
        <w:rPr>
          <w:rFonts w:ascii="Times New Roman" w:eastAsia="Times New Roman" w:hAnsi="Times New Roman" w:cs="Times New Roman"/>
          <w:vertAlign w:val="superscript"/>
        </w:rPr>
        <w:t>8</w:t>
      </w:r>
      <w:r w:rsidR="002F684E">
        <w:rPr>
          <w:rFonts w:ascii="Times New Roman" w:eastAsia="Times New Roman" w:hAnsi="Times New Roman" w:cs="Times New Roman"/>
        </w:rPr>
        <w:t xml:space="preserve"> </w:t>
      </w:r>
      <w:r>
        <w:rPr>
          <w:rFonts w:ascii="Times New Roman" w:eastAsia="Times New Roman" w:hAnsi="Times New Roman" w:cs="Times New Roman"/>
        </w:rPr>
        <w:t>avali</w:t>
      </w:r>
      <w:r w:rsidR="00254D6E">
        <w:rPr>
          <w:rFonts w:ascii="Times New Roman" w:eastAsia="Times New Roman" w:hAnsi="Times New Roman" w:cs="Times New Roman"/>
        </w:rPr>
        <w:t xml:space="preserve">aram </w:t>
      </w:r>
      <w:r>
        <w:rPr>
          <w:rFonts w:ascii="Times New Roman" w:eastAsia="Times New Roman" w:hAnsi="Times New Roman" w:cs="Times New Roman"/>
        </w:rPr>
        <w:t>atletas do futebol grego dividindo-os em grupos com faixa etária distintas. Corroborando com nossos achados, dentre os jogadores com 18-37 anos de idade, os goleiros também apresentaram maior PC quando comparados aos jogadores das demais posições, principalmente os meio campistas.</w:t>
      </w:r>
    </w:p>
    <w:p w14:paraId="333B6CB6" w14:textId="1891ABED" w:rsidR="00A33A35" w:rsidRPr="002F684E"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Compreende-se que o peso corporal tem correlação com o índice de fadiga, bem como a massa muscular com a produção de potência. Dessa forma, um maior valor de peso corporal representa um aumento no índice de fadiga, e por consequência, provoca queda no rendimento</w:t>
      </w:r>
      <w:r w:rsidR="002F684E">
        <w:rPr>
          <w:rFonts w:ascii="Times New Roman" w:eastAsia="Times New Roman" w:hAnsi="Times New Roman" w:cs="Times New Roman"/>
          <w:vertAlign w:val="superscript"/>
        </w:rPr>
        <w:t>6</w:t>
      </w:r>
      <w:r w:rsidR="002F684E">
        <w:rPr>
          <w:rFonts w:ascii="Times New Roman" w:eastAsia="Times New Roman" w:hAnsi="Times New Roman" w:cs="Times New Roman"/>
        </w:rPr>
        <w:t xml:space="preserve">, </w:t>
      </w:r>
      <w:r>
        <w:rPr>
          <w:rFonts w:ascii="Times New Roman" w:eastAsia="Times New Roman" w:hAnsi="Times New Roman" w:cs="Times New Roman"/>
        </w:rPr>
        <w:t>principalmente para atletas que desempenham funções que exijam movimentação ampla e constante pelo campo de jogo, como os laterais e meio campistas. Por outro lado, os goleiros podem se beneficiar, já que um maior valor de gordura corporal viabiliza melhora no amortecimento de quedas nas defesas realizadas. Contudo, como aspecto negativo, isso pode interferir em sua atuação nas situações pontuais que exijam saltos e agilidade</w:t>
      </w:r>
      <w:r w:rsidR="002F684E">
        <w:rPr>
          <w:rFonts w:ascii="Times New Roman" w:eastAsia="Times New Roman" w:hAnsi="Times New Roman" w:cs="Times New Roman"/>
          <w:vertAlign w:val="superscript"/>
        </w:rPr>
        <w:t>18</w:t>
      </w:r>
      <w:r w:rsidR="002F684E">
        <w:rPr>
          <w:rFonts w:ascii="Times New Roman" w:eastAsia="Times New Roman" w:hAnsi="Times New Roman" w:cs="Times New Roman"/>
        </w:rPr>
        <w:t>.</w:t>
      </w:r>
    </w:p>
    <w:p w14:paraId="09C6537E" w14:textId="23D60C5B"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No que se refere ao %GC, </w:t>
      </w:r>
      <w:r w:rsidRPr="005F7878">
        <w:rPr>
          <w:rFonts w:ascii="Times New Roman" w:eastAsia="Times New Roman" w:hAnsi="Times New Roman" w:cs="Times New Roman"/>
        </w:rPr>
        <w:t>Freitas</w:t>
      </w:r>
      <w:r w:rsidR="002F684E" w:rsidRPr="005F7878">
        <w:rPr>
          <w:rFonts w:ascii="Times New Roman" w:eastAsia="Times New Roman" w:hAnsi="Times New Roman" w:cs="Times New Roman"/>
        </w:rPr>
        <w:t xml:space="preserve"> e</w:t>
      </w:r>
      <w:r w:rsidR="00254D6E">
        <w:rPr>
          <w:rFonts w:ascii="Times New Roman" w:eastAsia="Times New Roman" w:hAnsi="Times New Roman" w:cs="Times New Roman"/>
        </w:rPr>
        <w:t xml:space="preserve">t al. </w:t>
      </w:r>
      <w:r w:rsidR="002F684E" w:rsidRPr="005F7878">
        <w:rPr>
          <w:rFonts w:ascii="Times New Roman" w:eastAsia="Times New Roman" w:hAnsi="Times New Roman" w:cs="Times New Roman"/>
          <w:vertAlign w:val="superscript"/>
        </w:rPr>
        <w:t>9</w:t>
      </w:r>
      <w:r w:rsidR="002F684E" w:rsidRPr="005F7878">
        <w:rPr>
          <w:rFonts w:ascii="Times New Roman" w:eastAsia="Times New Roman" w:hAnsi="Times New Roman" w:cs="Times New Roman"/>
        </w:rPr>
        <w:t xml:space="preserve"> </w:t>
      </w:r>
      <w:r>
        <w:rPr>
          <w:rFonts w:ascii="Times New Roman" w:eastAsia="Times New Roman" w:hAnsi="Times New Roman" w:cs="Times New Roman"/>
        </w:rPr>
        <w:t>avali</w:t>
      </w:r>
      <w:r w:rsidR="00254D6E">
        <w:rPr>
          <w:rFonts w:ascii="Times New Roman" w:eastAsia="Times New Roman" w:hAnsi="Times New Roman" w:cs="Times New Roman"/>
        </w:rPr>
        <w:t>aram</w:t>
      </w:r>
      <w:r>
        <w:rPr>
          <w:rFonts w:ascii="Times New Roman" w:eastAsia="Times New Roman" w:hAnsi="Times New Roman" w:cs="Times New Roman"/>
        </w:rPr>
        <w:t xml:space="preserve"> 16 atletas brasileiros de futebol </w:t>
      </w:r>
      <w:r>
        <w:rPr>
          <w:rFonts w:ascii="Times New Roman" w:eastAsia="Times New Roman" w:hAnsi="Times New Roman" w:cs="Times New Roman"/>
        </w:rPr>
        <w:lastRenderedPageBreak/>
        <w:t xml:space="preserve">profissional com idade entre 18 e 27 anos, utilizando, assim como o presente estudo, o protocolo de 7 dobras cutâneas de Jackson e Pollock (1978). Corroborando </w:t>
      </w:r>
      <w:r w:rsidR="00254D6E">
        <w:rPr>
          <w:rFonts w:ascii="Times New Roman" w:eastAsia="Times New Roman" w:hAnsi="Times New Roman" w:cs="Times New Roman"/>
        </w:rPr>
        <w:t>os</w:t>
      </w:r>
      <w:r>
        <w:rPr>
          <w:rFonts w:ascii="Times New Roman" w:eastAsia="Times New Roman" w:hAnsi="Times New Roman" w:cs="Times New Roman"/>
        </w:rPr>
        <w:t xml:space="preserve"> nossos achados, os autores encontraram maiores valores de %GC entre os goleiros, enquanto os laterais possuíam o menor valor. Além disso, confirmando demais achados do nosso estudo, verificaram também que os meio campistas possuíam maior %GC quando comparados aos zagueiros. </w:t>
      </w:r>
    </w:p>
    <w:p w14:paraId="187DC64B" w14:textId="52023349" w:rsidR="00A33A35" w:rsidRDefault="002F684E"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Leão e</w:t>
      </w:r>
      <w:r w:rsidR="00254D6E">
        <w:rPr>
          <w:rFonts w:ascii="Times New Roman" w:eastAsia="Times New Roman" w:hAnsi="Times New Roman" w:cs="Times New Roman"/>
        </w:rPr>
        <w:t xml:space="preserve">t al. </w:t>
      </w:r>
      <w:r>
        <w:rPr>
          <w:rFonts w:ascii="Times New Roman" w:eastAsia="Times New Roman" w:hAnsi="Times New Roman" w:cs="Times New Roman"/>
          <w:vertAlign w:val="superscript"/>
        </w:rPr>
        <w:t>8</w:t>
      </w:r>
      <w:r>
        <w:rPr>
          <w:rFonts w:ascii="Times New Roman" w:eastAsia="Times New Roman" w:hAnsi="Times New Roman" w:cs="Times New Roman"/>
        </w:rPr>
        <w:t xml:space="preserve"> </w:t>
      </w:r>
      <w:r w:rsidR="00A33A35">
        <w:rPr>
          <w:rFonts w:ascii="Times New Roman" w:eastAsia="Times New Roman" w:hAnsi="Times New Roman" w:cs="Times New Roman"/>
        </w:rPr>
        <w:t>também observ</w:t>
      </w:r>
      <w:r w:rsidR="00254D6E">
        <w:rPr>
          <w:rFonts w:ascii="Times New Roman" w:eastAsia="Times New Roman" w:hAnsi="Times New Roman" w:cs="Times New Roman"/>
        </w:rPr>
        <w:t xml:space="preserve">aram </w:t>
      </w:r>
      <w:r w:rsidR="00A33A35">
        <w:rPr>
          <w:rFonts w:ascii="Times New Roman" w:eastAsia="Times New Roman" w:hAnsi="Times New Roman" w:cs="Times New Roman"/>
        </w:rPr>
        <w:t>em seu estudo que os jogadores atuantes como goleiros possuíam maior valor d</w:t>
      </w:r>
      <w:r w:rsidR="0086635E">
        <w:rPr>
          <w:rFonts w:ascii="Times New Roman" w:eastAsia="Times New Roman" w:hAnsi="Times New Roman" w:cs="Times New Roman"/>
        </w:rPr>
        <w:t xml:space="preserve">e %GC </w:t>
      </w:r>
      <w:r w:rsidR="00A33A35">
        <w:rPr>
          <w:rFonts w:ascii="Times New Roman" w:eastAsia="Times New Roman" w:hAnsi="Times New Roman" w:cs="Times New Roman"/>
        </w:rPr>
        <w:t xml:space="preserve">quando comparados aos atletas das demais posições. Diferindo do nosso estudo, os autores verificaram que os zagueiros apresentaram o menor valor </w:t>
      </w:r>
      <w:r w:rsidR="0086635E">
        <w:rPr>
          <w:rFonts w:ascii="Times New Roman" w:eastAsia="Times New Roman" w:hAnsi="Times New Roman" w:cs="Times New Roman"/>
        </w:rPr>
        <w:t>da variável</w:t>
      </w:r>
      <w:r w:rsidR="00A33A35">
        <w:rPr>
          <w:rFonts w:ascii="Times New Roman" w:eastAsia="Times New Roman" w:hAnsi="Times New Roman" w:cs="Times New Roman"/>
        </w:rPr>
        <w:t>, entretanto por seguir a divisão tradicional de posição tática, provavelmente os laterais foram analisados conjuntamente aos zagueiros o que pode ter influenciado no resultado encontrado, como já discutido.</w:t>
      </w:r>
    </w:p>
    <w:p w14:paraId="2C2CE398" w14:textId="4227B4DF" w:rsidR="00A33A35" w:rsidRPr="00DF6A7C" w:rsidRDefault="00A33A35" w:rsidP="00A33A35">
      <w:pPr>
        <w:spacing w:line="480" w:lineRule="auto"/>
        <w:jc w:val="both"/>
        <w:rPr>
          <w:rFonts w:ascii="Times New Roman" w:eastAsia="NotoSans-Regular" w:hAnsi="Times New Roman" w:cs="Times New Roman"/>
          <w:color w:val="171615"/>
        </w:rPr>
      </w:pPr>
      <w:r>
        <w:rPr>
          <w:rFonts w:ascii="Times New Roman" w:eastAsia="Times New Roman" w:hAnsi="Times New Roman" w:cs="Times New Roman"/>
        </w:rPr>
        <w:tab/>
      </w:r>
      <w:r>
        <w:rPr>
          <w:rFonts w:ascii="Times New Roman" w:eastAsia="NotoSans-Regular" w:hAnsi="Times New Roman" w:cs="Times New Roman"/>
          <w:color w:val="171615"/>
        </w:rPr>
        <w:t>Os atletas em geral possuem características biotípicas ímpares para seu esporte específico</w:t>
      </w:r>
      <w:r w:rsidR="00C64F19">
        <w:rPr>
          <w:rFonts w:ascii="Times New Roman" w:eastAsia="NotoSans-Regular" w:hAnsi="Times New Roman" w:cs="Times New Roman"/>
          <w:color w:val="171615"/>
          <w:vertAlign w:val="superscript"/>
        </w:rPr>
        <w:t>19</w:t>
      </w:r>
      <w:r>
        <w:rPr>
          <w:rFonts w:ascii="Times New Roman" w:eastAsia="NotoSans-Regular" w:hAnsi="Times New Roman" w:cs="Times New Roman"/>
          <w:color w:val="171615"/>
        </w:rPr>
        <w:t>, em vista disso, não existe um</w:t>
      </w:r>
      <w:r w:rsidR="0086635E">
        <w:rPr>
          <w:rFonts w:ascii="Times New Roman" w:eastAsia="NotoSans-Regular" w:hAnsi="Times New Roman" w:cs="Times New Roman"/>
          <w:color w:val="171615"/>
        </w:rPr>
        <w:t>a referência</w:t>
      </w:r>
      <w:r>
        <w:rPr>
          <w:rFonts w:ascii="Times New Roman" w:eastAsia="NotoSans-Regular" w:hAnsi="Times New Roman" w:cs="Times New Roman"/>
          <w:color w:val="171615"/>
        </w:rPr>
        <w:t xml:space="preserve"> únic</w:t>
      </w:r>
      <w:r w:rsidR="0086635E">
        <w:rPr>
          <w:rFonts w:ascii="Times New Roman" w:eastAsia="NotoSans-Regular" w:hAnsi="Times New Roman" w:cs="Times New Roman"/>
          <w:color w:val="171615"/>
        </w:rPr>
        <w:t>a</w:t>
      </w:r>
      <w:r>
        <w:rPr>
          <w:rFonts w:ascii="Times New Roman" w:eastAsia="NotoSans-Regular" w:hAnsi="Times New Roman" w:cs="Times New Roman"/>
          <w:color w:val="171615"/>
        </w:rPr>
        <w:t xml:space="preserve"> de percentual de gordura </w:t>
      </w:r>
      <w:r>
        <w:rPr>
          <w:rFonts w:ascii="Times New Roman" w:eastAsia="NotoSans-Regular" w:hAnsi="Times New Roman" w:cs="Times New Roman"/>
          <w:color w:val="171615"/>
        </w:rPr>
        <w:t>corporal ideal para jogadores de futebol. A União das Associações Europeias de Futebol (UEFA) reuniu especialistas que produziram uma declaração especializada acerca de diversos tópicos sobre nutrição no futebol de elite, incluindo o %GC, os autores verificaram a partir de estudos que o %GC em jogadores masculinos de elite normalmente está entre 8% a 13%, por isso utilizamos essa referência para avaliar os jogadores do presente estudo</w:t>
      </w:r>
      <w:r w:rsidR="00C64F19">
        <w:rPr>
          <w:rFonts w:ascii="Times New Roman" w:eastAsia="NotoSans-Regular" w:hAnsi="Times New Roman" w:cs="Times New Roman"/>
          <w:color w:val="171615"/>
          <w:vertAlign w:val="superscript"/>
        </w:rPr>
        <w:t>20</w:t>
      </w:r>
      <w:r>
        <w:rPr>
          <w:rFonts w:ascii="Times New Roman" w:eastAsia="NotoSans-Regular" w:hAnsi="Times New Roman" w:cs="Times New Roman"/>
          <w:color w:val="171615"/>
        </w:rPr>
        <w:t xml:space="preserve">. Dessa forma, nota-se que os atletas participantes do nosso trabalho possuíam %GC dentro da faixa estabelecida como ideal, exceto os goleiros, como já esperado. Mesmo assim, trata-se de uma diferença pouco elevada. </w:t>
      </w:r>
    </w:p>
    <w:p w14:paraId="51240879" w14:textId="6FF76CFC" w:rsidR="00A33A35" w:rsidRPr="00D87361" w:rsidRDefault="00A33A35" w:rsidP="00A33A35">
      <w:pPr>
        <w:spacing w:line="480" w:lineRule="auto"/>
        <w:ind w:firstLine="708"/>
        <w:jc w:val="both"/>
        <w:rPr>
          <w:rFonts w:ascii="Times New Roman" w:eastAsia="Times New Roman" w:hAnsi="Times New Roman" w:cs="Times New Roman"/>
        </w:rPr>
      </w:pPr>
      <w:r w:rsidRPr="00DF6A7C">
        <w:rPr>
          <w:rFonts w:ascii="Times New Roman" w:eastAsia="Times New Roman" w:hAnsi="Times New Roman" w:cs="Times New Roman"/>
        </w:rPr>
        <w:t>Valores de %GC dentro</w:t>
      </w:r>
      <w:r>
        <w:rPr>
          <w:rFonts w:ascii="Times New Roman" w:eastAsia="Times New Roman" w:hAnsi="Times New Roman" w:cs="Times New Roman"/>
        </w:rPr>
        <w:t xml:space="preserve"> dos parâmetros está relacionado a uma boa performance em campo e êxito no esporte</w:t>
      </w:r>
      <w:r w:rsidR="002D587D">
        <w:rPr>
          <w:rFonts w:ascii="Times New Roman" w:eastAsia="Times New Roman" w:hAnsi="Times New Roman" w:cs="Times New Roman"/>
          <w:vertAlign w:val="superscript"/>
        </w:rPr>
        <w:t>9</w:t>
      </w:r>
      <w:r w:rsidR="002D587D">
        <w:rPr>
          <w:rFonts w:ascii="Times New Roman" w:eastAsia="Times New Roman" w:hAnsi="Times New Roman" w:cs="Times New Roman"/>
        </w:rPr>
        <w:t>.</w:t>
      </w:r>
      <w:r>
        <w:rPr>
          <w:rFonts w:ascii="Times New Roman" w:eastAsia="Times New Roman" w:hAnsi="Times New Roman" w:cs="Times New Roman"/>
        </w:rPr>
        <w:t xml:space="preserve"> Em contrapartida, o excesso de adiposidade possui influência na capacidade fisiológica de produzir força, impedindo o desempenho muscular e retardando movimentos em atletas</w:t>
      </w:r>
      <w:r w:rsidR="002D587D">
        <w:rPr>
          <w:rFonts w:ascii="Times New Roman" w:eastAsia="Times New Roman" w:hAnsi="Times New Roman" w:cs="Times New Roman"/>
          <w:vertAlign w:val="superscript"/>
        </w:rPr>
        <w:t>21</w:t>
      </w:r>
      <w:r w:rsidR="002D587D">
        <w:rPr>
          <w:rFonts w:ascii="Times New Roman" w:eastAsia="Times New Roman" w:hAnsi="Times New Roman" w:cs="Times New Roman"/>
        </w:rPr>
        <w:t xml:space="preserve">, </w:t>
      </w:r>
      <w:r>
        <w:rPr>
          <w:rFonts w:ascii="Times New Roman" w:eastAsia="Times New Roman" w:hAnsi="Times New Roman" w:cs="Times New Roman"/>
        </w:rPr>
        <w:t>sobretudo em posições táticas que demandem intensa movimentação em campo e sprints, como é o caso dos laterais e meio campistas. Vasquez</w:t>
      </w:r>
      <w:r w:rsidR="002D587D">
        <w:rPr>
          <w:rFonts w:ascii="Times New Roman" w:eastAsia="Times New Roman" w:hAnsi="Times New Roman" w:cs="Times New Roman"/>
        </w:rPr>
        <w:t>-bonilla</w:t>
      </w:r>
      <w:r>
        <w:rPr>
          <w:rFonts w:ascii="Times New Roman" w:eastAsia="Times New Roman" w:hAnsi="Times New Roman" w:cs="Times New Roman"/>
        </w:rPr>
        <w:t xml:space="preserve"> </w:t>
      </w:r>
      <w:r w:rsidR="002D587D">
        <w:rPr>
          <w:rFonts w:ascii="Times New Roman" w:eastAsia="Times New Roman" w:hAnsi="Times New Roman" w:cs="Times New Roman"/>
        </w:rPr>
        <w:t>e</w:t>
      </w:r>
      <w:r w:rsidR="00254D6E">
        <w:rPr>
          <w:rFonts w:ascii="Times New Roman" w:eastAsia="Times New Roman" w:hAnsi="Times New Roman" w:cs="Times New Roman"/>
        </w:rPr>
        <w:t xml:space="preserve">t al. </w:t>
      </w:r>
      <w:r w:rsidR="002D587D">
        <w:rPr>
          <w:rFonts w:ascii="Times New Roman" w:eastAsia="Times New Roman" w:hAnsi="Times New Roman" w:cs="Times New Roman"/>
          <w:vertAlign w:val="superscript"/>
        </w:rPr>
        <w:t>2</w:t>
      </w:r>
      <w:r>
        <w:rPr>
          <w:rFonts w:ascii="Times New Roman" w:eastAsia="Times New Roman" w:hAnsi="Times New Roman" w:cs="Times New Roman"/>
        </w:rPr>
        <w:t xml:space="preserve"> realiz</w:t>
      </w:r>
      <w:r w:rsidR="00254D6E">
        <w:rPr>
          <w:rFonts w:ascii="Times New Roman" w:eastAsia="Times New Roman" w:hAnsi="Times New Roman" w:cs="Times New Roman"/>
        </w:rPr>
        <w:t xml:space="preserve">aram </w:t>
      </w:r>
      <w:r>
        <w:rPr>
          <w:rFonts w:ascii="Times New Roman" w:eastAsia="Times New Roman" w:hAnsi="Times New Roman" w:cs="Times New Roman"/>
        </w:rPr>
        <w:t xml:space="preserve">um estudo promissor utilizando </w:t>
      </w:r>
      <w:r w:rsidR="00DC00E7">
        <w:rPr>
          <w:rFonts w:ascii="Times New Roman" w:eastAsia="Times New Roman" w:hAnsi="Times New Roman" w:cs="Times New Roman"/>
        </w:rPr>
        <w:t xml:space="preserve">a </w:t>
      </w:r>
      <w:r>
        <w:rPr>
          <w:rFonts w:ascii="Times New Roman" w:eastAsia="Times New Roman" w:hAnsi="Times New Roman" w:cs="Times New Roman"/>
        </w:rPr>
        <w:t>%SmO</w:t>
      </w:r>
      <w:r>
        <w:rPr>
          <w:rFonts w:ascii="Times New Roman" w:eastAsia="Times New Roman" w:hAnsi="Times New Roman" w:cs="Times New Roman"/>
          <w:vertAlign w:val="subscript"/>
        </w:rPr>
        <w:t>2</w:t>
      </w:r>
      <w:r w:rsidR="00DC00E7">
        <w:rPr>
          <w:rFonts w:ascii="Times New Roman" w:eastAsia="Times New Roman" w:hAnsi="Times New Roman" w:cs="Times New Roman"/>
          <w:vertAlign w:val="subscript"/>
        </w:rPr>
        <w:t xml:space="preserve"> </w:t>
      </w:r>
      <w:r w:rsidR="00DC00E7">
        <w:rPr>
          <w:rFonts w:ascii="Times New Roman" w:eastAsia="Times New Roman" w:hAnsi="Times New Roman" w:cs="Times New Roman"/>
        </w:rPr>
        <w:t xml:space="preserve">(porcentagem de saturação de oxigênio </w:t>
      </w:r>
      <w:r w:rsidR="00DC00E7">
        <w:rPr>
          <w:rFonts w:ascii="Times New Roman" w:eastAsia="Times New Roman" w:hAnsi="Times New Roman" w:cs="Times New Roman"/>
        </w:rPr>
        <w:lastRenderedPageBreak/>
        <w:t>muscular)</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como indicador para verificar a carga interna durante corrida de alta intensidade e verificou que atletas que possuem &lt;9% de GC </w:t>
      </w:r>
      <w:r w:rsidR="0086635E">
        <w:rPr>
          <w:rFonts w:ascii="Times New Roman" w:eastAsia="Times New Roman" w:hAnsi="Times New Roman" w:cs="Times New Roman"/>
        </w:rPr>
        <w:t>apresentam</w:t>
      </w:r>
      <w:r>
        <w:rPr>
          <w:rFonts w:ascii="Times New Roman" w:eastAsia="Times New Roman" w:hAnsi="Times New Roman" w:cs="Times New Roman"/>
        </w:rPr>
        <w:t xml:space="preserve"> maior %SmO</w:t>
      </w:r>
      <w:r>
        <w:rPr>
          <w:rFonts w:ascii="Times New Roman" w:eastAsia="Times New Roman" w:hAnsi="Times New Roman" w:cs="Times New Roman"/>
          <w:vertAlign w:val="subscript"/>
        </w:rPr>
        <w:t xml:space="preserve">2 </w:t>
      </w:r>
      <w:r>
        <w:rPr>
          <w:rFonts w:ascii="Times New Roman" w:eastAsia="Times New Roman" w:hAnsi="Times New Roman" w:cs="Times New Roman"/>
        </w:rPr>
        <w:t>quando comparados àqueles que possuíam &gt;9% GC, demonstrando assim que baixos valores de GC influencia na velocidade d</w:t>
      </w:r>
      <w:r w:rsidR="0086635E">
        <w:rPr>
          <w:rFonts w:ascii="Times New Roman" w:eastAsia="Times New Roman" w:hAnsi="Times New Roman" w:cs="Times New Roman"/>
        </w:rPr>
        <w:t>os</w:t>
      </w:r>
      <w:r>
        <w:rPr>
          <w:rFonts w:ascii="Times New Roman" w:eastAsia="Times New Roman" w:hAnsi="Times New Roman" w:cs="Times New Roman"/>
        </w:rPr>
        <w:t xml:space="preserve"> jogadores. </w:t>
      </w:r>
    </w:p>
    <w:p w14:paraId="6E65E405" w14:textId="0F63B443" w:rsidR="00A33A35"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Guimarães e Berto</w:t>
      </w:r>
      <w:r w:rsidR="002D587D">
        <w:rPr>
          <w:rFonts w:ascii="Times New Roman" w:eastAsia="Times New Roman" w:hAnsi="Times New Roman" w:cs="Times New Roman"/>
          <w:vertAlign w:val="superscript"/>
        </w:rPr>
        <w:t>23</w:t>
      </w:r>
      <w:r>
        <w:rPr>
          <w:rFonts w:ascii="Times New Roman" w:eastAsia="Times New Roman" w:hAnsi="Times New Roman" w:cs="Times New Roman"/>
        </w:rPr>
        <w:t xml:space="preserve"> realizaram um estudo com jogadores brasileiros de futebol profissional ao longo de uma temporada, utilizando o protocolo de Jackson e Pollock (1978). Embora realizado com atletas do sub-20, os resultados obtidos são pertinentes </w:t>
      </w:r>
      <w:r w:rsidR="00371E30">
        <w:rPr>
          <w:rFonts w:ascii="Times New Roman" w:eastAsia="Times New Roman" w:hAnsi="Times New Roman" w:cs="Times New Roman"/>
        </w:rPr>
        <w:t>par</w:t>
      </w:r>
      <w:r>
        <w:rPr>
          <w:rFonts w:ascii="Times New Roman" w:eastAsia="Times New Roman" w:hAnsi="Times New Roman" w:cs="Times New Roman"/>
        </w:rPr>
        <w:t xml:space="preserve">a </w:t>
      </w:r>
      <w:r w:rsidR="00371E30">
        <w:rPr>
          <w:rFonts w:ascii="Times New Roman" w:eastAsia="Times New Roman" w:hAnsi="Times New Roman" w:cs="Times New Roman"/>
        </w:rPr>
        <w:t xml:space="preserve">corroborar com </w:t>
      </w:r>
      <w:r>
        <w:rPr>
          <w:rFonts w:ascii="Times New Roman" w:eastAsia="Times New Roman" w:hAnsi="Times New Roman" w:cs="Times New Roman"/>
        </w:rPr>
        <w:t xml:space="preserve">nossa pesquisa. Os goleiros possuíam maior PC e MMA, e os meio campistas os menores valores. A respeito dos valores de MG e %GC, os goleiros também apresentavam os maiores valores e os laterais os menores. Os autores utilizaram a classificação de seis posições táticas, diferenciando volantes e meio campistas, mas também visualizaram que esses jogadores atuantes no meio campo possuíam os menores valores de PC e MMA, ao passo que apresentavam maiores valores de MG e %GC em relação aos demais jogadores de campo, principalmente os zagueiros, os quais possuem </w:t>
      </w:r>
      <w:r w:rsidRPr="00A268AC">
        <w:rPr>
          <w:rFonts w:ascii="Times New Roman" w:eastAsia="Times New Roman" w:hAnsi="Times New Roman" w:cs="Times New Roman"/>
        </w:rPr>
        <w:t>funções mais defensivas.</w:t>
      </w:r>
    </w:p>
    <w:p w14:paraId="55E97A64" w14:textId="3B0527E1" w:rsidR="00A33A35" w:rsidRPr="000A61C7"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De acordo com Balikian</w:t>
      </w:r>
      <w:r w:rsidR="000A61C7">
        <w:rPr>
          <w:rFonts w:ascii="Times New Roman" w:eastAsia="Times New Roman" w:hAnsi="Times New Roman" w:cs="Times New Roman"/>
        </w:rPr>
        <w:t xml:space="preserve"> e</w:t>
      </w:r>
      <w:r w:rsidR="00254D6E">
        <w:rPr>
          <w:rFonts w:ascii="Times New Roman" w:eastAsia="Times New Roman" w:hAnsi="Times New Roman" w:cs="Times New Roman"/>
        </w:rPr>
        <w:t>t al.</w:t>
      </w:r>
      <w:r w:rsidR="000A61C7">
        <w:rPr>
          <w:rFonts w:ascii="Times New Roman" w:eastAsia="Times New Roman" w:hAnsi="Times New Roman" w:cs="Times New Roman"/>
          <w:vertAlign w:val="superscript"/>
        </w:rPr>
        <w:t>14</w:t>
      </w:r>
      <w:r>
        <w:rPr>
          <w:rFonts w:ascii="Times New Roman" w:eastAsia="Times New Roman" w:hAnsi="Times New Roman" w:cs="Times New Roman"/>
        </w:rPr>
        <w:t>, no futebol moderno, os laterais e meio campistas desempenham funções que abrangem desde o ataque com armação e finalização de jogadas até a defesa quando marcam adversários, resultando em um maior deslocamento durante as partidas. Por isso, espera-se que esses atletas apresentem os menores valores das variáveis analisadas, diferentemente disso, os altos valores de MG e %GC observado nos jogadores que atuavam na posição de meio campo podem ter sido influenciados por diferentes aspectos, como prescrição de treinamentos e dietas</w:t>
      </w:r>
      <w:r w:rsidR="000A61C7">
        <w:rPr>
          <w:rFonts w:ascii="Times New Roman" w:eastAsia="Times New Roman" w:hAnsi="Times New Roman" w:cs="Times New Roman"/>
          <w:vertAlign w:val="superscript"/>
        </w:rPr>
        <w:t>20</w:t>
      </w:r>
      <w:r>
        <w:rPr>
          <w:rFonts w:ascii="Times New Roman" w:eastAsia="Times New Roman" w:hAnsi="Times New Roman" w:cs="Times New Roman"/>
        </w:rPr>
        <w:t>, etnia do jogador</w:t>
      </w:r>
      <w:r w:rsidR="000A61C7">
        <w:rPr>
          <w:rFonts w:ascii="Times New Roman" w:eastAsia="Times New Roman" w:hAnsi="Times New Roman" w:cs="Times New Roman"/>
          <w:vertAlign w:val="superscript"/>
        </w:rPr>
        <w:t>24</w:t>
      </w:r>
      <w:r w:rsidR="000A61C7">
        <w:rPr>
          <w:rFonts w:ascii="Times New Roman" w:eastAsia="Times New Roman" w:hAnsi="Times New Roman" w:cs="Times New Roman"/>
        </w:rPr>
        <w:t xml:space="preserve">, </w:t>
      </w:r>
      <w:r>
        <w:rPr>
          <w:rFonts w:ascii="Times New Roman" w:eastAsia="Times New Roman" w:hAnsi="Times New Roman" w:cs="Times New Roman"/>
        </w:rPr>
        <w:t>além de diferenças metodológicas na avaliação</w:t>
      </w:r>
      <w:bookmarkStart w:id="13" w:name="_Hlk120367019"/>
      <w:r w:rsidR="000A61C7">
        <w:rPr>
          <w:rFonts w:ascii="Times New Roman" w:eastAsia="Times New Roman" w:hAnsi="Times New Roman" w:cs="Times New Roman"/>
          <w:vertAlign w:val="superscript"/>
        </w:rPr>
        <w:t>5</w:t>
      </w:r>
      <w:r w:rsidR="000A61C7">
        <w:rPr>
          <w:rFonts w:ascii="Times New Roman" w:eastAsia="Times New Roman" w:hAnsi="Times New Roman" w:cs="Times New Roman"/>
        </w:rPr>
        <w:t>.</w:t>
      </w:r>
    </w:p>
    <w:bookmarkEnd w:id="13"/>
    <w:p w14:paraId="790941CA" w14:textId="0091509B" w:rsidR="00A33A35" w:rsidRPr="000A61C7" w:rsidRDefault="00A33A35" w:rsidP="00A33A35">
      <w:pPr>
        <w:spacing w:line="480" w:lineRule="auto"/>
        <w:ind w:firstLine="708"/>
        <w:jc w:val="both"/>
        <w:rPr>
          <w:rFonts w:ascii="Times New Roman" w:eastAsia="Times New Roman" w:hAnsi="Times New Roman" w:cs="Times New Roman"/>
        </w:rPr>
      </w:pPr>
      <w:r>
        <w:rPr>
          <w:rFonts w:ascii="Times New Roman" w:eastAsia="Times New Roman" w:hAnsi="Times New Roman" w:cs="Times New Roman"/>
        </w:rPr>
        <w:t>Percebe-se que o papel posicional dos atletas demanda, bem como, delineia um perfil de composição corporal específico para cada função, e apesar da importância da técnica e da estratégia no futebol, suas características físicas os tornam especialistas em sua modalidade e em cada posição de jogo</w:t>
      </w:r>
      <w:bookmarkStart w:id="14" w:name="_Hlk120367547"/>
      <w:r w:rsidR="000A61C7">
        <w:rPr>
          <w:rFonts w:ascii="Times New Roman" w:eastAsia="Times New Roman" w:hAnsi="Times New Roman" w:cs="Times New Roman"/>
          <w:vertAlign w:val="superscript"/>
        </w:rPr>
        <w:t>17</w:t>
      </w:r>
      <w:r w:rsidR="000A61C7">
        <w:rPr>
          <w:rFonts w:ascii="Times New Roman" w:eastAsia="Times New Roman" w:hAnsi="Times New Roman" w:cs="Times New Roman"/>
        </w:rPr>
        <w:t xml:space="preserve">. </w:t>
      </w:r>
      <w:r>
        <w:rPr>
          <w:rFonts w:ascii="Times New Roman" w:eastAsia="Times New Roman" w:hAnsi="Times New Roman" w:cs="Times New Roman"/>
        </w:rPr>
        <w:t>Sendo assim, o desempenho físico dos jogadores está intimamente relacionado ao papel posicional na equipe</w:t>
      </w:r>
      <w:r w:rsidR="000A61C7">
        <w:rPr>
          <w:rFonts w:ascii="Times New Roman" w:eastAsia="Times New Roman" w:hAnsi="Times New Roman" w:cs="Times New Roman"/>
          <w:vertAlign w:val="superscript"/>
        </w:rPr>
        <w:t>25</w:t>
      </w:r>
      <w:r>
        <w:rPr>
          <w:rFonts w:ascii="Times New Roman" w:eastAsia="Times New Roman" w:hAnsi="Times New Roman" w:cs="Times New Roman"/>
        </w:rPr>
        <w:t>, logo, características antropométricas também se correlacionam como importantes preditoras de desempenho dos atletas</w:t>
      </w:r>
      <w:bookmarkEnd w:id="14"/>
      <w:r w:rsidR="000A61C7">
        <w:rPr>
          <w:rFonts w:ascii="Times New Roman" w:eastAsia="Times New Roman" w:hAnsi="Times New Roman" w:cs="Times New Roman"/>
          <w:vertAlign w:val="superscript"/>
        </w:rPr>
        <w:t>26</w:t>
      </w:r>
      <w:r w:rsidR="000A61C7">
        <w:rPr>
          <w:rFonts w:ascii="Times New Roman" w:eastAsia="Times New Roman" w:hAnsi="Times New Roman" w:cs="Times New Roman"/>
        </w:rPr>
        <w:t>.</w:t>
      </w:r>
    </w:p>
    <w:p w14:paraId="732DDF10" w14:textId="639C915F" w:rsidR="00A33A35" w:rsidRPr="000A61C7" w:rsidRDefault="00A33A35" w:rsidP="00A33A35">
      <w:pPr>
        <w:spacing w:line="480" w:lineRule="auto"/>
        <w:ind w:firstLine="708"/>
        <w:jc w:val="both"/>
        <w:rPr>
          <w:rFonts w:ascii="Times New Roman" w:eastAsia="NotoSans-Regular" w:hAnsi="Times New Roman" w:cs="Times New Roman"/>
        </w:rPr>
      </w:pPr>
      <w:bookmarkStart w:id="15" w:name="_Hlk120377825"/>
      <w:r>
        <w:rPr>
          <w:rFonts w:ascii="Times New Roman" w:eastAsia="NotoSans-Regular" w:hAnsi="Times New Roman" w:cs="Times New Roman"/>
        </w:rPr>
        <w:lastRenderedPageBreak/>
        <w:t xml:space="preserve">Sabendo que a ingestão de nutrientes pode proporcionar notáveis impactos na composição corporal do jogador e, consequentemente, influenciar em seu desempenho, o acompanhamento nutricional é um elemento fundamental para a performance, </w:t>
      </w:r>
      <w:r w:rsidR="00371E30">
        <w:rPr>
          <w:rFonts w:ascii="Times New Roman" w:eastAsia="NotoSans-Regular" w:hAnsi="Times New Roman" w:cs="Times New Roman"/>
        </w:rPr>
        <w:t>como</w:t>
      </w:r>
      <w:r>
        <w:rPr>
          <w:rFonts w:ascii="Times New Roman" w:eastAsia="NotoSans-Regular" w:hAnsi="Times New Roman" w:cs="Times New Roman"/>
        </w:rPr>
        <w:t xml:space="preserve"> também para a saúde do atleta</w:t>
      </w:r>
      <w:r w:rsidR="000A61C7">
        <w:rPr>
          <w:rFonts w:ascii="Times New Roman" w:eastAsia="Times New Roman" w:hAnsi="Times New Roman" w:cs="Times New Roman"/>
          <w:vertAlign w:val="superscript"/>
        </w:rPr>
        <w:t>20</w:t>
      </w:r>
      <w:r>
        <w:rPr>
          <w:rFonts w:ascii="Times New Roman" w:eastAsia="NotoSans-Regular" w:hAnsi="Times New Roman" w:cs="Times New Roman"/>
        </w:rPr>
        <w:t>. Estratégias nutricionais bem planejadas podem potencializar o desempenho esportivo do atleta</w:t>
      </w:r>
      <w:r w:rsidR="000A61C7">
        <w:rPr>
          <w:rFonts w:ascii="Times New Roman" w:eastAsia="NotoSans-Regular" w:hAnsi="Times New Roman" w:cs="Times New Roman"/>
          <w:vertAlign w:val="superscript"/>
        </w:rPr>
        <w:t>27</w:t>
      </w:r>
      <w:r>
        <w:rPr>
          <w:rFonts w:ascii="Times New Roman" w:eastAsia="NotoSans-Regular" w:hAnsi="Times New Roman" w:cs="Times New Roman"/>
        </w:rPr>
        <w:t>, evitar lesões e otimizar sua recuperação, além disso, a adequada ingestão proteico-energética, assim como de micronutrientes auxiliam na manutenção das defesas imunológicas dos jogadores, visto que as exigências físicas e psicológicas do esporte podem enfraquecer a imunidade e aumentar o risco de doenças</w:t>
      </w:r>
      <w:r w:rsidR="000A61C7">
        <w:rPr>
          <w:rFonts w:ascii="Times New Roman" w:eastAsia="NotoSans-Regular" w:hAnsi="Times New Roman" w:cs="Times New Roman"/>
          <w:vertAlign w:val="superscript"/>
        </w:rPr>
        <w:t>20</w:t>
      </w:r>
      <w:r w:rsidR="000A61C7">
        <w:rPr>
          <w:rFonts w:ascii="Times New Roman" w:eastAsia="NotoSans-Regular" w:hAnsi="Times New Roman" w:cs="Times New Roman"/>
        </w:rPr>
        <w:t>.</w:t>
      </w:r>
    </w:p>
    <w:p w14:paraId="41D34C3E" w14:textId="046D6FED" w:rsidR="00A33A35" w:rsidRDefault="00A33A35" w:rsidP="00A33A35">
      <w:pPr>
        <w:spacing w:line="480" w:lineRule="auto"/>
        <w:ind w:firstLine="708"/>
        <w:jc w:val="both"/>
        <w:rPr>
          <w:rFonts w:ascii="Times New Roman" w:eastAsia="NotoSans-Regular" w:hAnsi="Times New Roman" w:cs="Times New Roman"/>
        </w:rPr>
      </w:pPr>
      <w:r>
        <w:rPr>
          <w:rFonts w:ascii="Times New Roman" w:eastAsia="NotoSans-Regular" w:hAnsi="Times New Roman" w:cs="Times New Roman"/>
        </w:rPr>
        <w:t xml:space="preserve">O treinamento, por sua vez, possui influência primordial nas variáveis antropométricas dos atletas. Diante disso, apoiado em dados e elucidações como exposto no presente estudo, a equipe de avaliação física e treinamento pode elaborar uma prescrição que considere as posições táticas em campo, além da individualidade biológica de cada atleta. </w:t>
      </w:r>
      <w:commentRangeStart w:id="16"/>
      <w:r>
        <w:rPr>
          <w:rFonts w:ascii="Times New Roman" w:eastAsia="NotoSans-Regular" w:hAnsi="Times New Roman" w:cs="Times New Roman"/>
        </w:rPr>
        <w:t>Si</w:t>
      </w:r>
      <w:r w:rsidR="00254D6E">
        <w:rPr>
          <w:rFonts w:ascii="Times New Roman" w:eastAsia="NotoSans-Regular" w:hAnsi="Times New Roman" w:cs="Times New Roman"/>
        </w:rPr>
        <w:t xml:space="preserve">lva </w:t>
      </w:r>
      <w:r w:rsidR="00C63CC2">
        <w:rPr>
          <w:rFonts w:ascii="Times New Roman" w:eastAsia="NotoSans-Regular" w:hAnsi="Times New Roman" w:cs="Times New Roman"/>
        </w:rPr>
        <w:t>e</w:t>
      </w:r>
      <w:commentRangeEnd w:id="16"/>
      <w:r w:rsidR="00254D6E">
        <w:rPr>
          <w:rFonts w:ascii="Times New Roman" w:eastAsia="NotoSans-Regular" w:hAnsi="Times New Roman" w:cs="Times New Roman"/>
        </w:rPr>
        <w:t>t al.</w:t>
      </w:r>
      <w:r w:rsidR="004A7585">
        <w:rPr>
          <w:rStyle w:val="Refdecomentrio"/>
        </w:rPr>
        <w:commentReference w:id="16"/>
      </w:r>
      <w:r w:rsidR="00C63CC2">
        <w:rPr>
          <w:rFonts w:ascii="Times New Roman" w:eastAsia="NotoSans-Regular" w:hAnsi="Times New Roman" w:cs="Times New Roman"/>
          <w:vertAlign w:val="superscript"/>
        </w:rPr>
        <w:t>28</w:t>
      </w:r>
      <w:r>
        <w:rPr>
          <w:rFonts w:ascii="Times New Roman" w:eastAsia="NotoSans-Regular" w:hAnsi="Times New Roman" w:cs="Times New Roman"/>
        </w:rPr>
        <w:t xml:space="preserve"> evidenciaram que a interação entre um plano alimentar individualizado e específico </w:t>
      </w:r>
      <w:r>
        <w:rPr>
          <w:rFonts w:ascii="Times New Roman" w:eastAsia="NotoSans-Regular" w:hAnsi="Times New Roman" w:cs="Times New Roman"/>
        </w:rPr>
        <w:t>com os treinamentos físicos pode contribuir significativamente para o aperfeiçoamento da aptidão física e a redução do percentual de gordura corporal nos atletas.</w:t>
      </w:r>
    </w:p>
    <w:bookmarkEnd w:id="15"/>
    <w:p w14:paraId="6220C1DC" w14:textId="52485AC8" w:rsidR="00A33A35" w:rsidRDefault="00A33A35" w:rsidP="00A33A35">
      <w:pPr>
        <w:spacing w:line="480" w:lineRule="auto"/>
        <w:ind w:firstLine="708"/>
        <w:jc w:val="both"/>
        <w:rPr>
          <w:rFonts w:ascii="Times New Roman" w:hAnsi="Times New Roman" w:cs="Times New Roman"/>
        </w:rPr>
      </w:pPr>
      <w:r w:rsidRPr="006C19B9">
        <w:rPr>
          <w:rFonts w:ascii="Times New Roman" w:hAnsi="Times New Roman" w:cs="Times New Roman"/>
        </w:rPr>
        <w:t xml:space="preserve">Os resultados obtidos no presente estudo não </w:t>
      </w:r>
      <w:r>
        <w:rPr>
          <w:rFonts w:ascii="Times New Roman" w:hAnsi="Times New Roman" w:cs="Times New Roman"/>
        </w:rPr>
        <w:t xml:space="preserve">demonstraram </w:t>
      </w:r>
      <w:r w:rsidRPr="006C19B9">
        <w:rPr>
          <w:rFonts w:ascii="Times New Roman" w:hAnsi="Times New Roman" w:cs="Times New Roman"/>
        </w:rPr>
        <w:t>diferença significativa no perfil de composição corporal da equipe de jogadores avaliados nas diferentes temporadas (Tabela 1).</w:t>
      </w:r>
      <w:r>
        <w:rPr>
          <w:rFonts w:ascii="Times New Roman" w:hAnsi="Times New Roman" w:cs="Times New Roman"/>
        </w:rPr>
        <w:t xml:space="preserve"> </w:t>
      </w:r>
      <w:r w:rsidRPr="006C19B9">
        <w:rPr>
          <w:rFonts w:ascii="Times New Roman" w:hAnsi="Times New Roman" w:cs="Times New Roman"/>
        </w:rPr>
        <w:t>Guardada as</w:t>
      </w:r>
      <w:r>
        <w:rPr>
          <w:rFonts w:ascii="Times New Roman" w:hAnsi="Times New Roman" w:cs="Times New Roman"/>
        </w:rPr>
        <w:t xml:space="preserve"> </w:t>
      </w:r>
      <w:r w:rsidRPr="006C19B9">
        <w:rPr>
          <w:rFonts w:ascii="Times New Roman" w:hAnsi="Times New Roman" w:cs="Times New Roman"/>
        </w:rPr>
        <w:t xml:space="preserve">proporções, </w:t>
      </w:r>
      <w:r>
        <w:rPr>
          <w:rFonts w:ascii="Times New Roman" w:hAnsi="Times New Roman" w:cs="Times New Roman"/>
        </w:rPr>
        <w:t>é possível identificar</w:t>
      </w:r>
      <w:r w:rsidRPr="006C19B9">
        <w:rPr>
          <w:rFonts w:ascii="Times New Roman" w:hAnsi="Times New Roman" w:cs="Times New Roman"/>
        </w:rPr>
        <w:t xml:space="preserve"> que as variáveis de PC, MMA, MG e %GC dos jogadores para cada temporada</w:t>
      </w:r>
      <w:r>
        <w:rPr>
          <w:rFonts w:ascii="Times New Roman" w:hAnsi="Times New Roman" w:cs="Times New Roman"/>
        </w:rPr>
        <w:t xml:space="preserve"> </w:t>
      </w:r>
      <w:r w:rsidRPr="00A268AC">
        <w:rPr>
          <w:rFonts w:ascii="Times New Roman" w:hAnsi="Times New Roman" w:cs="Times New Roman"/>
        </w:rPr>
        <w:t>tenderam</w:t>
      </w:r>
      <w:r w:rsidRPr="006C19B9">
        <w:rPr>
          <w:rFonts w:ascii="Times New Roman" w:hAnsi="Times New Roman" w:cs="Times New Roman"/>
        </w:rPr>
        <w:t xml:space="preserve"> a aumentar</w:t>
      </w:r>
      <w:r>
        <w:rPr>
          <w:rFonts w:ascii="Times New Roman" w:hAnsi="Times New Roman" w:cs="Times New Roman"/>
        </w:rPr>
        <w:t>, d</w:t>
      </w:r>
      <w:r w:rsidRPr="006C19B9">
        <w:rPr>
          <w:rFonts w:ascii="Times New Roman" w:hAnsi="Times New Roman" w:cs="Times New Roman"/>
        </w:rPr>
        <w:t>iferentemente</w:t>
      </w:r>
      <w:r>
        <w:rPr>
          <w:rFonts w:ascii="Times New Roman" w:hAnsi="Times New Roman" w:cs="Times New Roman"/>
        </w:rPr>
        <w:t xml:space="preserve"> do que foi verificado por </w:t>
      </w:r>
      <w:r w:rsidR="00C63CC2">
        <w:rPr>
          <w:rFonts w:ascii="Times New Roman" w:hAnsi="Times New Roman" w:cs="Times New Roman"/>
        </w:rPr>
        <w:t>Mendez e</w:t>
      </w:r>
      <w:r w:rsidR="00254D6E">
        <w:rPr>
          <w:rFonts w:ascii="Times New Roman" w:hAnsi="Times New Roman" w:cs="Times New Roman"/>
        </w:rPr>
        <w:t>t al.</w:t>
      </w:r>
      <w:r w:rsidR="00C63CC2">
        <w:rPr>
          <w:rFonts w:ascii="Times New Roman" w:hAnsi="Times New Roman" w:cs="Times New Roman"/>
          <w:vertAlign w:val="superscript"/>
        </w:rPr>
        <w:t>29</w:t>
      </w:r>
      <w:r>
        <w:rPr>
          <w:rFonts w:ascii="Times New Roman" w:hAnsi="Times New Roman" w:cs="Times New Roman"/>
        </w:rPr>
        <w:t xml:space="preserve"> ao analisar</w:t>
      </w:r>
      <w:r w:rsidR="00254D6E">
        <w:rPr>
          <w:rFonts w:ascii="Times New Roman" w:hAnsi="Times New Roman" w:cs="Times New Roman"/>
        </w:rPr>
        <w:t>em</w:t>
      </w:r>
      <w:r w:rsidR="00D40C70">
        <w:rPr>
          <w:rFonts w:ascii="Times New Roman" w:hAnsi="Times New Roman" w:cs="Times New Roman"/>
        </w:rPr>
        <w:t xml:space="preserve"> a equipe de</w:t>
      </w:r>
      <w:r>
        <w:rPr>
          <w:rFonts w:ascii="Times New Roman" w:hAnsi="Times New Roman" w:cs="Times New Roman"/>
        </w:rPr>
        <w:t xml:space="preserve"> </w:t>
      </w:r>
      <w:r w:rsidRPr="006C19B9">
        <w:rPr>
          <w:rFonts w:ascii="Times New Roman" w:hAnsi="Times New Roman" w:cs="Times New Roman"/>
        </w:rPr>
        <w:t>jogadores</w:t>
      </w:r>
      <w:r w:rsidR="00D40C70">
        <w:rPr>
          <w:rFonts w:ascii="Times New Roman" w:hAnsi="Times New Roman" w:cs="Times New Roman"/>
        </w:rPr>
        <w:t xml:space="preserve"> de um clube profissional chileno, </w:t>
      </w:r>
      <w:r w:rsidRPr="006C19B9">
        <w:rPr>
          <w:rFonts w:ascii="Times New Roman" w:hAnsi="Times New Roman" w:cs="Times New Roman"/>
        </w:rPr>
        <w:t xml:space="preserve">durante </w:t>
      </w:r>
      <w:r>
        <w:rPr>
          <w:rFonts w:ascii="Times New Roman" w:hAnsi="Times New Roman" w:cs="Times New Roman"/>
        </w:rPr>
        <w:t>cinco temporadas</w:t>
      </w:r>
      <w:r w:rsidR="00D40C70">
        <w:rPr>
          <w:rFonts w:ascii="Times New Roman" w:hAnsi="Times New Roman" w:cs="Times New Roman"/>
        </w:rPr>
        <w:t xml:space="preserve"> distintas</w:t>
      </w:r>
      <w:r>
        <w:rPr>
          <w:rFonts w:ascii="Times New Roman" w:hAnsi="Times New Roman" w:cs="Times New Roman"/>
        </w:rPr>
        <w:t xml:space="preserve">, em que as mesmas variáveis citadas </w:t>
      </w:r>
      <w:r w:rsidRPr="006C19B9">
        <w:rPr>
          <w:rFonts w:ascii="Times New Roman" w:hAnsi="Times New Roman" w:cs="Times New Roman"/>
        </w:rPr>
        <w:t>tenderam a diminuir entre os jogadores para cada temporada.</w:t>
      </w:r>
      <w:r>
        <w:rPr>
          <w:rFonts w:ascii="Times New Roman" w:hAnsi="Times New Roman" w:cs="Times New Roman"/>
        </w:rPr>
        <w:t xml:space="preserve"> Além dos fatores que influenciam nas características antropométricas dos atletas já citados ao decorrer da discussão, as políticas de contratação das comissões técnicas</w:t>
      </w:r>
      <w:r w:rsidR="00C63CC2">
        <w:rPr>
          <w:rFonts w:ascii="Times New Roman" w:hAnsi="Times New Roman" w:cs="Times New Roman"/>
          <w:vertAlign w:val="superscript"/>
        </w:rPr>
        <w:t>29</w:t>
      </w:r>
      <w:r w:rsidR="00C63CC2">
        <w:rPr>
          <w:rFonts w:ascii="Times New Roman" w:hAnsi="Times New Roman" w:cs="Times New Roman"/>
        </w:rPr>
        <w:t xml:space="preserve"> </w:t>
      </w:r>
      <w:r>
        <w:rPr>
          <w:rFonts w:ascii="Times New Roman" w:hAnsi="Times New Roman" w:cs="Times New Roman"/>
        </w:rPr>
        <w:t>também pode estar associado as mudanças evidenciadas em ambos os estudos.</w:t>
      </w:r>
    </w:p>
    <w:p w14:paraId="1DB9FEDF" w14:textId="2407F143" w:rsidR="00A33A35" w:rsidRDefault="00A33A35" w:rsidP="00A33A35">
      <w:pPr>
        <w:spacing w:line="480" w:lineRule="auto"/>
        <w:ind w:firstLine="708"/>
        <w:jc w:val="both"/>
        <w:rPr>
          <w:rFonts w:ascii="Times New Roman" w:hAnsi="Times New Roman" w:cs="Times New Roman"/>
        </w:rPr>
      </w:pPr>
      <w:r w:rsidRPr="00B623AE">
        <w:rPr>
          <w:rFonts w:ascii="Times New Roman" w:hAnsi="Times New Roman" w:cs="Times New Roman"/>
        </w:rPr>
        <w:t xml:space="preserve">Finalmente, </w:t>
      </w:r>
      <w:r>
        <w:rPr>
          <w:rFonts w:ascii="Times New Roman" w:hAnsi="Times New Roman" w:cs="Times New Roman"/>
        </w:rPr>
        <w:t xml:space="preserve">faz-se necessário ressaltar que, </w:t>
      </w:r>
      <w:r w:rsidRPr="00B623AE">
        <w:rPr>
          <w:rFonts w:ascii="Times New Roman" w:hAnsi="Times New Roman" w:cs="Times New Roman"/>
        </w:rPr>
        <w:t xml:space="preserve">por não encontrar estudos que tenham avaliado a composição corporal de atletas de futebol </w:t>
      </w:r>
      <w:r>
        <w:rPr>
          <w:rFonts w:ascii="Times New Roman" w:hAnsi="Times New Roman" w:cs="Times New Roman"/>
        </w:rPr>
        <w:t>em diferentes temporadas distribuindo-</w:t>
      </w:r>
      <w:r>
        <w:rPr>
          <w:rFonts w:ascii="Times New Roman" w:hAnsi="Times New Roman" w:cs="Times New Roman"/>
        </w:rPr>
        <w:lastRenderedPageBreak/>
        <w:t>os conforme</w:t>
      </w:r>
      <w:r w:rsidRPr="00B623AE">
        <w:rPr>
          <w:rFonts w:ascii="Times New Roman" w:hAnsi="Times New Roman" w:cs="Times New Roman"/>
        </w:rPr>
        <w:t xml:space="preserve"> posição</w:t>
      </w:r>
      <w:r>
        <w:rPr>
          <w:rFonts w:ascii="Times New Roman" w:hAnsi="Times New Roman" w:cs="Times New Roman"/>
        </w:rPr>
        <w:t xml:space="preserve"> tática em campo (Tabela 2), </w:t>
      </w:r>
      <w:r w:rsidRPr="00B623AE">
        <w:rPr>
          <w:rFonts w:ascii="Times New Roman" w:hAnsi="Times New Roman" w:cs="Times New Roman"/>
        </w:rPr>
        <w:t xml:space="preserve">não é possível ampliar a discussão em torno </w:t>
      </w:r>
      <w:r>
        <w:rPr>
          <w:rFonts w:ascii="Times New Roman" w:hAnsi="Times New Roman" w:cs="Times New Roman"/>
        </w:rPr>
        <w:t>dessa análise</w:t>
      </w:r>
      <w:r w:rsidRPr="00B623AE">
        <w:rPr>
          <w:rFonts w:ascii="Times New Roman" w:hAnsi="Times New Roman" w:cs="Times New Roman"/>
        </w:rPr>
        <w:t>.</w:t>
      </w:r>
      <w:r>
        <w:rPr>
          <w:rFonts w:ascii="Times New Roman" w:hAnsi="Times New Roman" w:cs="Times New Roman"/>
        </w:rPr>
        <w:t xml:space="preserve"> </w:t>
      </w:r>
      <w:r w:rsidR="008E60A9">
        <w:rPr>
          <w:rFonts w:ascii="Times New Roman" w:hAnsi="Times New Roman" w:cs="Times New Roman"/>
        </w:rPr>
        <w:t xml:space="preserve">O presente </w:t>
      </w:r>
      <w:r>
        <w:rPr>
          <w:rFonts w:ascii="Times New Roman" w:hAnsi="Times New Roman" w:cs="Times New Roman"/>
        </w:rPr>
        <w:t xml:space="preserve">estudo demonstrou que os goleiros mantinham os maiores valores de PC, MMA, MG e %GC das equipes </w:t>
      </w:r>
      <w:r w:rsidR="00371E30">
        <w:rPr>
          <w:rFonts w:ascii="Times New Roman" w:hAnsi="Times New Roman" w:cs="Times New Roman"/>
        </w:rPr>
        <w:t xml:space="preserve">de jogadores </w:t>
      </w:r>
      <w:r>
        <w:rPr>
          <w:rFonts w:ascii="Times New Roman" w:hAnsi="Times New Roman" w:cs="Times New Roman"/>
        </w:rPr>
        <w:t xml:space="preserve">nas temporadas avaliadas, enquanto os menores valores se mostraram </w:t>
      </w:r>
      <w:r w:rsidR="00371E30">
        <w:rPr>
          <w:rFonts w:ascii="Times New Roman" w:hAnsi="Times New Roman" w:cs="Times New Roman"/>
        </w:rPr>
        <w:t xml:space="preserve">variantes </w:t>
      </w:r>
      <w:r>
        <w:rPr>
          <w:rFonts w:ascii="Times New Roman" w:hAnsi="Times New Roman" w:cs="Times New Roman"/>
        </w:rPr>
        <w:t xml:space="preserve">entre os jogadores </w:t>
      </w:r>
      <w:r w:rsidR="00371E30">
        <w:rPr>
          <w:rFonts w:ascii="Times New Roman" w:hAnsi="Times New Roman" w:cs="Times New Roman"/>
        </w:rPr>
        <w:t>que ocupavam</w:t>
      </w:r>
      <w:r>
        <w:rPr>
          <w:rFonts w:ascii="Times New Roman" w:hAnsi="Times New Roman" w:cs="Times New Roman"/>
        </w:rPr>
        <w:t xml:space="preserve"> as posições de lateral, meio</w:t>
      </w:r>
      <w:r w:rsidR="000D5454">
        <w:rPr>
          <w:rFonts w:ascii="Times New Roman" w:hAnsi="Times New Roman" w:cs="Times New Roman"/>
        </w:rPr>
        <w:t>-</w:t>
      </w:r>
      <w:r>
        <w:rPr>
          <w:rFonts w:ascii="Times New Roman" w:hAnsi="Times New Roman" w:cs="Times New Roman"/>
        </w:rPr>
        <w:t>campo e ata</w:t>
      </w:r>
      <w:r w:rsidR="00371E30">
        <w:rPr>
          <w:rFonts w:ascii="Times New Roman" w:hAnsi="Times New Roman" w:cs="Times New Roman"/>
        </w:rPr>
        <w:t>que</w:t>
      </w:r>
      <w:r>
        <w:rPr>
          <w:rFonts w:ascii="Times New Roman" w:hAnsi="Times New Roman" w:cs="Times New Roman"/>
        </w:rPr>
        <w:t>. Esse achado reforça o papel das funções mais defensivas em exigir e favorecer um perfil de composição corporal dessemelhante aos jogadores de campo.</w:t>
      </w:r>
    </w:p>
    <w:p w14:paraId="1974082C" w14:textId="207443D0" w:rsidR="00FB3B70" w:rsidRDefault="00BD5459" w:rsidP="00A33A35">
      <w:pPr>
        <w:spacing w:line="480" w:lineRule="auto"/>
        <w:ind w:firstLine="708"/>
        <w:jc w:val="both"/>
        <w:rPr>
          <w:rFonts w:ascii="Times New Roman" w:hAnsi="Times New Roman" w:cs="Times New Roman"/>
        </w:rPr>
      </w:pPr>
      <w:r w:rsidRPr="007B1293">
        <w:rPr>
          <w:rFonts w:ascii="Times New Roman" w:hAnsi="Times New Roman" w:cs="Times New Roman"/>
        </w:rPr>
        <w:t xml:space="preserve">Em relação ao desempenho do ECPP no campeonato avaliado, o clube obteve aproveitamento de 50%, 63,8% e 41,7%, </w:t>
      </w:r>
      <w:r w:rsidR="00BD6E88" w:rsidRPr="007B1293">
        <w:rPr>
          <w:rFonts w:ascii="Times New Roman" w:hAnsi="Times New Roman" w:cs="Times New Roman"/>
        </w:rPr>
        <w:t xml:space="preserve">nas </w:t>
      </w:r>
      <w:r w:rsidRPr="007B1293">
        <w:rPr>
          <w:rFonts w:ascii="Times New Roman" w:hAnsi="Times New Roman" w:cs="Times New Roman"/>
        </w:rPr>
        <w:t>respectiva</w:t>
      </w:r>
      <w:r w:rsidR="00BD6E88" w:rsidRPr="007B1293">
        <w:rPr>
          <w:rFonts w:ascii="Times New Roman" w:hAnsi="Times New Roman" w:cs="Times New Roman"/>
        </w:rPr>
        <w:t xml:space="preserve">s </w:t>
      </w:r>
      <w:r w:rsidRPr="007B1293">
        <w:rPr>
          <w:rFonts w:ascii="Times New Roman" w:hAnsi="Times New Roman" w:cs="Times New Roman"/>
        </w:rPr>
        <w:t xml:space="preserve">temporadas avaliadas, chegando até a </w:t>
      </w:r>
      <w:r w:rsidR="003334C7" w:rsidRPr="007B1293">
        <w:rPr>
          <w:rFonts w:ascii="Times New Roman" w:hAnsi="Times New Roman" w:cs="Times New Roman"/>
        </w:rPr>
        <w:t>final</w:t>
      </w:r>
      <w:r w:rsidRPr="007B1293">
        <w:rPr>
          <w:rFonts w:ascii="Times New Roman" w:hAnsi="Times New Roman" w:cs="Times New Roman"/>
        </w:rPr>
        <w:t xml:space="preserve"> do campeonato na temporada 2</w:t>
      </w:r>
      <w:r w:rsidR="003334C7" w:rsidRPr="007B1293">
        <w:rPr>
          <w:rFonts w:ascii="Times New Roman" w:hAnsi="Times New Roman" w:cs="Times New Roman"/>
        </w:rPr>
        <w:t>, em que foi vice-campeão</w:t>
      </w:r>
      <w:r w:rsidRPr="007B1293">
        <w:rPr>
          <w:rFonts w:ascii="Times New Roman" w:hAnsi="Times New Roman" w:cs="Times New Roman"/>
        </w:rPr>
        <w:t xml:space="preserve">. </w:t>
      </w:r>
      <w:r w:rsidR="00BD6E88" w:rsidRPr="007B1293">
        <w:rPr>
          <w:rFonts w:ascii="Times New Roman" w:hAnsi="Times New Roman" w:cs="Times New Roman"/>
        </w:rPr>
        <w:t>Nota</w:t>
      </w:r>
      <w:r w:rsidRPr="007B1293">
        <w:rPr>
          <w:rFonts w:ascii="Times New Roman" w:hAnsi="Times New Roman" w:cs="Times New Roman"/>
        </w:rPr>
        <w:t xml:space="preserve">-se o valor </w:t>
      </w:r>
      <w:r w:rsidR="00BD6E88" w:rsidRPr="007B1293">
        <w:rPr>
          <w:rFonts w:ascii="Times New Roman" w:hAnsi="Times New Roman" w:cs="Times New Roman"/>
        </w:rPr>
        <w:t xml:space="preserve">mais baixo </w:t>
      </w:r>
      <w:r w:rsidRPr="007B1293">
        <w:rPr>
          <w:rFonts w:ascii="Times New Roman" w:hAnsi="Times New Roman" w:cs="Times New Roman"/>
        </w:rPr>
        <w:t xml:space="preserve">de aproveitamento na temporada 3, sendo o clube eliminado na primeira fase da competição, </w:t>
      </w:r>
      <w:r w:rsidR="00BD6E88" w:rsidRPr="007B1293">
        <w:rPr>
          <w:rFonts w:ascii="Times New Roman" w:hAnsi="Times New Roman" w:cs="Times New Roman"/>
        </w:rPr>
        <w:t>paralelamente</w:t>
      </w:r>
      <w:r w:rsidR="00937FCA" w:rsidRPr="007B1293">
        <w:rPr>
          <w:rFonts w:ascii="Times New Roman" w:hAnsi="Times New Roman" w:cs="Times New Roman"/>
        </w:rPr>
        <w:t xml:space="preserve"> a isso</w:t>
      </w:r>
      <w:r w:rsidRPr="007B1293">
        <w:rPr>
          <w:rFonts w:ascii="Times New Roman" w:hAnsi="Times New Roman" w:cs="Times New Roman"/>
        </w:rPr>
        <w:t xml:space="preserve">, </w:t>
      </w:r>
      <w:r w:rsidR="00BD6E88" w:rsidRPr="007B1293">
        <w:rPr>
          <w:rFonts w:ascii="Times New Roman" w:hAnsi="Times New Roman" w:cs="Times New Roman"/>
        </w:rPr>
        <w:t>percebe-se que</w:t>
      </w:r>
      <w:r w:rsidR="00937FCA" w:rsidRPr="007B1293">
        <w:rPr>
          <w:rFonts w:ascii="Times New Roman" w:hAnsi="Times New Roman" w:cs="Times New Roman"/>
        </w:rPr>
        <w:t xml:space="preserve"> na </w:t>
      </w:r>
      <w:r w:rsidR="00BD6E88" w:rsidRPr="007B1293">
        <w:rPr>
          <w:rFonts w:ascii="Times New Roman" w:hAnsi="Times New Roman" w:cs="Times New Roman"/>
        </w:rPr>
        <w:t xml:space="preserve">temporada </w:t>
      </w:r>
      <w:r w:rsidR="00937FCA" w:rsidRPr="007B1293">
        <w:rPr>
          <w:rFonts w:ascii="Times New Roman" w:hAnsi="Times New Roman" w:cs="Times New Roman"/>
        </w:rPr>
        <w:t xml:space="preserve">em questão </w:t>
      </w:r>
      <w:r w:rsidRPr="007B1293">
        <w:rPr>
          <w:rFonts w:ascii="Times New Roman" w:hAnsi="Times New Roman" w:cs="Times New Roman"/>
        </w:rPr>
        <w:t>os jogadores apresentaram os maiores valores de todas as variáveis avaliadas</w:t>
      </w:r>
      <w:r w:rsidR="00937FCA" w:rsidRPr="007B1293">
        <w:rPr>
          <w:rFonts w:ascii="Times New Roman" w:hAnsi="Times New Roman" w:cs="Times New Roman"/>
        </w:rPr>
        <w:t>, especialmente MG e %GC</w:t>
      </w:r>
      <w:r w:rsidRPr="007B1293">
        <w:rPr>
          <w:rFonts w:ascii="Times New Roman" w:hAnsi="Times New Roman" w:cs="Times New Roman"/>
        </w:rPr>
        <w:t>.</w:t>
      </w:r>
      <w:r w:rsidR="00937FCA" w:rsidRPr="007B1293">
        <w:rPr>
          <w:rFonts w:ascii="Times New Roman" w:hAnsi="Times New Roman" w:cs="Times New Roman"/>
        </w:rPr>
        <w:t xml:space="preserve"> Isso </w:t>
      </w:r>
      <w:r w:rsidR="00FB3B70" w:rsidRPr="007B1293">
        <w:rPr>
          <w:rFonts w:ascii="Times New Roman" w:hAnsi="Times New Roman" w:cs="Times New Roman"/>
        </w:rPr>
        <w:t>enfatiza</w:t>
      </w:r>
      <w:r w:rsidR="00937FCA" w:rsidRPr="007B1293">
        <w:rPr>
          <w:rFonts w:ascii="Times New Roman" w:hAnsi="Times New Roman" w:cs="Times New Roman"/>
        </w:rPr>
        <w:t xml:space="preserve"> </w:t>
      </w:r>
      <w:r w:rsidR="00B25A88" w:rsidRPr="007B1293">
        <w:rPr>
          <w:rFonts w:ascii="Times New Roman" w:hAnsi="Times New Roman" w:cs="Times New Roman"/>
        </w:rPr>
        <w:t xml:space="preserve">a </w:t>
      </w:r>
      <w:r w:rsidR="00FB3B70" w:rsidRPr="007B1293">
        <w:rPr>
          <w:rFonts w:ascii="Times New Roman" w:hAnsi="Times New Roman" w:cs="Times New Roman"/>
        </w:rPr>
        <w:t>relevância</w:t>
      </w:r>
      <w:r w:rsidR="00B25A88" w:rsidRPr="007B1293">
        <w:rPr>
          <w:rFonts w:ascii="Times New Roman" w:hAnsi="Times New Roman" w:cs="Times New Roman"/>
        </w:rPr>
        <w:t xml:space="preserve"> d</w:t>
      </w:r>
      <w:r w:rsidR="00FB3B70" w:rsidRPr="007B1293">
        <w:rPr>
          <w:rFonts w:ascii="Times New Roman" w:hAnsi="Times New Roman" w:cs="Times New Roman"/>
        </w:rPr>
        <w:t>o acompanhamento antropométrico dos atletas e sua contribuição em fatores determinantes para um melhor</w:t>
      </w:r>
      <w:r w:rsidR="008E60A9" w:rsidRPr="007B1293">
        <w:rPr>
          <w:rFonts w:ascii="Times New Roman" w:hAnsi="Times New Roman" w:cs="Times New Roman"/>
        </w:rPr>
        <w:t xml:space="preserve"> </w:t>
      </w:r>
      <w:r w:rsidR="00FB3B70" w:rsidRPr="007B1293">
        <w:rPr>
          <w:rFonts w:ascii="Times New Roman" w:hAnsi="Times New Roman" w:cs="Times New Roman"/>
        </w:rPr>
        <w:t xml:space="preserve">desempenho dos </w:t>
      </w:r>
      <w:r w:rsidR="008E60A9" w:rsidRPr="007B1293">
        <w:rPr>
          <w:rFonts w:ascii="Times New Roman" w:hAnsi="Times New Roman" w:cs="Times New Roman"/>
        </w:rPr>
        <w:t>jogadores</w:t>
      </w:r>
      <w:r w:rsidR="00FB3B70" w:rsidRPr="007B1293">
        <w:rPr>
          <w:rFonts w:ascii="Times New Roman" w:hAnsi="Times New Roman" w:cs="Times New Roman"/>
        </w:rPr>
        <w:t xml:space="preserve"> </w:t>
      </w:r>
      <w:r w:rsidR="008E60A9" w:rsidRPr="007B1293">
        <w:rPr>
          <w:rFonts w:ascii="Times New Roman" w:hAnsi="Times New Roman" w:cs="Times New Roman"/>
        </w:rPr>
        <w:t xml:space="preserve">e da </w:t>
      </w:r>
      <w:r w:rsidR="00FB3B70" w:rsidRPr="007B1293">
        <w:rPr>
          <w:rFonts w:ascii="Times New Roman" w:hAnsi="Times New Roman" w:cs="Times New Roman"/>
        </w:rPr>
        <w:t>equipe</w:t>
      </w:r>
      <w:r w:rsidR="008E60A9" w:rsidRPr="007B1293">
        <w:rPr>
          <w:rFonts w:ascii="Times New Roman" w:hAnsi="Times New Roman" w:cs="Times New Roman"/>
        </w:rPr>
        <w:t>, os quais foram pontuados ao decorrer da discussão</w:t>
      </w:r>
      <w:r w:rsidR="00FB3B70" w:rsidRPr="007B1293">
        <w:rPr>
          <w:rFonts w:ascii="Times New Roman" w:hAnsi="Times New Roman" w:cs="Times New Roman"/>
        </w:rPr>
        <w:t>.</w:t>
      </w:r>
    </w:p>
    <w:p w14:paraId="037384B6" w14:textId="43962485" w:rsidR="00A33A35" w:rsidRDefault="00A33A35" w:rsidP="00E92E3B">
      <w:pPr>
        <w:spacing w:after="0" w:line="48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Existem algumas limitações neste estudo, as quais são importantes de serem apontadas. </w:t>
      </w:r>
      <w:r w:rsidRPr="00AD36CC">
        <w:rPr>
          <w:rFonts w:ascii="Times New Roman" w:eastAsia="Times New Roman" w:hAnsi="Times New Roman" w:cs="Times New Roman"/>
        </w:rPr>
        <w:t>Por se tratar de um time que realiza contratações a cada temporada, nota-se rotatividade d</w:t>
      </w:r>
      <w:r>
        <w:rPr>
          <w:rFonts w:ascii="Times New Roman" w:eastAsia="Times New Roman" w:hAnsi="Times New Roman" w:cs="Times New Roman"/>
        </w:rPr>
        <w:t xml:space="preserve">os jogadores </w:t>
      </w:r>
      <w:r w:rsidRPr="00AD36CC">
        <w:rPr>
          <w:rFonts w:ascii="Times New Roman" w:eastAsia="Times New Roman" w:hAnsi="Times New Roman" w:cs="Times New Roman"/>
        </w:rPr>
        <w:t>profissionais,</w:t>
      </w:r>
      <w:r>
        <w:rPr>
          <w:rFonts w:ascii="Times New Roman" w:eastAsia="Times New Roman" w:hAnsi="Times New Roman" w:cs="Times New Roman"/>
        </w:rPr>
        <w:t xml:space="preserve"> </w:t>
      </w:r>
      <w:r w:rsidRPr="00AD36CC">
        <w:rPr>
          <w:rFonts w:ascii="Times New Roman" w:eastAsia="Times New Roman" w:hAnsi="Times New Roman" w:cs="Times New Roman"/>
        </w:rPr>
        <w:t>o</w:t>
      </w:r>
      <w:r>
        <w:rPr>
          <w:rFonts w:ascii="Times New Roman" w:eastAsia="Times New Roman" w:hAnsi="Times New Roman" w:cs="Times New Roman"/>
        </w:rPr>
        <w:t xml:space="preserve"> que impossibilita o</w:t>
      </w:r>
      <w:r w:rsidRPr="00AD36CC">
        <w:rPr>
          <w:rFonts w:ascii="Times New Roman" w:eastAsia="Times New Roman" w:hAnsi="Times New Roman" w:cs="Times New Roman"/>
        </w:rPr>
        <w:t xml:space="preserve"> acompanhamento dos mesmos jogadores em avaliações temporais</w:t>
      </w:r>
      <w:r w:rsidR="006D7FAD" w:rsidRPr="007B1293">
        <w:rPr>
          <w:rFonts w:ascii="Times New Roman" w:eastAsia="Times New Roman" w:hAnsi="Times New Roman" w:cs="Times New Roman"/>
        </w:rPr>
        <w:t>, além de que cada temporada possui suas particularidades</w:t>
      </w:r>
      <w:r w:rsidR="008E60A9" w:rsidRPr="007B1293">
        <w:rPr>
          <w:rFonts w:ascii="Times New Roman" w:eastAsia="Times New Roman" w:hAnsi="Times New Roman" w:cs="Times New Roman"/>
        </w:rPr>
        <w:t xml:space="preserve"> como, por exemplo, </w:t>
      </w:r>
      <w:r w:rsidR="00BD6E88" w:rsidRPr="007B1293">
        <w:rPr>
          <w:rFonts w:ascii="Times New Roman" w:eastAsia="Times New Roman" w:hAnsi="Times New Roman" w:cs="Times New Roman"/>
        </w:rPr>
        <w:t xml:space="preserve">mudanças no regulamento da competição </w:t>
      </w:r>
      <w:r w:rsidR="008E60A9" w:rsidRPr="007B1293">
        <w:rPr>
          <w:rFonts w:ascii="Times New Roman" w:eastAsia="Times New Roman" w:hAnsi="Times New Roman" w:cs="Times New Roman"/>
        </w:rPr>
        <w:t>acerca</w:t>
      </w:r>
      <w:r w:rsidR="00BD6E88" w:rsidRPr="007B1293">
        <w:rPr>
          <w:rFonts w:ascii="Times New Roman" w:eastAsia="Times New Roman" w:hAnsi="Times New Roman" w:cs="Times New Roman"/>
        </w:rPr>
        <w:t xml:space="preserve"> </w:t>
      </w:r>
      <w:r w:rsidR="008E60A9" w:rsidRPr="007B1293">
        <w:rPr>
          <w:rFonts w:ascii="Times New Roman" w:eastAsia="Times New Roman" w:hAnsi="Times New Roman" w:cs="Times New Roman"/>
        </w:rPr>
        <w:t>d</w:t>
      </w:r>
      <w:r w:rsidR="00BD6E88" w:rsidRPr="007B1293">
        <w:rPr>
          <w:rFonts w:ascii="Times New Roman" w:eastAsia="Times New Roman" w:hAnsi="Times New Roman" w:cs="Times New Roman"/>
        </w:rPr>
        <w:t>a quantidade de jogos,</w:t>
      </w:r>
      <w:r w:rsidR="006D7FAD" w:rsidRPr="007B1293">
        <w:rPr>
          <w:rFonts w:ascii="Times New Roman" w:eastAsia="Times New Roman" w:hAnsi="Times New Roman" w:cs="Times New Roman"/>
        </w:rPr>
        <w:t xml:space="preserve"> as quais não foram controladas nesse estudo</w:t>
      </w:r>
      <w:r w:rsidRPr="007B1293">
        <w:rPr>
          <w:rFonts w:ascii="Times New Roman" w:eastAsia="Times New Roman" w:hAnsi="Times New Roman" w:cs="Times New Roman"/>
        </w:rPr>
        <w:t>.</w:t>
      </w:r>
      <w:r w:rsidRPr="00905CA6">
        <w:rPr>
          <w:rFonts w:ascii="Times New Roman" w:eastAsia="Times New Roman" w:hAnsi="Times New Roman" w:cs="Times New Roman"/>
        </w:rPr>
        <w:t xml:space="preserve"> </w:t>
      </w:r>
      <w:r w:rsidR="006D7FAD">
        <w:rPr>
          <w:rFonts w:ascii="Times New Roman" w:eastAsia="Times New Roman" w:hAnsi="Times New Roman" w:cs="Times New Roman"/>
        </w:rPr>
        <w:t xml:space="preserve">Outro fator é </w:t>
      </w:r>
      <w:r w:rsidRPr="00905CA6">
        <w:rPr>
          <w:rFonts w:ascii="Times New Roman" w:eastAsia="Times New Roman" w:hAnsi="Times New Roman" w:cs="Times New Roman"/>
        </w:rPr>
        <w:t>a coleta das medidas não necessariamente</w:t>
      </w:r>
      <w:r w:rsidR="006D7FAD">
        <w:rPr>
          <w:rFonts w:ascii="Times New Roman" w:eastAsia="Times New Roman" w:hAnsi="Times New Roman" w:cs="Times New Roman"/>
        </w:rPr>
        <w:t xml:space="preserve"> </w:t>
      </w:r>
      <w:r w:rsidRPr="00905CA6">
        <w:rPr>
          <w:rFonts w:ascii="Times New Roman" w:eastAsia="Times New Roman" w:hAnsi="Times New Roman" w:cs="Times New Roman"/>
        </w:rPr>
        <w:t xml:space="preserve">realizada pelo mesmo profissional, </w:t>
      </w:r>
      <w:r w:rsidR="006D7FAD">
        <w:rPr>
          <w:rFonts w:ascii="Times New Roman" w:eastAsia="Times New Roman" w:hAnsi="Times New Roman" w:cs="Times New Roman"/>
        </w:rPr>
        <w:t xml:space="preserve">o que </w:t>
      </w:r>
      <w:r w:rsidRPr="00905CA6">
        <w:rPr>
          <w:rFonts w:ascii="Times New Roman" w:eastAsia="Times New Roman" w:hAnsi="Times New Roman" w:cs="Times New Roman"/>
        </w:rPr>
        <w:t>ocasiona diferenciações</w:t>
      </w:r>
      <w:r>
        <w:rPr>
          <w:rFonts w:ascii="Times New Roman" w:eastAsia="Times New Roman" w:hAnsi="Times New Roman" w:cs="Times New Roman"/>
        </w:rPr>
        <w:t>,</w:t>
      </w:r>
      <w:r w:rsidRPr="00905CA6">
        <w:rPr>
          <w:rFonts w:ascii="Times New Roman" w:eastAsia="Times New Roman" w:hAnsi="Times New Roman" w:cs="Times New Roman"/>
        </w:rPr>
        <w:t xml:space="preserve"> principalmente nas aferições das dobras cutâneas.</w:t>
      </w:r>
    </w:p>
    <w:p w14:paraId="7723C8E9" w14:textId="77777777" w:rsidR="007A1F96" w:rsidRPr="007A1F96" w:rsidRDefault="007A1F96" w:rsidP="00E92E3B">
      <w:pPr>
        <w:spacing w:after="0" w:line="480" w:lineRule="auto"/>
        <w:jc w:val="both"/>
        <w:rPr>
          <w:rFonts w:ascii="Times New Roman" w:hAnsi="Times New Roman" w:cs="Times New Roman"/>
        </w:rPr>
      </w:pPr>
    </w:p>
    <w:p w14:paraId="32DF7CAB" w14:textId="77777777" w:rsidR="007A1F96" w:rsidRPr="00296C29" w:rsidRDefault="00722339" w:rsidP="00296C29">
      <w:pPr>
        <w:spacing w:after="0" w:line="480" w:lineRule="auto"/>
        <w:jc w:val="both"/>
        <w:rPr>
          <w:rFonts w:ascii="Times New Roman" w:hAnsi="Times New Roman" w:cs="Times New Roman"/>
          <w:b/>
          <w:color w:val="0070C0"/>
          <w:sz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1552" behindDoc="0" locked="0" layoutInCell="1" allowOverlap="1" wp14:anchorId="62A032CE" wp14:editId="36C9ECDE">
                <wp:simplePos x="0" y="0"/>
                <wp:positionH relativeFrom="column">
                  <wp:align>left</wp:align>
                </wp:positionH>
                <wp:positionV relativeFrom="paragraph">
                  <wp:posOffset>256540</wp:posOffset>
                </wp:positionV>
                <wp:extent cx="1447800" cy="9525"/>
                <wp:effectExtent l="19050" t="19050" r="19050" b="28575"/>
                <wp:wrapNone/>
                <wp:docPr id="8" name="Conector reto 8"/>
                <wp:cNvGraphicFramePr/>
                <a:graphic xmlns:a="http://schemas.openxmlformats.org/drawingml/2006/main">
                  <a:graphicData uri="http://schemas.microsoft.com/office/word/2010/wordprocessingShape">
                    <wps:wsp>
                      <wps:cNvCnPr/>
                      <wps:spPr>
                        <a:xfrm flipV="1">
                          <a:off x="0" y="0"/>
                          <a:ext cx="1447800" cy="9525"/>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79C57E" id="Conector reto 8" o:spid="_x0000_s1026" style="position:absolute;flip:y;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0.2pt" to="11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I4wEAABYEAAAOAAAAZHJzL2Uyb0RvYy54bWysU8uOEzEQvCPxD5bvZPLYhWSUyR6yChcE&#10;EY+9O552YskvtU0m+XvansmwAoS0iIvltrurq6rt9cPFGnYGjNq7hs8mU87ASd9qd2z4t6+7N0vO&#10;YhKuFcY7aPgVIn/YvH617kINc3/ypgVkBOJi3YWGn1IKdVVFeQIr4sQHcHSpPFqRKMRj1aLoCN2a&#10;aj6dvq06j21ALyFGOn3sL/mm4CsFMn1SKkJipuHELZUVy3rIa7VZi/qIIpy0HGiIf2BhhXbUdIR6&#10;FEmw76h/g7Jaoo9epYn0tvJKaQlFA6mZTX9R8+UkAhQtZE4Mo03x/8HKj+c9Mt02nAblhKURbWlQ&#10;MnlkCMmzZbaoC7GmzK3b4xDFsMes96LQMmV0eKLpFwdIE7sUg6+jwXBJTNLh7O7u3XJKc5B0t7qf&#10;32fwqkfJaAFjeg/esrxpuNEuyxe1OH+IqU+9peRj41jX8MVyRpA5jt7odqeNKQEeD1uD7Cxo9IvF&#10;arXbDd2epVFv44hCFthLKrt0NdA3+AyK3MnU+w75XcIIK6QEl2YDrnGUncsUURgLB2p/KxzycymU&#10;N/uS4rGidPYujcVWO49/op0uN8qqz7850OvOFhx8ey3DLtbQ4ytzGj5Kft3P41L+8ztvfgAAAP//&#10;AwBQSwMEFAAGAAgAAAAhAPZL6N/bAAAABgEAAA8AAABkcnMvZG93bnJldi54bWxMj0FPg0AQhe8m&#10;/ofNmPRmF0hjKrI0TZPGgzFG6g9YYAQKO0vYoaX/3vGkx/fe5L1vst3iBnXBKXSeDMTrCBRS5euO&#10;GgNfp+PjFlRgS7UdPKGBGwbY5fd3mU1rf6VPvBTcKCmhkFoDLfOYah2qFp0Naz8iSfbtJ2dZ5NTo&#10;erJXKXeDTqLoSTvbkSy0dsRDi1VfzM7A67zvY31OPJ/KY//28V6cuTkYs3pY9i+gGBf+O4ZffEGH&#10;XJhKP1Md1GBAHmEDm2gDStIk2YpRihE/g84z/R8//wEAAP//AwBQSwECLQAUAAYACAAAACEAtoM4&#10;kv4AAADhAQAAEwAAAAAAAAAAAAAAAAAAAAAAW0NvbnRlbnRfVHlwZXNdLnhtbFBLAQItABQABgAI&#10;AAAAIQA4/SH/1gAAAJQBAAALAAAAAAAAAAAAAAAAAC8BAABfcmVscy8ucmVsc1BLAQItABQABgAI&#10;AAAAIQA+yajI4wEAABYEAAAOAAAAAAAAAAAAAAAAAC4CAABkcnMvZTJvRG9jLnhtbFBLAQItABQA&#10;BgAIAAAAIQD2S+jf2wAAAAYBAAAPAAAAAAAAAAAAAAAAAD0EAABkcnMvZG93bnJldi54bWxQSwUG&#10;AAAAAAQABADzAAAARQUAAAAA&#10;" strokecolor="#39f" strokeweight="3pt">
                <v:stroke joinstyle="miter"/>
              </v:line>
            </w:pict>
          </mc:Fallback>
        </mc:AlternateContent>
      </w:r>
      <w:r w:rsidR="00296C29" w:rsidRPr="00296C29">
        <w:rPr>
          <w:rFonts w:ascii="Times New Roman" w:hAnsi="Times New Roman" w:cs="Times New Roman"/>
          <w:b/>
          <w:color w:val="0070C0"/>
          <w:sz w:val="24"/>
        </w:rPr>
        <w:t>Conclusão</w:t>
      </w:r>
    </w:p>
    <w:p w14:paraId="03C7C440" w14:textId="61D705D5" w:rsidR="00A33A35" w:rsidRDefault="00A33A35" w:rsidP="00A33A35">
      <w:pPr>
        <w:spacing w:line="480" w:lineRule="auto"/>
        <w:ind w:firstLine="708"/>
        <w:jc w:val="both"/>
        <w:rPr>
          <w:rFonts w:ascii="Times New Roman" w:hAnsi="Times New Roman" w:cs="Times New Roman"/>
        </w:rPr>
      </w:pPr>
      <w:bookmarkStart w:id="17" w:name="_Hlk120463228"/>
      <w:r>
        <w:rPr>
          <w:rFonts w:ascii="Times New Roman" w:hAnsi="Times New Roman" w:cs="Times New Roman"/>
        </w:rPr>
        <w:t xml:space="preserve">Este estudo demonstrou </w:t>
      </w:r>
      <w:bookmarkEnd w:id="17"/>
      <w:r>
        <w:rPr>
          <w:rFonts w:ascii="Times New Roman" w:hAnsi="Times New Roman" w:cs="Times New Roman"/>
        </w:rPr>
        <w:t xml:space="preserve">diferenças de composição corporal dos goleiros em relação aos atletas das demais posições, principalmente </w:t>
      </w:r>
      <w:r w:rsidR="00DC00E7">
        <w:rPr>
          <w:rFonts w:ascii="Times New Roman" w:hAnsi="Times New Roman" w:cs="Times New Roman"/>
        </w:rPr>
        <w:t>a</w:t>
      </w:r>
      <w:r>
        <w:rPr>
          <w:rFonts w:ascii="Times New Roman" w:hAnsi="Times New Roman" w:cs="Times New Roman"/>
        </w:rPr>
        <w:t xml:space="preserve">os laterais, evidenciando </w:t>
      </w:r>
      <w:bookmarkStart w:id="18" w:name="_Hlk120463237"/>
      <w:r>
        <w:rPr>
          <w:rFonts w:ascii="Times New Roman" w:hAnsi="Times New Roman" w:cs="Times New Roman"/>
        </w:rPr>
        <w:t>a existência da relação entre a posição tática em campo e a composição corporal dos jogadores</w:t>
      </w:r>
      <w:r w:rsidR="00BD6E88">
        <w:rPr>
          <w:rFonts w:ascii="Times New Roman" w:hAnsi="Times New Roman" w:cs="Times New Roman"/>
        </w:rPr>
        <w:t>.</w:t>
      </w:r>
    </w:p>
    <w:bookmarkEnd w:id="18"/>
    <w:p w14:paraId="21C071B1" w14:textId="6A84E7CB" w:rsidR="00A33A35" w:rsidRDefault="00A33A35" w:rsidP="00A33A35">
      <w:pPr>
        <w:spacing w:line="480" w:lineRule="auto"/>
        <w:ind w:firstLine="708"/>
        <w:jc w:val="both"/>
        <w:rPr>
          <w:rFonts w:ascii="Times New Roman" w:hAnsi="Times New Roman" w:cs="Times New Roman"/>
        </w:rPr>
      </w:pPr>
      <w:r>
        <w:rPr>
          <w:rFonts w:ascii="Times New Roman" w:hAnsi="Times New Roman" w:cs="Times New Roman"/>
        </w:rPr>
        <w:t xml:space="preserve">É possível verificar que cada posição tática requer, bem como, delineia características </w:t>
      </w:r>
      <w:r>
        <w:rPr>
          <w:rFonts w:ascii="Times New Roman" w:hAnsi="Times New Roman" w:cs="Times New Roman"/>
        </w:rPr>
        <w:lastRenderedPageBreak/>
        <w:t xml:space="preserve">de composição corporal específicas dos jogadores para realização das funções exigidas por cada uma. Em razão disso, aspectos como estratégias nutricionais associada ao treinamento físico atendendo as demandas de cada posição em jogo são primordiais para </w:t>
      </w:r>
      <w:r w:rsidR="00A81430">
        <w:rPr>
          <w:rFonts w:ascii="Times New Roman" w:hAnsi="Times New Roman" w:cs="Times New Roman"/>
        </w:rPr>
        <w:t>impulsionar a</w:t>
      </w:r>
      <w:r>
        <w:rPr>
          <w:rFonts w:ascii="Times New Roman" w:hAnsi="Times New Roman" w:cs="Times New Roman"/>
        </w:rPr>
        <w:t xml:space="preserve"> </w:t>
      </w:r>
      <w:r w:rsidR="00A81430">
        <w:rPr>
          <w:rFonts w:ascii="Times New Roman" w:hAnsi="Times New Roman" w:cs="Times New Roman"/>
        </w:rPr>
        <w:t>máxima</w:t>
      </w:r>
      <w:r>
        <w:rPr>
          <w:rFonts w:ascii="Times New Roman" w:hAnsi="Times New Roman" w:cs="Times New Roman"/>
        </w:rPr>
        <w:t xml:space="preserve"> performance dos atletas.</w:t>
      </w:r>
    </w:p>
    <w:p w14:paraId="22487E7D" w14:textId="2FC0FC28" w:rsidR="00296C29" w:rsidRDefault="00296C29" w:rsidP="007A1F96">
      <w:pPr>
        <w:spacing w:after="0" w:line="480" w:lineRule="auto"/>
        <w:ind w:firstLine="709"/>
        <w:jc w:val="both"/>
        <w:rPr>
          <w:rFonts w:ascii="Times New Roman" w:hAnsi="Times New Roman" w:cs="Times New Roman"/>
        </w:rPr>
      </w:pPr>
    </w:p>
    <w:commentRangeStart w:id="19"/>
    <w:p w14:paraId="09F71996" w14:textId="1E97C1EA" w:rsidR="00AF4155" w:rsidRPr="008E3C7E" w:rsidRDefault="008E60A9" w:rsidP="00AF4155">
      <w:pPr>
        <w:spacing w:after="0" w:line="480" w:lineRule="auto"/>
        <w:jc w:val="both"/>
        <w:rPr>
          <w:rFonts w:ascii="Times New Roman" w:hAnsi="Times New Roman" w:cs="Times New Roman"/>
          <w:color w:val="0070C0"/>
          <w:sz w:val="24"/>
          <w:lang w:val="en-US"/>
        </w:rPr>
      </w:pPr>
      <w:r>
        <w:rPr>
          <w:rFonts w:ascii="Times New Roman" w:hAnsi="Times New Roman" w:cs="Times New Roman"/>
          <w:noProof/>
          <w:sz w:val="24"/>
          <w:szCs w:val="24"/>
          <w:lang w:eastAsia="pt-BR"/>
        </w:rPr>
        <mc:AlternateContent>
          <mc:Choice Requires="wps">
            <w:drawing>
              <wp:anchor distT="0" distB="0" distL="114300" distR="114300" simplePos="0" relativeHeight="251673600" behindDoc="0" locked="0" layoutInCell="1" allowOverlap="1" wp14:anchorId="679D3AB9" wp14:editId="18AB2911">
                <wp:simplePos x="0" y="0"/>
                <wp:positionH relativeFrom="margin">
                  <wp:posOffset>4607</wp:posOffset>
                </wp:positionH>
                <wp:positionV relativeFrom="paragraph">
                  <wp:posOffset>245745</wp:posOffset>
                </wp:positionV>
                <wp:extent cx="1447800" cy="9525"/>
                <wp:effectExtent l="19050" t="19050" r="19050" b="28575"/>
                <wp:wrapNone/>
                <wp:docPr id="9" name="Conector reto 9"/>
                <wp:cNvGraphicFramePr/>
                <a:graphic xmlns:a="http://schemas.openxmlformats.org/drawingml/2006/main">
                  <a:graphicData uri="http://schemas.microsoft.com/office/word/2010/wordprocessingShape">
                    <wps:wsp>
                      <wps:cNvCnPr/>
                      <wps:spPr>
                        <a:xfrm flipV="1">
                          <a:off x="0" y="0"/>
                          <a:ext cx="1447800" cy="9525"/>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996247A" id="Conector reto 9"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9.35pt" to="114.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UKywEAAOwDAAAOAAAAZHJzL2Uyb0RvYy54bWysU01v2zAMvQ/YfxB0b2wn7ZYYcXpokV6G&#10;rVi33RWZigXoC5IaO/9+lOy4RTcM2LCLYErk43uP9PZ20IqcwAdpTUOrRUkJGG5baY4N/f5tf7Wm&#10;JERmWqasgYaeIdDb3ft3297VsLSdVS14giAm1L1raBejq4si8A40CwvrwOCjsF6ziKE/Fq1nPaJr&#10;VSzL8kPRW986bzmEgLf34yPdZXwhgMcvQgSIRDUUucV8+nwe0lnstqw+euY6ySca7B9YaCYNNp2h&#10;7llk5NnLX6C05N4GK+KCW11YISSHrAHVVOUbNU8dc5C1oDnBzTaF/wfLP5/uzKNHG3oX6uAefVIx&#10;CK+JUNL9wJlmXciUDNm282wbDJFwvKyurz+uS3SX49vmZnmTXC1GlITmfIgPYDVJHw1V0iRRrGan&#10;TyGOqZeUdK0M6Ru6WlcImeJglWz3Uqkc+OPhTnlyYjjQ1Wqz2e+nbq/SsLcySOFFUv6KZwVjg68g&#10;iGwT9bFD2jaYYRnnYGI14SqD2alMIIW5cKL2p8IpP5VC3sS/KZ4rcmdr4lyspbH+d7TjcKEsxvyL&#10;A6PuZMHBtuc87GwNrlSe07T+aWdfx7n85Sfd/QQAAP//AwBQSwMEFAAGAAgAAAAhAJgva7rbAAAA&#10;BgEAAA8AAABkcnMvZG93bnJldi54bWxMjsFOwzAQRO9I/IO1lbhRpwbRKmRTVZUqDgghUj7Aid0k&#10;TbyOYqcNf8/2BKfZ0YxmX7adXS8udgytJ4TVMgFhqfKmpRrh+3h43IAIUZPRvSeL8GMDbPP7u0yn&#10;xl/py16KWAseoZBqhCbGIZUyVI11Oiz9YImzkx+djmzHWppRX3nc9VIlyYt0uiX+0OjB7htbdcXk&#10;EN6mXbeSZ+XjsTx0758fxTnWe8SHxbx7BRHtHP/KcMNndMiZqfQTmSB6hDX3EJ42rJwqdTtKhOdE&#10;gcwz+R8//wUAAP//AwBQSwECLQAUAAYACAAAACEAtoM4kv4AAADhAQAAEwAAAAAAAAAAAAAAAAAA&#10;AAAAW0NvbnRlbnRfVHlwZXNdLnhtbFBLAQItABQABgAIAAAAIQA4/SH/1gAAAJQBAAALAAAAAAAA&#10;AAAAAAAAAC8BAABfcmVscy8ucmVsc1BLAQItABQABgAIAAAAIQCgIiUKywEAAOwDAAAOAAAAAAAA&#10;AAAAAAAAAC4CAABkcnMvZTJvRG9jLnhtbFBLAQItABQABgAIAAAAIQCYL2u62wAAAAYBAAAPAAAA&#10;AAAAAAAAAAAAACUEAABkcnMvZG93bnJldi54bWxQSwUGAAAAAAQABADzAAAALQUAAAAA&#10;" strokecolor="#39f" strokeweight="3pt">
                <v:stroke joinstyle="miter"/>
                <w10:wrap anchorx="margin"/>
              </v:line>
            </w:pict>
          </mc:Fallback>
        </mc:AlternateContent>
      </w:r>
      <w:r w:rsidR="00AF4155" w:rsidRPr="008E3C7E">
        <w:rPr>
          <w:rFonts w:ascii="Times New Roman" w:hAnsi="Times New Roman" w:cs="Times New Roman"/>
          <w:b/>
          <w:bCs/>
          <w:color w:val="0070C0"/>
          <w:sz w:val="24"/>
          <w:lang w:val="en-US"/>
        </w:rPr>
        <w:t>Referências</w:t>
      </w:r>
      <w:commentRangeEnd w:id="19"/>
      <w:r w:rsidR="00C816FD">
        <w:rPr>
          <w:rStyle w:val="Refdecomentrio"/>
        </w:rPr>
        <w:commentReference w:id="19"/>
      </w:r>
    </w:p>
    <w:p w14:paraId="15E3CBD7" w14:textId="77777777" w:rsidR="007A1F96" w:rsidRPr="008E3C7E" w:rsidRDefault="007A1F96" w:rsidP="00BD34E1">
      <w:pPr>
        <w:spacing w:after="0" w:line="240" w:lineRule="auto"/>
        <w:jc w:val="both"/>
        <w:rPr>
          <w:rFonts w:ascii="Times New Roman" w:hAnsi="Times New Roman" w:cs="Times New Roman"/>
          <w:lang w:val="en-US"/>
        </w:rPr>
      </w:pPr>
    </w:p>
    <w:p w14:paraId="6B531A9C" w14:textId="63F13CE7" w:rsidR="00CB1AE7" w:rsidRPr="008E3C7E" w:rsidRDefault="00CB1AE7" w:rsidP="00AF4155">
      <w:pPr>
        <w:spacing w:after="0" w:line="240" w:lineRule="auto"/>
        <w:jc w:val="both"/>
        <w:rPr>
          <w:rFonts w:ascii="Times New Roman" w:hAnsi="Times New Roman" w:cs="Times New Roman"/>
          <w:shd w:val="clear" w:color="auto" w:fill="FFFFFF"/>
          <w:lang w:val="en-US"/>
        </w:rPr>
      </w:pPr>
      <w:r w:rsidRPr="00C63CC2">
        <w:rPr>
          <w:rFonts w:ascii="Times New Roman" w:hAnsi="Times New Roman" w:cs="Times New Roman"/>
          <w:shd w:val="clear" w:color="auto" w:fill="FFFFFF"/>
          <w:lang w:val="en-US"/>
        </w:rPr>
        <w:t xml:space="preserve">1. </w:t>
      </w:r>
      <w:r w:rsidR="00E72D11" w:rsidRPr="008E3C7E">
        <w:rPr>
          <w:rFonts w:ascii="Times New Roman" w:hAnsi="Times New Roman" w:cs="Times New Roman"/>
          <w:lang w:val="en-US"/>
        </w:rPr>
        <w:t>Stølen T, Chamari K, Castagna C, Wisløff U. Physiology of Soccer. Sports Med.</w:t>
      </w:r>
      <w:r w:rsidR="006306E5">
        <w:rPr>
          <w:rFonts w:ascii="Times New Roman" w:hAnsi="Times New Roman" w:cs="Times New Roman"/>
          <w:lang w:val="en-US"/>
        </w:rPr>
        <w:t xml:space="preserve"> 2005 J</w:t>
      </w:r>
      <w:r w:rsidR="00E72D11" w:rsidRPr="008E3C7E">
        <w:rPr>
          <w:rFonts w:ascii="Times New Roman" w:hAnsi="Times New Roman" w:cs="Times New Roman"/>
          <w:lang w:val="en-US"/>
        </w:rPr>
        <w:t>un</w:t>
      </w:r>
      <w:r w:rsidR="006306E5" w:rsidRPr="00740319">
        <w:rPr>
          <w:rStyle w:val="Refdecomentrio"/>
          <w:lang w:val="en-US"/>
        </w:rPr>
        <w:t xml:space="preserve">; </w:t>
      </w:r>
      <w:r w:rsidR="00E72D11" w:rsidRPr="008E3C7E">
        <w:rPr>
          <w:rFonts w:ascii="Times New Roman" w:hAnsi="Times New Roman" w:cs="Times New Roman"/>
          <w:lang w:val="en-US"/>
        </w:rPr>
        <w:t>35(6):501–36.</w:t>
      </w:r>
    </w:p>
    <w:p w14:paraId="6E30B4C0" w14:textId="77777777" w:rsidR="00CB1AE7" w:rsidRPr="008E3C7E" w:rsidRDefault="00CB1AE7" w:rsidP="00AF4155">
      <w:pPr>
        <w:spacing w:after="0" w:line="240" w:lineRule="auto"/>
        <w:jc w:val="both"/>
        <w:rPr>
          <w:rFonts w:ascii="Times New Roman" w:hAnsi="Times New Roman" w:cs="Times New Roman"/>
          <w:shd w:val="clear" w:color="auto" w:fill="FFFFFF"/>
          <w:lang w:val="en-US"/>
        </w:rPr>
      </w:pPr>
    </w:p>
    <w:p w14:paraId="5D93211C" w14:textId="6AA6C048" w:rsidR="00CB1AE7" w:rsidRPr="00740319" w:rsidRDefault="00CB1AE7" w:rsidP="00AF4155">
      <w:pPr>
        <w:spacing w:after="0" w:line="240" w:lineRule="auto"/>
        <w:jc w:val="both"/>
        <w:rPr>
          <w:rFonts w:ascii="Times New Roman" w:hAnsi="Times New Roman" w:cs="Times New Roman"/>
          <w:color w:val="212121"/>
          <w:shd w:val="clear" w:color="auto" w:fill="FFFFFF"/>
          <w:lang w:val="en-US"/>
        </w:rPr>
      </w:pPr>
      <w:r w:rsidRPr="00724882">
        <w:rPr>
          <w:rFonts w:ascii="Times New Roman" w:hAnsi="Times New Roman" w:cs="Times New Roman"/>
          <w:lang w:val="en-US"/>
        </w:rPr>
        <w:t xml:space="preserve">2. Fédération Internationale Football Association. FIFA Big Count 2006: 270 million people active in football. </w:t>
      </w:r>
      <w:r w:rsidR="00856449">
        <w:rPr>
          <w:rFonts w:ascii="Times New Roman" w:hAnsi="Times New Roman" w:cs="Times New Roman"/>
          <w:lang w:val="en-US"/>
        </w:rPr>
        <w:t xml:space="preserve">Zurich: </w:t>
      </w:r>
      <w:r w:rsidRPr="00740319">
        <w:rPr>
          <w:rFonts w:ascii="Times New Roman" w:hAnsi="Times New Roman" w:cs="Times New Roman"/>
          <w:lang w:val="en-US"/>
        </w:rPr>
        <w:t>FIFA Communications Division, Information Services</w:t>
      </w:r>
      <w:r w:rsidR="00856449" w:rsidRPr="00740319">
        <w:rPr>
          <w:rFonts w:ascii="Times New Roman" w:hAnsi="Times New Roman" w:cs="Times New Roman"/>
          <w:lang w:val="en-US"/>
        </w:rPr>
        <w:t xml:space="preserve"> </w:t>
      </w:r>
      <w:r w:rsidRPr="00740319">
        <w:rPr>
          <w:rFonts w:ascii="Times New Roman" w:hAnsi="Times New Roman" w:cs="Times New Roman"/>
          <w:lang w:val="en-US"/>
        </w:rPr>
        <w:t>2007</w:t>
      </w:r>
      <w:r w:rsidR="00856449" w:rsidRPr="00740319">
        <w:rPr>
          <w:rFonts w:ascii="Times New Roman" w:hAnsi="Times New Roman" w:cs="Times New Roman"/>
          <w:lang w:val="en-US"/>
        </w:rPr>
        <w:t>.</w:t>
      </w:r>
    </w:p>
    <w:p w14:paraId="613D1C8D" w14:textId="1AD3BF06" w:rsidR="00453A18" w:rsidRPr="00740319" w:rsidRDefault="00453A18" w:rsidP="00AF4155">
      <w:pPr>
        <w:spacing w:after="0" w:line="240" w:lineRule="auto"/>
        <w:jc w:val="both"/>
        <w:rPr>
          <w:rFonts w:ascii="Times New Roman" w:hAnsi="Times New Roman" w:cs="Times New Roman"/>
          <w:lang w:val="en-US"/>
        </w:rPr>
      </w:pPr>
    </w:p>
    <w:p w14:paraId="29035F01" w14:textId="1F7C7A56" w:rsidR="00CB1AE7" w:rsidRPr="00740319" w:rsidRDefault="00CB1AE7" w:rsidP="00AF4155">
      <w:pPr>
        <w:autoSpaceDE w:val="0"/>
        <w:autoSpaceDN w:val="0"/>
        <w:adjustRightInd w:val="0"/>
        <w:spacing w:after="0" w:line="240" w:lineRule="auto"/>
        <w:jc w:val="both"/>
        <w:rPr>
          <w:rFonts w:ascii="Times New Roman" w:hAnsi="Times New Roman" w:cs="Times New Roman"/>
          <w:lang w:val="en-US"/>
        </w:rPr>
      </w:pPr>
      <w:r w:rsidRPr="00740319">
        <w:rPr>
          <w:rFonts w:ascii="Times New Roman" w:hAnsi="Times New Roman" w:cs="Times New Roman"/>
          <w:lang w:val="en-US"/>
        </w:rPr>
        <w:t xml:space="preserve">3. </w:t>
      </w:r>
      <w:r w:rsidR="006306E5" w:rsidRPr="00740319">
        <w:rPr>
          <w:rFonts w:ascii="Times New Roman" w:hAnsi="Times New Roman" w:cs="Times New Roman"/>
          <w:lang w:val="en-US"/>
        </w:rPr>
        <w:t>Verardi CEL</w:t>
      </w:r>
      <w:r w:rsidR="00E72D11" w:rsidRPr="00740319">
        <w:rPr>
          <w:rFonts w:ascii="Times New Roman" w:hAnsi="Times New Roman" w:cs="Times New Roman"/>
          <w:lang w:val="en-US"/>
        </w:rPr>
        <w:t xml:space="preserve">, </w:t>
      </w:r>
      <w:r w:rsidR="006306E5" w:rsidRPr="00740319">
        <w:rPr>
          <w:rFonts w:ascii="Times New Roman" w:hAnsi="Times New Roman" w:cs="Times New Roman"/>
          <w:lang w:val="en-US"/>
        </w:rPr>
        <w:t xml:space="preserve">Neiva CM, Filho DMP, Nagamine KK, Miyazaki MCOS. </w:t>
      </w:r>
      <w:r w:rsidR="00E72D11" w:rsidRPr="00C63CC2">
        <w:rPr>
          <w:rFonts w:ascii="Times New Roman" w:hAnsi="Times New Roman" w:cs="Times New Roman"/>
        </w:rPr>
        <w:t>Estratégias de enfrentamento em jogadores de futebol.</w:t>
      </w:r>
      <w:r w:rsidR="006306E5">
        <w:rPr>
          <w:rFonts w:ascii="Times New Roman" w:hAnsi="Times New Roman" w:cs="Times New Roman"/>
        </w:rPr>
        <w:t xml:space="preserve"> R. Bras Ci. </w:t>
      </w:r>
      <w:r w:rsidR="00840283" w:rsidRPr="00740319">
        <w:rPr>
          <w:rFonts w:ascii="Times New Roman" w:hAnsi="Times New Roman" w:cs="Times New Roman"/>
          <w:lang w:val="en-US"/>
        </w:rPr>
        <w:t>E</w:t>
      </w:r>
      <w:r w:rsidR="006306E5" w:rsidRPr="00740319">
        <w:rPr>
          <w:rFonts w:ascii="Times New Roman" w:hAnsi="Times New Roman" w:cs="Times New Roman"/>
          <w:lang w:val="en-US"/>
        </w:rPr>
        <w:t xml:space="preserve"> Mov. 2011 Jul;19(4):60-67.</w:t>
      </w:r>
    </w:p>
    <w:p w14:paraId="00AE743D" w14:textId="1E4C6C20" w:rsidR="00453A18" w:rsidRPr="00740319" w:rsidRDefault="00453A18" w:rsidP="00AF4155">
      <w:pPr>
        <w:spacing w:after="0" w:line="240" w:lineRule="auto"/>
        <w:jc w:val="both"/>
        <w:rPr>
          <w:rFonts w:ascii="Times New Roman" w:hAnsi="Times New Roman" w:cs="Times New Roman"/>
          <w:lang w:val="en-US"/>
        </w:rPr>
      </w:pPr>
    </w:p>
    <w:p w14:paraId="74DCB720" w14:textId="56D714DB" w:rsidR="00453A18" w:rsidRPr="00C63CC2" w:rsidRDefault="00C76F91" w:rsidP="00AF4155">
      <w:pPr>
        <w:spacing w:after="0" w:line="240" w:lineRule="auto"/>
        <w:jc w:val="both"/>
        <w:rPr>
          <w:rFonts w:ascii="Times New Roman" w:hAnsi="Times New Roman" w:cs="Times New Roman"/>
        </w:rPr>
      </w:pPr>
      <w:r w:rsidRPr="00C63CC2">
        <w:rPr>
          <w:rFonts w:ascii="Times New Roman" w:hAnsi="Times New Roman" w:cs="Times New Roman"/>
          <w:shd w:val="clear" w:color="auto" w:fill="FFFFFF"/>
          <w:lang w:val="en-US"/>
        </w:rPr>
        <w:t xml:space="preserve">4. </w:t>
      </w:r>
      <w:r w:rsidR="00E72D11" w:rsidRPr="008E3C7E">
        <w:rPr>
          <w:rFonts w:ascii="Times New Roman" w:hAnsi="Times New Roman" w:cs="Times New Roman"/>
          <w:lang w:val="en-US"/>
        </w:rPr>
        <w:t xml:space="preserve">Sutton L, Scott M, Wallace J, Reilly T. Body composition of English Premier League soccer players: influence of playing position, international status, and ethnicity. </w:t>
      </w:r>
      <w:r w:rsidR="00E72D11" w:rsidRPr="00C63CC2">
        <w:rPr>
          <w:rFonts w:ascii="Times New Roman" w:hAnsi="Times New Roman" w:cs="Times New Roman"/>
        </w:rPr>
        <w:t>J Sports Sci</w:t>
      </w:r>
      <w:r w:rsidR="006306E5">
        <w:rPr>
          <w:rFonts w:ascii="Times New Roman" w:hAnsi="Times New Roman" w:cs="Times New Roman"/>
        </w:rPr>
        <w:t>.</w:t>
      </w:r>
      <w:r w:rsidR="00E3064D">
        <w:rPr>
          <w:rFonts w:ascii="Times New Roman" w:hAnsi="Times New Roman" w:cs="Times New Roman"/>
        </w:rPr>
        <w:t xml:space="preserve"> 2009 </w:t>
      </w:r>
      <w:r w:rsidR="006306E5">
        <w:rPr>
          <w:rFonts w:ascii="Times New Roman" w:hAnsi="Times New Roman" w:cs="Times New Roman"/>
        </w:rPr>
        <w:t>Ago</w:t>
      </w:r>
      <w:r w:rsidR="00E72D11" w:rsidRPr="00C63CC2">
        <w:rPr>
          <w:rFonts w:ascii="Times New Roman" w:hAnsi="Times New Roman" w:cs="Times New Roman"/>
        </w:rPr>
        <w:t>;27(10):1019–</w:t>
      </w:r>
      <w:r w:rsidR="00840283">
        <w:rPr>
          <w:rFonts w:ascii="Times New Roman" w:hAnsi="Times New Roman" w:cs="Times New Roman"/>
        </w:rPr>
        <w:t>10</w:t>
      </w:r>
      <w:r w:rsidR="00E72D11" w:rsidRPr="00C63CC2">
        <w:rPr>
          <w:rFonts w:ascii="Times New Roman" w:hAnsi="Times New Roman" w:cs="Times New Roman"/>
        </w:rPr>
        <w:t>26.</w:t>
      </w:r>
    </w:p>
    <w:p w14:paraId="0E118C95" w14:textId="77777777" w:rsidR="00E72D11" w:rsidRPr="00C63CC2" w:rsidRDefault="00E72D11" w:rsidP="00AF4155">
      <w:pPr>
        <w:spacing w:after="0" w:line="240" w:lineRule="auto"/>
        <w:jc w:val="both"/>
        <w:rPr>
          <w:rFonts w:ascii="Times New Roman" w:hAnsi="Times New Roman" w:cs="Times New Roman"/>
        </w:rPr>
      </w:pPr>
    </w:p>
    <w:p w14:paraId="3A576FFC" w14:textId="4762AFE3" w:rsidR="00F44A02" w:rsidRPr="00C63CC2" w:rsidRDefault="00C76F91" w:rsidP="00AF4155">
      <w:pPr>
        <w:spacing w:after="0" w:line="240" w:lineRule="auto"/>
        <w:jc w:val="both"/>
        <w:rPr>
          <w:rFonts w:ascii="Times New Roman" w:hAnsi="Times New Roman" w:cs="Times New Roman"/>
        </w:rPr>
      </w:pPr>
      <w:r w:rsidRPr="00C63CC2">
        <w:rPr>
          <w:rFonts w:ascii="Times New Roman" w:hAnsi="Times New Roman" w:cs="Times New Roman"/>
        </w:rPr>
        <w:t xml:space="preserve">5. </w:t>
      </w:r>
      <w:r w:rsidR="00E72D11" w:rsidRPr="00C63CC2">
        <w:rPr>
          <w:rFonts w:ascii="Times New Roman" w:hAnsi="Times New Roman" w:cs="Times New Roman"/>
        </w:rPr>
        <w:t>Carpes LO, Geremia JM, Silva RF. Níveis de aptidão física de jogadores profissionais de futebol que atuam em diferentes posições no jogo.</w:t>
      </w:r>
      <w:r w:rsidR="00E3064D">
        <w:rPr>
          <w:rFonts w:ascii="Times New Roman" w:hAnsi="Times New Roman" w:cs="Times New Roman"/>
        </w:rPr>
        <w:t xml:space="preserve"> R.</w:t>
      </w:r>
      <w:r w:rsidR="00E72D11" w:rsidRPr="00C63CC2">
        <w:rPr>
          <w:rFonts w:ascii="Times New Roman" w:hAnsi="Times New Roman" w:cs="Times New Roman"/>
        </w:rPr>
        <w:t xml:space="preserve"> Bras Futsal </w:t>
      </w:r>
      <w:r w:rsidR="00840283">
        <w:rPr>
          <w:rFonts w:ascii="Times New Roman" w:hAnsi="Times New Roman" w:cs="Times New Roman"/>
        </w:rPr>
        <w:t>E</w:t>
      </w:r>
      <w:r w:rsidR="00E72D11" w:rsidRPr="00C63CC2">
        <w:rPr>
          <w:rFonts w:ascii="Times New Roman" w:hAnsi="Times New Roman" w:cs="Times New Roman"/>
        </w:rPr>
        <w:t xml:space="preserve"> Futeb. 2019;11(44):421–9.</w:t>
      </w:r>
    </w:p>
    <w:p w14:paraId="0BEDCD9A" w14:textId="77777777" w:rsidR="00E72D11" w:rsidRPr="00C63CC2" w:rsidRDefault="00E72D11" w:rsidP="00AF4155">
      <w:pPr>
        <w:spacing w:after="0" w:line="240" w:lineRule="auto"/>
        <w:jc w:val="both"/>
        <w:rPr>
          <w:rFonts w:ascii="Times New Roman" w:hAnsi="Times New Roman" w:cs="Times New Roman"/>
        </w:rPr>
      </w:pPr>
    </w:p>
    <w:p w14:paraId="0EE77D6A" w14:textId="63880E47" w:rsidR="00AF4155" w:rsidRDefault="00C76F91" w:rsidP="00AF4155">
      <w:pPr>
        <w:pStyle w:val="Bibliografia"/>
        <w:spacing w:after="0" w:line="240" w:lineRule="auto"/>
        <w:jc w:val="both"/>
        <w:rPr>
          <w:rFonts w:ascii="Times New Roman" w:hAnsi="Times New Roman" w:cs="Times New Roman"/>
        </w:rPr>
      </w:pPr>
      <w:r w:rsidRPr="00C63CC2">
        <w:rPr>
          <w:rFonts w:ascii="Times New Roman" w:hAnsi="Times New Roman" w:cs="Times New Roman"/>
        </w:rPr>
        <w:t xml:space="preserve">6. </w:t>
      </w:r>
      <w:r w:rsidR="00E72D11" w:rsidRPr="00C63CC2">
        <w:rPr>
          <w:rFonts w:ascii="Times New Roman" w:hAnsi="Times New Roman" w:cs="Times New Roman"/>
        </w:rPr>
        <w:t xml:space="preserve">Sousa </w:t>
      </w:r>
      <w:r w:rsidR="00E3064D">
        <w:rPr>
          <w:rFonts w:ascii="Times New Roman" w:hAnsi="Times New Roman" w:cs="Times New Roman"/>
        </w:rPr>
        <w:t>S</w:t>
      </w:r>
      <w:r w:rsidR="00E72D11" w:rsidRPr="00C63CC2">
        <w:rPr>
          <w:rFonts w:ascii="Times New Roman" w:hAnsi="Times New Roman" w:cs="Times New Roman"/>
        </w:rPr>
        <w:t>, Andrade E, Marangoni MA. Relações entre potência muscular e composição corporal.</w:t>
      </w:r>
      <w:r w:rsidR="00840283">
        <w:rPr>
          <w:rFonts w:ascii="Times New Roman" w:hAnsi="Times New Roman" w:cs="Times New Roman"/>
        </w:rPr>
        <w:t xml:space="preserve"> R.</w:t>
      </w:r>
      <w:r w:rsidR="00E72D11" w:rsidRPr="00C63CC2">
        <w:rPr>
          <w:rFonts w:ascii="Times New Roman" w:hAnsi="Times New Roman" w:cs="Times New Roman"/>
        </w:rPr>
        <w:t xml:space="preserve"> Bras Prescrição </w:t>
      </w:r>
      <w:r w:rsidR="00840283">
        <w:rPr>
          <w:rFonts w:ascii="Times New Roman" w:hAnsi="Times New Roman" w:cs="Times New Roman"/>
        </w:rPr>
        <w:t xml:space="preserve">E </w:t>
      </w:r>
      <w:r w:rsidR="00E72D11" w:rsidRPr="00C63CC2">
        <w:rPr>
          <w:rFonts w:ascii="Times New Roman" w:hAnsi="Times New Roman" w:cs="Times New Roman"/>
        </w:rPr>
        <w:t>Fisiol Exerc.</w:t>
      </w:r>
      <w:r w:rsidR="00840283">
        <w:rPr>
          <w:rFonts w:ascii="Times New Roman" w:hAnsi="Times New Roman" w:cs="Times New Roman"/>
        </w:rPr>
        <w:t xml:space="preserve"> </w:t>
      </w:r>
      <w:r w:rsidR="00E72D11" w:rsidRPr="00C63CC2">
        <w:rPr>
          <w:rFonts w:ascii="Times New Roman" w:hAnsi="Times New Roman" w:cs="Times New Roman"/>
        </w:rPr>
        <w:t>2018;12(79):1045–</w:t>
      </w:r>
      <w:r w:rsidR="00840283">
        <w:rPr>
          <w:rFonts w:ascii="Times New Roman" w:hAnsi="Times New Roman" w:cs="Times New Roman"/>
        </w:rPr>
        <w:t>10</w:t>
      </w:r>
      <w:r w:rsidR="00E72D11" w:rsidRPr="00C63CC2">
        <w:rPr>
          <w:rFonts w:ascii="Times New Roman" w:hAnsi="Times New Roman" w:cs="Times New Roman"/>
        </w:rPr>
        <w:t xml:space="preserve">51. </w:t>
      </w:r>
    </w:p>
    <w:p w14:paraId="0C4BDC8D" w14:textId="77777777" w:rsidR="00AF4155" w:rsidRPr="00AF4155" w:rsidRDefault="00AF4155" w:rsidP="00AF4155">
      <w:pPr>
        <w:spacing w:after="0"/>
        <w:jc w:val="both"/>
      </w:pPr>
    </w:p>
    <w:p w14:paraId="6B0A4BF9" w14:textId="1E25F36C" w:rsidR="00E72D11" w:rsidRPr="008E3C7E" w:rsidRDefault="00C76F91" w:rsidP="00AF4155">
      <w:pPr>
        <w:pStyle w:val="Bibliografia"/>
        <w:spacing w:after="0" w:line="240" w:lineRule="auto"/>
        <w:jc w:val="both"/>
        <w:rPr>
          <w:rFonts w:ascii="Times New Roman" w:hAnsi="Times New Roman" w:cs="Times New Roman"/>
          <w:lang w:val="en-US"/>
        </w:rPr>
      </w:pPr>
      <w:r w:rsidRPr="00C63CC2">
        <w:rPr>
          <w:rFonts w:ascii="Times New Roman" w:hAnsi="Times New Roman" w:cs="Times New Roman"/>
        </w:rPr>
        <w:t xml:space="preserve">7. </w:t>
      </w:r>
      <w:r w:rsidR="00E72D11" w:rsidRPr="00C63CC2">
        <w:rPr>
          <w:rFonts w:ascii="Times New Roman" w:hAnsi="Times New Roman" w:cs="Times New Roman"/>
        </w:rPr>
        <w:t>Nikolaidis PT, Ruano M</w:t>
      </w:r>
      <w:r w:rsidR="00840283">
        <w:rPr>
          <w:rFonts w:ascii="Times New Roman" w:hAnsi="Times New Roman" w:cs="Times New Roman"/>
        </w:rPr>
        <w:t>A</w:t>
      </w:r>
      <w:r w:rsidR="00E72D11" w:rsidRPr="00C63CC2">
        <w:rPr>
          <w:rFonts w:ascii="Times New Roman" w:hAnsi="Times New Roman" w:cs="Times New Roman"/>
        </w:rPr>
        <w:t>G,</w:t>
      </w:r>
      <w:r w:rsidR="00840283">
        <w:rPr>
          <w:rFonts w:ascii="Times New Roman" w:hAnsi="Times New Roman" w:cs="Times New Roman"/>
        </w:rPr>
        <w:t xml:space="preserve"> </w:t>
      </w:r>
      <w:r w:rsidR="00E72D11" w:rsidRPr="00C63CC2">
        <w:rPr>
          <w:rFonts w:ascii="Times New Roman" w:hAnsi="Times New Roman" w:cs="Times New Roman"/>
        </w:rPr>
        <w:t>Oliveira NC, Portes LA, Freiwald J, Leprêtre PM,</w:t>
      </w:r>
      <w:r w:rsidR="00856449">
        <w:rPr>
          <w:rFonts w:ascii="Times New Roman" w:hAnsi="Times New Roman" w:cs="Times New Roman"/>
        </w:rPr>
        <w:t xml:space="preserve"> et al</w:t>
      </w:r>
      <w:r w:rsidR="00840283">
        <w:rPr>
          <w:rFonts w:ascii="Times New Roman" w:hAnsi="Times New Roman" w:cs="Times New Roman"/>
        </w:rPr>
        <w:t>.</w:t>
      </w:r>
      <w:r w:rsidR="00E72D11" w:rsidRPr="00C63CC2">
        <w:rPr>
          <w:rFonts w:ascii="Times New Roman" w:hAnsi="Times New Roman" w:cs="Times New Roman"/>
        </w:rPr>
        <w:t xml:space="preserve"> </w:t>
      </w:r>
      <w:r w:rsidR="00E72D11" w:rsidRPr="008E3C7E">
        <w:rPr>
          <w:rFonts w:ascii="Times New Roman" w:hAnsi="Times New Roman" w:cs="Times New Roman"/>
          <w:lang w:val="en-US"/>
        </w:rPr>
        <w:t xml:space="preserve">Who </w:t>
      </w:r>
      <w:r w:rsidR="00E72D11" w:rsidRPr="008E3C7E">
        <w:rPr>
          <w:rFonts w:ascii="Times New Roman" w:hAnsi="Times New Roman" w:cs="Times New Roman"/>
          <w:lang w:val="en-US"/>
        </w:rPr>
        <w:t>runs the fastest? Anthropometric and physiological correlates of 20 m sprint performance in male soccer players. Res</w:t>
      </w:r>
      <w:r w:rsidR="00840283">
        <w:rPr>
          <w:rFonts w:ascii="Times New Roman" w:hAnsi="Times New Roman" w:cs="Times New Roman"/>
          <w:lang w:val="en-US"/>
        </w:rPr>
        <w:t>.</w:t>
      </w:r>
      <w:r w:rsidR="00E72D11" w:rsidRPr="008E3C7E">
        <w:rPr>
          <w:rFonts w:ascii="Times New Roman" w:hAnsi="Times New Roman" w:cs="Times New Roman"/>
          <w:lang w:val="en-US"/>
        </w:rPr>
        <w:t xml:space="preserve"> Sport Med. 2016;24(4):341–</w:t>
      </w:r>
      <w:r w:rsidR="00840283">
        <w:rPr>
          <w:rFonts w:ascii="Times New Roman" w:hAnsi="Times New Roman" w:cs="Times New Roman"/>
          <w:lang w:val="en-US"/>
        </w:rPr>
        <w:t>3</w:t>
      </w:r>
      <w:r w:rsidR="00E72D11" w:rsidRPr="008E3C7E">
        <w:rPr>
          <w:rFonts w:ascii="Times New Roman" w:hAnsi="Times New Roman" w:cs="Times New Roman"/>
          <w:lang w:val="en-US"/>
        </w:rPr>
        <w:t xml:space="preserve">51. </w:t>
      </w:r>
    </w:p>
    <w:p w14:paraId="71B5E114" w14:textId="051189D2" w:rsidR="00C76F91" w:rsidRPr="00AF4155" w:rsidRDefault="00C76F91" w:rsidP="00AF4155">
      <w:pPr>
        <w:autoSpaceDE w:val="0"/>
        <w:autoSpaceDN w:val="0"/>
        <w:adjustRightInd w:val="0"/>
        <w:spacing w:after="0" w:line="240" w:lineRule="auto"/>
        <w:jc w:val="both"/>
        <w:rPr>
          <w:rFonts w:ascii="Times New Roman" w:hAnsi="Times New Roman" w:cs="Times New Roman"/>
          <w:shd w:val="clear" w:color="auto" w:fill="FFFFFF"/>
          <w:lang w:val="en-US"/>
        </w:rPr>
      </w:pPr>
    </w:p>
    <w:p w14:paraId="41784D7D" w14:textId="5E4923DF" w:rsidR="00AF4155" w:rsidRDefault="00C76F91" w:rsidP="00AF4155">
      <w:pPr>
        <w:spacing w:after="0" w:line="240" w:lineRule="auto"/>
        <w:jc w:val="both"/>
        <w:rPr>
          <w:rFonts w:ascii="Times New Roman" w:hAnsi="Times New Roman" w:cs="Times New Roman"/>
        </w:rPr>
      </w:pPr>
      <w:r w:rsidRPr="008E3C7E">
        <w:rPr>
          <w:rFonts w:ascii="Times New Roman" w:hAnsi="Times New Roman" w:cs="Times New Roman"/>
          <w:shd w:val="clear" w:color="auto" w:fill="FFFFFF"/>
          <w:lang w:val="en-US"/>
        </w:rPr>
        <w:t xml:space="preserve">8. </w:t>
      </w:r>
      <w:r w:rsidR="00E72D11" w:rsidRPr="008E3C7E">
        <w:rPr>
          <w:rFonts w:ascii="Times New Roman" w:hAnsi="Times New Roman" w:cs="Times New Roman"/>
          <w:lang w:val="en-US"/>
        </w:rPr>
        <w:t>Leão C, Camões M, Clemente FM, Nikolaidis PT, Lima R, Bezerra P,</w:t>
      </w:r>
      <w:r w:rsidR="00856449">
        <w:rPr>
          <w:rFonts w:ascii="Times New Roman" w:hAnsi="Times New Roman" w:cs="Times New Roman"/>
          <w:lang w:val="en-US"/>
        </w:rPr>
        <w:t xml:space="preserve"> et al</w:t>
      </w:r>
      <w:r w:rsidR="00E72D11" w:rsidRPr="008E3C7E">
        <w:rPr>
          <w:rFonts w:ascii="Times New Roman" w:hAnsi="Times New Roman" w:cs="Times New Roman"/>
          <w:lang w:val="en-US"/>
        </w:rPr>
        <w:t xml:space="preserve">. Anthropometric Profile of Soccer Players as a Determinant of Position Specificity and Methodological Issues of Body Composition Estimation. </w:t>
      </w:r>
      <w:r w:rsidR="00E72D11" w:rsidRPr="00C63CC2">
        <w:rPr>
          <w:rFonts w:ascii="Times New Roman" w:hAnsi="Times New Roman" w:cs="Times New Roman"/>
        </w:rPr>
        <w:t>Int J Environ Res Public Health.</w:t>
      </w:r>
      <w:r w:rsidR="00840283">
        <w:rPr>
          <w:rFonts w:ascii="Times New Roman" w:hAnsi="Times New Roman" w:cs="Times New Roman"/>
        </w:rPr>
        <w:t xml:space="preserve"> </w:t>
      </w:r>
      <w:r w:rsidR="00E72D11" w:rsidRPr="00C63CC2">
        <w:rPr>
          <w:rFonts w:ascii="Times New Roman" w:hAnsi="Times New Roman" w:cs="Times New Roman"/>
        </w:rPr>
        <w:t>2019</w:t>
      </w:r>
      <w:r w:rsidR="00840283">
        <w:rPr>
          <w:rFonts w:ascii="Times New Roman" w:hAnsi="Times New Roman" w:cs="Times New Roman"/>
        </w:rPr>
        <w:t xml:space="preserve"> Jan;</w:t>
      </w:r>
      <w:r w:rsidR="00E72D11" w:rsidRPr="00C63CC2">
        <w:rPr>
          <w:rFonts w:ascii="Times New Roman" w:hAnsi="Times New Roman" w:cs="Times New Roman"/>
        </w:rPr>
        <w:t>16(13):2386.</w:t>
      </w:r>
    </w:p>
    <w:p w14:paraId="4ED317C0" w14:textId="77777777" w:rsidR="00AF4155" w:rsidRDefault="00AF4155" w:rsidP="00AF4155">
      <w:pPr>
        <w:spacing w:after="0" w:line="240" w:lineRule="auto"/>
        <w:jc w:val="both"/>
        <w:rPr>
          <w:rFonts w:ascii="Times New Roman" w:hAnsi="Times New Roman" w:cs="Times New Roman"/>
        </w:rPr>
      </w:pPr>
    </w:p>
    <w:p w14:paraId="046D77A4" w14:textId="214A0541" w:rsidR="00C76F91" w:rsidRPr="008E3C7E" w:rsidRDefault="00C76F91" w:rsidP="00AF4155">
      <w:pPr>
        <w:spacing w:after="0" w:line="240" w:lineRule="auto"/>
        <w:jc w:val="both"/>
        <w:rPr>
          <w:rFonts w:ascii="Times New Roman" w:hAnsi="Times New Roman" w:cs="Times New Roman"/>
          <w:lang w:val="en-US"/>
        </w:rPr>
      </w:pPr>
      <w:r w:rsidRPr="00C63CC2">
        <w:rPr>
          <w:rFonts w:ascii="Times New Roman" w:hAnsi="Times New Roman" w:cs="Times New Roman"/>
        </w:rPr>
        <w:t xml:space="preserve">9. </w:t>
      </w:r>
      <w:r w:rsidR="00E72D11" w:rsidRPr="00C63CC2">
        <w:rPr>
          <w:rFonts w:ascii="Times New Roman" w:hAnsi="Times New Roman" w:cs="Times New Roman"/>
        </w:rPr>
        <w:t>Freitas MAFI, Santos TCA, Lucena JS, Takenami IO, Rezende MOC. Percentual de gordura corporal de jogadores de futebol.</w:t>
      </w:r>
      <w:r w:rsidR="005B573B">
        <w:rPr>
          <w:rFonts w:ascii="Times New Roman" w:hAnsi="Times New Roman" w:cs="Times New Roman"/>
        </w:rPr>
        <w:t xml:space="preserve"> </w:t>
      </w:r>
      <w:r w:rsidR="00E72D11" w:rsidRPr="00740319">
        <w:rPr>
          <w:rFonts w:ascii="Times New Roman" w:hAnsi="Times New Roman" w:cs="Times New Roman"/>
          <w:lang w:val="en-US"/>
        </w:rPr>
        <w:t>R</w:t>
      </w:r>
      <w:r w:rsidR="005B573B" w:rsidRPr="00740319">
        <w:rPr>
          <w:rFonts w:ascii="Times New Roman" w:hAnsi="Times New Roman" w:cs="Times New Roman"/>
          <w:lang w:val="en-US"/>
        </w:rPr>
        <w:t>.</w:t>
      </w:r>
      <w:r w:rsidR="00E72D11" w:rsidRPr="00740319">
        <w:rPr>
          <w:rFonts w:ascii="Times New Roman" w:hAnsi="Times New Roman" w:cs="Times New Roman"/>
          <w:lang w:val="en-US"/>
        </w:rPr>
        <w:t xml:space="preserve"> Bras Nutr Esportiva. </w:t>
      </w:r>
      <w:r w:rsidR="00E72D11" w:rsidRPr="008E3C7E">
        <w:rPr>
          <w:rFonts w:ascii="Times New Roman" w:hAnsi="Times New Roman" w:cs="Times New Roman"/>
          <w:lang w:val="en-US"/>
        </w:rPr>
        <w:t>2017</w:t>
      </w:r>
      <w:r w:rsidR="005B573B">
        <w:rPr>
          <w:rFonts w:ascii="Times New Roman" w:hAnsi="Times New Roman" w:cs="Times New Roman"/>
          <w:lang w:val="en-US"/>
        </w:rPr>
        <w:t xml:space="preserve"> Set</w:t>
      </w:r>
      <w:r w:rsidR="00E72D11" w:rsidRPr="008E3C7E">
        <w:rPr>
          <w:rFonts w:ascii="Times New Roman" w:hAnsi="Times New Roman" w:cs="Times New Roman"/>
          <w:lang w:val="en-US"/>
        </w:rPr>
        <w:t>;11(65):603–</w:t>
      </w:r>
      <w:r w:rsidR="005B573B">
        <w:rPr>
          <w:rFonts w:ascii="Times New Roman" w:hAnsi="Times New Roman" w:cs="Times New Roman"/>
          <w:lang w:val="en-US"/>
        </w:rPr>
        <w:t>60</w:t>
      </w:r>
      <w:r w:rsidR="00E72D11" w:rsidRPr="008E3C7E">
        <w:rPr>
          <w:rFonts w:ascii="Times New Roman" w:hAnsi="Times New Roman" w:cs="Times New Roman"/>
          <w:lang w:val="en-US"/>
        </w:rPr>
        <w:t xml:space="preserve">9. </w:t>
      </w:r>
    </w:p>
    <w:p w14:paraId="136AA732" w14:textId="77777777" w:rsidR="00AF4155" w:rsidRPr="008E3C7E" w:rsidRDefault="00AF4155" w:rsidP="00AF4155">
      <w:pPr>
        <w:spacing w:after="0" w:line="240" w:lineRule="auto"/>
        <w:jc w:val="both"/>
        <w:rPr>
          <w:rFonts w:ascii="Times New Roman" w:hAnsi="Times New Roman" w:cs="Times New Roman"/>
          <w:lang w:val="en-US"/>
        </w:rPr>
      </w:pPr>
    </w:p>
    <w:p w14:paraId="1BA72022" w14:textId="5A8E6613" w:rsidR="00C76F91" w:rsidRPr="008E3C7E" w:rsidRDefault="00C76F91" w:rsidP="00AF4155">
      <w:pPr>
        <w:autoSpaceDE w:val="0"/>
        <w:autoSpaceDN w:val="0"/>
        <w:adjustRightInd w:val="0"/>
        <w:spacing w:after="0" w:line="240" w:lineRule="auto"/>
        <w:jc w:val="both"/>
        <w:rPr>
          <w:rFonts w:ascii="Times New Roman" w:hAnsi="Times New Roman" w:cs="Times New Roman"/>
          <w:lang w:val="en-US"/>
        </w:rPr>
      </w:pPr>
      <w:r w:rsidRPr="00C63CC2">
        <w:rPr>
          <w:rFonts w:ascii="Times New Roman" w:hAnsi="Times New Roman" w:cs="Times New Roman"/>
          <w:lang w:val="en-US"/>
        </w:rPr>
        <w:t xml:space="preserve">10. </w:t>
      </w:r>
      <w:r w:rsidR="00E72D11" w:rsidRPr="008E3C7E">
        <w:rPr>
          <w:rFonts w:ascii="Times New Roman" w:hAnsi="Times New Roman" w:cs="Times New Roman"/>
          <w:lang w:val="en-US"/>
        </w:rPr>
        <w:t>Mala L, Maly T, Zahalka F. Body Composition differences in elite young soccer players based on playing position. The Anthropologist. 201</w:t>
      </w:r>
      <w:r w:rsidR="005B573B">
        <w:rPr>
          <w:rFonts w:ascii="Times New Roman" w:hAnsi="Times New Roman" w:cs="Times New Roman"/>
          <w:lang w:val="en-US"/>
        </w:rPr>
        <w:t>7 Mar;</w:t>
      </w:r>
      <w:r w:rsidR="00E72D11" w:rsidRPr="008E3C7E">
        <w:rPr>
          <w:rFonts w:ascii="Times New Roman" w:hAnsi="Times New Roman" w:cs="Times New Roman"/>
          <w:lang w:val="en-US"/>
        </w:rPr>
        <w:t>27(1–3):17–22.</w:t>
      </w:r>
    </w:p>
    <w:p w14:paraId="0ED9A777" w14:textId="77777777" w:rsidR="00C76F91" w:rsidRPr="008E3C7E" w:rsidRDefault="00C76F91" w:rsidP="00AF4155">
      <w:pPr>
        <w:spacing w:after="0" w:line="240" w:lineRule="auto"/>
        <w:jc w:val="both"/>
        <w:rPr>
          <w:rFonts w:ascii="Times New Roman" w:hAnsi="Times New Roman" w:cs="Times New Roman"/>
          <w:lang w:val="en-US"/>
        </w:rPr>
      </w:pPr>
    </w:p>
    <w:p w14:paraId="45732E7D" w14:textId="79F743CE" w:rsidR="00C76F91" w:rsidRDefault="00C76F91" w:rsidP="00AF4155">
      <w:pPr>
        <w:pStyle w:val="Bibliografia"/>
        <w:spacing w:after="0" w:line="240" w:lineRule="auto"/>
        <w:jc w:val="both"/>
        <w:rPr>
          <w:rFonts w:ascii="Times New Roman" w:hAnsi="Times New Roman" w:cs="Times New Roman"/>
        </w:rPr>
      </w:pPr>
      <w:r w:rsidRPr="00C63CC2">
        <w:rPr>
          <w:rFonts w:ascii="Times New Roman" w:hAnsi="Times New Roman" w:cs="Times New Roman"/>
          <w:lang w:val="en-US"/>
        </w:rPr>
        <w:t xml:space="preserve">11. </w:t>
      </w:r>
      <w:r w:rsidR="00E72D11" w:rsidRPr="008E3C7E">
        <w:rPr>
          <w:rFonts w:ascii="Times New Roman" w:hAnsi="Times New Roman" w:cs="Times New Roman"/>
          <w:lang w:val="en-US"/>
        </w:rPr>
        <w:t xml:space="preserve">Sporis G, Dujic I, Trajkovic N, Milanovic Z, Madic D. Relationship Between Morphological Characteristics and Match Performance in Junior Soccer Players. </w:t>
      </w:r>
      <w:r w:rsidR="00E72D11" w:rsidRPr="00C63CC2">
        <w:rPr>
          <w:rFonts w:ascii="Times New Roman" w:hAnsi="Times New Roman" w:cs="Times New Roman"/>
        </w:rPr>
        <w:t>Int J Morphol.</w:t>
      </w:r>
      <w:r w:rsidR="005B573B">
        <w:rPr>
          <w:rFonts w:ascii="Times New Roman" w:hAnsi="Times New Roman" w:cs="Times New Roman"/>
        </w:rPr>
        <w:t xml:space="preserve"> </w:t>
      </w:r>
      <w:r w:rsidR="00E72D11" w:rsidRPr="00C63CC2">
        <w:rPr>
          <w:rFonts w:ascii="Times New Roman" w:hAnsi="Times New Roman" w:cs="Times New Roman"/>
        </w:rPr>
        <w:t>2017</w:t>
      </w:r>
      <w:r w:rsidR="005B573B">
        <w:rPr>
          <w:rFonts w:ascii="Times New Roman" w:hAnsi="Times New Roman" w:cs="Times New Roman"/>
        </w:rPr>
        <w:t xml:space="preserve"> Mar</w:t>
      </w:r>
      <w:r w:rsidR="00E72D11" w:rsidRPr="00C63CC2">
        <w:rPr>
          <w:rFonts w:ascii="Times New Roman" w:hAnsi="Times New Roman" w:cs="Times New Roman"/>
        </w:rPr>
        <w:t xml:space="preserve">;35(1):37–41. </w:t>
      </w:r>
    </w:p>
    <w:p w14:paraId="7B5668AA" w14:textId="77777777" w:rsidR="00AF4155" w:rsidRPr="00AF4155" w:rsidRDefault="00AF4155" w:rsidP="00AF4155">
      <w:pPr>
        <w:spacing w:after="0"/>
        <w:jc w:val="both"/>
      </w:pPr>
    </w:p>
    <w:p w14:paraId="27E2D04B" w14:textId="2ADDC6BC" w:rsidR="00C76F91" w:rsidRPr="008E3C7E" w:rsidRDefault="00C76F91" w:rsidP="00AF4155">
      <w:pPr>
        <w:pStyle w:val="Bibliografia"/>
        <w:spacing w:after="0" w:line="240" w:lineRule="auto"/>
        <w:jc w:val="both"/>
        <w:rPr>
          <w:rFonts w:ascii="Times New Roman" w:hAnsi="Times New Roman" w:cs="Times New Roman"/>
          <w:lang w:val="en-US"/>
        </w:rPr>
      </w:pPr>
      <w:r w:rsidRPr="00C63CC2">
        <w:rPr>
          <w:rFonts w:ascii="Times New Roman" w:hAnsi="Times New Roman" w:cs="Times New Roman"/>
          <w:shd w:val="clear" w:color="auto" w:fill="FFFFFF"/>
        </w:rPr>
        <w:t xml:space="preserve">12. </w:t>
      </w:r>
      <w:r w:rsidR="00E72D11" w:rsidRPr="00C63CC2">
        <w:rPr>
          <w:rFonts w:ascii="Times New Roman" w:hAnsi="Times New Roman" w:cs="Times New Roman"/>
        </w:rPr>
        <w:t>Milanović Z, Sporiš G, James N, Trajković N, Ignjatović A, Sarmento H</w:t>
      </w:r>
      <w:r w:rsidR="005B573B">
        <w:rPr>
          <w:rFonts w:ascii="Times New Roman" w:hAnsi="Times New Roman" w:cs="Times New Roman"/>
        </w:rPr>
        <w:t>,</w:t>
      </w:r>
      <w:r w:rsidR="00856449">
        <w:rPr>
          <w:rFonts w:ascii="Times New Roman" w:hAnsi="Times New Roman" w:cs="Times New Roman"/>
        </w:rPr>
        <w:t xml:space="preserve"> et al</w:t>
      </w:r>
      <w:r w:rsidR="00E72D11" w:rsidRPr="00C63CC2">
        <w:rPr>
          <w:rFonts w:ascii="Times New Roman" w:hAnsi="Times New Roman" w:cs="Times New Roman"/>
        </w:rPr>
        <w:t xml:space="preserve">. </w:t>
      </w:r>
      <w:r w:rsidR="00E72D11" w:rsidRPr="008E3C7E">
        <w:rPr>
          <w:rFonts w:ascii="Times New Roman" w:hAnsi="Times New Roman" w:cs="Times New Roman"/>
          <w:lang w:val="en-US"/>
        </w:rPr>
        <w:t>Physiological Demands, Morphological Characteristics, Physical Abilities and Injuries of Female Soccer Players. J Hum Kinet.</w:t>
      </w:r>
      <w:r w:rsidR="005B573B">
        <w:rPr>
          <w:rFonts w:ascii="Times New Roman" w:hAnsi="Times New Roman" w:cs="Times New Roman"/>
          <w:lang w:val="en-US"/>
        </w:rPr>
        <w:t xml:space="preserve"> </w:t>
      </w:r>
      <w:r w:rsidR="00E72D11" w:rsidRPr="008E3C7E">
        <w:rPr>
          <w:rFonts w:ascii="Times New Roman" w:hAnsi="Times New Roman" w:cs="Times New Roman"/>
          <w:lang w:val="en-US"/>
        </w:rPr>
        <w:t>2017</w:t>
      </w:r>
      <w:r w:rsidR="005B573B">
        <w:rPr>
          <w:rFonts w:ascii="Times New Roman" w:hAnsi="Times New Roman" w:cs="Times New Roman"/>
          <w:lang w:val="en-US"/>
        </w:rPr>
        <w:t xml:space="preserve"> Dec</w:t>
      </w:r>
      <w:r w:rsidR="00E72D11" w:rsidRPr="008E3C7E">
        <w:rPr>
          <w:rFonts w:ascii="Times New Roman" w:hAnsi="Times New Roman" w:cs="Times New Roman"/>
          <w:lang w:val="en-US"/>
        </w:rPr>
        <w:t xml:space="preserve">;60:77–83. </w:t>
      </w:r>
    </w:p>
    <w:p w14:paraId="65B7EE74" w14:textId="77777777" w:rsidR="00C01335" w:rsidRPr="008E3C7E" w:rsidRDefault="00C01335" w:rsidP="00AF4155">
      <w:pPr>
        <w:spacing w:after="0" w:line="240" w:lineRule="auto"/>
        <w:jc w:val="both"/>
        <w:rPr>
          <w:rFonts w:ascii="Times New Roman" w:hAnsi="Times New Roman" w:cs="Times New Roman"/>
          <w:lang w:val="en-US"/>
        </w:rPr>
      </w:pPr>
    </w:p>
    <w:p w14:paraId="5C43C11D" w14:textId="33390CDD" w:rsidR="00C01335" w:rsidRPr="00C63CC2" w:rsidRDefault="00C01335" w:rsidP="00AF4155">
      <w:pPr>
        <w:spacing w:after="0" w:line="240" w:lineRule="auto"/>
        <w:jc w:val="both"/>
        <w:rPr>
          <w:rFonts w:ascii="Times New Roman" w:hAnsi="Times New Roman" w:cs="Times New Roman"/>
          <w:shd w:val="clear" w:color="auto" w:fill="FFFFFF"/>
        </w:rPr>
      </w:pPr>
      <w:r w:rsidRPr="00724882">
        <w:rPr>
          <w:rFonts w:ascii="Times New Roman" w:hAnsi="Times New Roman" w:cs="Times New Roman"/>
          <w:shd w:val="clear" w:color="auto" w:fill="FFFFFF"/>
        </w:rPr>
        <w:t>13. Mussoi TD. Avaliação nutricional na prática clínica: da gestação ao envelhecimento. Rio de Janeiro: Guanabara Koogan; 2014.</w:t>
      </w:r>
    </w:p>
    <w:p w14:paraId="4C689D0E" w14:textId="77777777" w:rsidR="00E72D11" w:rsidRPr="00C63CC2" w:rsidRDefault="00E72D11" w:rsidP="00AF4155">
      <w:pPr>
        <w:spacing w:after="0" w:line="240" w:lineRule="auto"/>
        <w:jc w:val="both"/>
        <w:rPr>
          <w:rFonts w:ascii="Times New Roman" w:hAnsi="Times New Roman" w:cs="Times New Roman"/>
        </w:rPr>
      </w:pPr>
    </w:p>
    <w:p w14:paraId="4CFF7D8C" w14:textId="2CA6591B" w:rsidR="00EE7698" w:rsidRPr="008E3C7E" w:rsidRDefault="00E72D11" w:rsidP="00AF4155">
      <w:pPr>
        <w:spacing w:after="0" w:line="240" w:lineRule="auto"/>
        <w:jc w:val="both"/>
        <w:rPr>
          <w:rFonts w:ascii="Times New Roman" w:hAnsi="Times New Roman" w:cs="Times New Roman"/>
          <w:lang w:val="en-US"/>
        </w:rPr>
      </w:pPr>
      <w:r w:rsidRPr="00C63CC2">
        <w:rPr>
          <w:rFonts w:ascii="Times New Roman" w:hAnsi="Times New Roman" w:cs="Times New Roman"/>
        </w:rPr>
        <w:t xml:space="preserve">14. Balikian P, Lourenção A, Ribeiro LFP, Festuccia WTL, Neiva CM. Consumo máximo de oxigênio e limiar anaeróbio de jogadores de futebol: comparação entre as diferentes posições. </w:t>
      </w:r>
      <w:r w:rsidRPr="008E3C7E">
        <w:rPr>
          <w:rFonts w:ascii="Times New Roman" w:hAnsi="Times New Roman" w:cs="Times New Roman"/>
          <w:lang w:val="en-US"/>
        </w:rPr>
        <w:t>R</w:t>
      </w:r>
      <w:r w:rsidR="005B573B">
        <w:rPr>
          <w:rFonts w:ascii="Times New Roman" w:hAnsi="Times New Roman" w:cs="Times New Roman"/>
          <w:lang w:val="en-US"/>
        </w:rPr>
        <w:t>.</w:t>
      </w:r>
      <w:r w:rsidRPr="008E3C7E">
        <w:rPr>
          <w:rFonts w:ascii="Times New Roman" w:hAnsi="Times New Roman" w:cs="Times New Roman"/>
          <w:lang w:val="en-US"/>
        </w:rPr>
        <w:t xml:space="preserve"> Bras Med Esporte.</w:t>
      </w:r>
      <w:r w:rsidR="005B573B">
        <w:rPr>
          <w:rFonts w:ascii="Times New Roman" w:hAnsi="Times New Roman" w:cs="Times New Roman"/>
          <w:lang w:val="en-US"/>
        </w:rPr>
        <w:t xml:space="preserve"> </w:t>
      </w:r>
      <w:r w:rsidRPr="008E3C7E">
        <w:rPr>
          <w:rFonts w:ascii="Times New Roman" w:hAnsi="Times New Roman" w:cs="Times New Roman"/>
          <w:lang w:val="en-US"/>
        </w:rPr>
        <w:t>2002</w:t>
      </w:r>
      <w:r w:rsidR="005B573B">
        <w:rPr>
          <w:rFonts w:ascii="Times New Roman" w:hAnsi="Times New Roman" w:cs="Times New Roman"/>
          <w:lang w:val="en-US"/>
        </w:rPr>
        <w:t xml:space="preserve"> Abr</w:t>
      </w:r>
      <w:r w:rsidRPr="008E3C7E">
        <w:rPr>
          <w:rFonts w:ascii="Times New Roman" w:hAnsi="Times New Roman" w:cs="Times New Roman"/>
          <w:lang w:val="en-US"/>
        </w:rPr>
        <w:t>;8(2):32–</w:t>
      </w:r>
      <w:r w:rsidR="00511D32">
        <w:rPr>
          <w:rFonts w:ascii="Times New Roman" w:hAnsi="Times New Roman" w:cs="Times New Roman"/>
          <w:lang w:val="en-US"/>
        </w:rPr>
        <w:t>3</w:t>
      </w:r>
      <w:r w:rsidRPr="008E3C7E">
        <w:rPr>
          <w:rFonts w:ascii="Times New Roman" w:hAnsi="Times New Roman" w:cs="Times New Roman"/>
          <w:lang w:val="en-US"/>
        </w:rPr>
        <w:t>6.</w:t>
      </w:r>
    </w:p>
    <w:p w14:paraId="56388641" w14:textId="77777777" w:rsidR="00EE7698" w:rsidRPr="008E3C7E" w:rsidRDefault="00EE7698" w:rsidP="00AF4155">
      <w:pPr>
        <w:spacing w:after="0" w:line="240" w:lineRule="auto"/>
        <w:jc w:val="both"/>
        <w:rPr>
          <w:rFonts w:ascii="Times New Roman" w:hAnsi="Times New Roman" w:cs="Times New Roman"/>
          <w:lang w:val="en-US"/>
        </w:rPr>
      </w:pPr>
    </w:p>
    <w:p w14:paraId="706703CF" w14:textId="65786DE6" w:rsidR="00EE7698" w:rsidRPr="008E3C7E" w:rsidRDefault="00EE7698" w:rsidP="00AF4155">
      <w:pPr>
        <w:spacing w:after="0" w:line="240" w:lineRule="auto"/>
        <w:jc w:val="both"/>
        <w:rPr>
          <w:rFonts w:ascii="Times New Roman" w:hAnsi="Times New Roman" w:cs="Times New Roman"/>
          <w:color w:val="000000"/>
          <w:shd w:val="clear" w:color="auto" w:fill="FFFFFF"/>
          <w:lang w:val="en-US"/>
        </w:rPr>
      </w:pPr>
      <w:r w:rsidRPr="00724882">
        <w:rPr>
          <w:rFonts w:ascii="Times New Roman" w:hAnsi="Times New Roman" w:cs="Times New Roman"/>
          <w:lang w:val="en-US"/>
        </w:rPr>
        <w:t xml:space="preserve">15. </w:t>
      </w:r>
      <w:r w:rsidR="00C62FD9" w:rsidRPr="00724882">
        <w:rPr>
          <w:rFonts w:ascii="Times New Roman" w:hAnsi="Times New Roman" w:cs="Times New Roman"/>
          <w:color w:val="000000"/>
          <w:shd w:val="clear" w:color="auto" w:fill="FFFFFF"/>
          <w:lang w:val="en-US"/>
        </w:rPr>
        <w:t>Williams</w:t>
      </w:r>
      <w:r w:rsidR="00724882" w:rsidRPr="00724882">
        <w:rPr>
          <w:rFonts w:ascii="Times New Roman" w:hAnsi="Times New Roman" w:cs="Times New Roman"/>
          <w:color w:val="000000"/>
          <w:shd w:val="clear" w:color="auto" w:fill="FFFFFF"/>
          <w:lang w:val="en-US"/>
        </w:rPr>
        <w:t xml:space="preserve"> </w:t>
      </w:r>
      <w:r w:rsidR="00C62FD9" w:rsidRPr="00724882">
        <w:rPr>
          <w:rFonts w:ascii="Times New Roman" w:hAnsi="Times New Roman" w:cs="Times New Roman"/>
          <w:color w:val="000000"/>
          <w:shd w:val="clear" w:color="auto" w:fill="FFFFFF"/>
          <w:lang w:val="en-US"/>
        </w:rPr>
        <w:t>AM, Ford P, Reilly</w:t>
      </w:r>
      <w:r w:rsidR="00724882" w:rsidRPr="00724882">
        <w:rPr>
          <w:rFonts w:ascii="Times New Roman" w:hAnsi="Times New Roman" w:cs="Times New Roman"/>
          <w:color w:val="000000"/>
          <w:shd w:val="clear" w:color="auto" w:fill="FFFFFF"/>
          <w:lang w:val="en-US"/>
        </w:rPr>
        <w:t xml:space="preserve"> </w:t>
      </w:r>
      <w:r w:rsidR="00C62FD9" w:rsidRPr="00724882">
        <w:rPr>
          <w:rFonts w:ascii="Times New Roman" w:hAnsi="Times New Roman" w:cs="Times New Roman"/>
          <w:color w:val="000000"/>
          <w:shd w:val="clear" w:color="auto" w:fill="FFFFFF"/>
          <w:lang w:val="en-US"/>
        </w:rPr>
        <w:t>T</w:t>
      </w:r>
      <w:r w:rsidR="00724882" w:rsidRPr="00724882">
        <w:rPr>
          <w:rFonts w:ascii="Times New Roman" w:hAnsi="Times New Roman" w:cs="Times New Roman"/>
          <w:color w:val="000000"/>
          <w:shd w:val="clear" w:color="auto" w:fill="FFFFFF"/>
          <w:lang w:val="en-US"/>
        </w:rPr>
        <w:t xml:space="preserve">, </w:t>
      </w:r>
      <w:r w:rsidR="00C62FD9" w:rsidRPr="00724882">
        <w:rPr>
          <w:rFonts w:ascii="Times New Roman" w:hAnsi="Times New Roman" w:cs="Times New Roman"/>
          <w:color w:val="000000"/>
          <w:shd w:val="clear" w:color="auto" w:fill="FFFFFF"/>
          <w:lang w:val="en-US"/>
        </w:rPr>
        <w:t>Drust B.</w:t>
      </w:r>
      <w:r w:rsidR="00724882">
        <w:rPr>
          <w:rFonts w:ascii="Times New Roman" w:hAnsi="Times New Roman" w:cs="Times New Roman"/>
          <w:color w:val="000000"/>
          <w:shd w:val="clear" w:color="auto" w:fill="FFFFFF"/>
          <w:lang w:val="en-US"/>
        </w:rPr>
        <w:t xml:space="preserve"> </w:t>
      </w:r>
      <w:r w:rsidR="00C62FD9" w:rsidRPr="00740319">
        <w:rPr>
          <w:rFonts w:ascii="Times New Roman" w:hAnsi="Times New Roman" w:cs="Times New Roman"/>
          <w:color w:val="000000"/>
          <w:shd w:val="clear" w:color="auto" w:fill="FFFFFF"/>
          <w:lang w:val="en-US"/>
        </w:rPr>
        <w:t>Ciência e Futebol</w:t>
      </w:r>
      <w:r w:rsidR="00724882" w:rsidRPr="00740319">
        <w:rPr>
          <w:rFonts w:ascii="Times New Roman" w:hAnsi="Times New Roman" w:cs="Times New Roman"/>
          <w:color w:val="000000"/>
          <w:shd w:val="clear" w:color="auto" w:fill="FFFFFF"/>
          <w:lang w:val="en-US"/>
        </w:rPr>
        <w:t xml:space="preserve">. 2. ed. Londres: </w:t>
      </w:r>
      <w:r w:rsidR="00C62FD9" w:rsidRPr="00724882">
        <w:rPr>
          <w:rFonts w:ascii="Times New Roman" w:hAnsi="Times New Roman" w:cs="Times New Roman"/>
          <w:color w:val="000000"/>
          <w:shd w:val="clear" w:color="auto" w:fill="FFFFFF"/>
          <w:lang w:val="en-US"/>
        </w:rPr>
        <w:t>Routledge</w:t>
      </w:r>
      <w:r w:rsidR="00724882">
        <w:rPr>
          <w:rFonts w:ascii="Times New Roman" w:hAnsi="Times New Roman" w:cs="Times New Roman"/>
          <w:color w:val="000000"/>
          <w:shd w:val="clear" w:color="auto" w:fill="FFFFFF"/>
          <w:lang w:val="en-US"/>
        </w:rPr>
        <w:t>; 2003.</w:t>
      </w:r>
    </w:p>
    <w:p w14:paraId="2B9A9F35" w14:textId="602A57A7" w:rsidR="00C62FD9" w:rsidRPr="008E3C7E" w:rsidRDefault="00C62FD9" w:rsidP="00AF4155">
      <w:pPr>
        <w:spacing w:after="0" w:line="240" w:lineRule="auto"/>
        <w:jc w:val="both"/>
        <w:rPr>
          <w:rFonts w:ascii="Times New Roman" w:hAnsi="Times New Roman" w:cs="Times New Roman"/>
          <w:color w:val="000000"/>
          <w:shd w:val="clear" w:color="auto" w:fill="FFFFFF"/>
          <w:lang w:val="en-US"/>
        </w:rPr>
      </w:pPr>
    </w:p>
    <w:p w14:paraId="53718493" w14:textId="43EB2382" w:rsidR="00C62FD9" w:rsidRPr="00740319" w:rsidRDefault="00C62FD9" w:rsidP="00AF4155">
      <w:pPr>
        <w:spacing w:after="0" w:line="240" w:lineRule="auto"/>
        <w:jc w:val="both"/>
        <w:rPr>
          <w:rFonts w:ascii="Times New Roman" w:hAnsi="Times New Roman" w:cs="Times New Roman"/>
          <w:lang w:val="en-US"/>
        </w:rPr>
      </w:pPr>
      <w:r w:rsidRPr="008E3C7E">
        <w:rPr>
          <w:rFonts w:ascii="Times New Roman" w:hAnsi="Times New Roman" w:cs="Times New Roman"/>
          <w:lang w:val="en-US"/>
        </w:rPr>
        <w:t xml:space="preserve">16. Carling C, Orhant E. Variation in Body Composition in Professional Soccer Players: Interseasonal and Intraseasonal Changes and the Effects of Exposure Time and Player Position. </w:t>
      </w:r>
      <w:r w:rsidRPr="00740319">
        <w:rPr>
          <w:rFonts w:ascii="Times New Roman" w:hAnsi="Times New Roman" w:cs="Times New Roman"/>
          <w:lang w:val="en-US"/>
        </w:rPr>
        <w:t>J Strength Cond Res.</w:t>
      </w:r>
      <w:r w:rsidR="00511D32" w:rsidRPr="00740319">
        <w:rPr>
          <w:rFonts w:ascii="Times New Roman" w:hAnsi="Times New Roman" w:cs="Times New Roman"/>
          <w:lang w:val="en-US"/>
        </w:rPr>
        <w:t xml:space="preserve"> </w:t>
      </w:r>
      <w:r w:rsidRPr="00740319">
        <w:rPr>
          <w:rFonts w:ascii="Times New Roman" w:hAnsi="Times New Roman" w:cs="Times New Roman"/>
          <w:lang w:val="en-US"/>
        </w:rPr>
        <w:t>2010</w:t>
      </w:r>
      <w:r w:rsidR="00511D32" w:rsidRPr="00740319">
        <w:rPr>
          <w:rFonts w:ascii="Times New Roman" w:hAnsi="Times New Roman" w:cs="Times New Roman"/>
          <w:lang w:val="en-US"/>
        </w:rPr>
        <w:t xml:space="preserve"> Mai</w:t>
      </w:r>
      <w:r w:rsidRPr="00740319">
        <w:rPr>
          <w:rFonts w:ascii="Times New Roman" w:hAnsi="Times New Roman" w:cs="Times New Roman"/>
          <w:lang w:val="en-US"/>
        </w:rPr>
        <w:t>;24(5):1332–</w:t>
      </w:r>
      <w:r w:rsidR="00511D32" w:rsidRPr="00740319">
        <w:rPr>
          <w:rFonts w:ascii="Times New Roman" w:hAnsi="Times New Roman" w:cs="Times New Roman"/>
          <w:lang w:val="en-US"/>
        </w:rPr>
        <w:t>133</w:t>
      </w:r>
      <w:r w:rsidRPr="00740319">
        <w:rPr>
          <w:rFonts w:ascii="Times New Roman" w:hAnsi="Times New Roman" w:cs="Times New Roman"/>
          <w:lang w:val="en-US"/>
        </w:rPr>
        <w:t>9.</w:t>
      </w:r>
    </w:p>
    <w:p w14:paraId="44F3EF50" w14:textId="5D30A973" w:rsidR="00C62FD9" w:rsidRPr="00740319" w:rsidRDefault="00C62FD9" w:rsidP="00AF4155">
      <w:pPr>
        <w:spacing w:after="0" w:line="240" w:lineRule="auto"/>
        <w:jc w:val="both"/>
        <w:rPr>
          <w:rFonts w:ascii="Times New Roman" w:hAnsi="Times New Roman" w:cs="Times New Roman"/>
          <w:lang w:val="en-US"/>
        </w:rPr>
      </w:pPr>
    </w:p>
    <w:p w14:paraId="2EE1955E" w14:textId="37647FF1" w:rsidR="00C62FD9" w:rsidRPr="00C63CC2" w:rsidRDefault="00C62FD9" w:rsidP="00AF4155">
      <w:pPr>
        <w:spacing w:after="0" w:line="240" w:lineRule="auto"/>
        <w:jc w:val="both"/>
        <w:rPr>
          <w:rFonts w:ascii="Times New Roman" w:hAnsi="Times New Roman" w:cs="Times New Roman"/>
        </w:rPr>
      </w:pPr>
      <w:r w:rsidRPr="00740319">
        <w:rPr>
          <w:rFonts w:ascii="Times New Roman" w:hAnsi="Times New Roman" w:cs="Times New Roman"/>
          <w:lang w:val="en-US"/>
        </w:rPr>
        <w:t xml:space="preserve">17. Rodríguez-Rodríguez F, López-Fuenzalida A, Holway F, </w:t>
      </w:r>
      <w:r w:rsidR="00511D32" w:rsidRPr="00740319">
        <w:rPr>
          <w:rFonts w:ascii="Times New Roman" w:hAnsi="Times New Roman" w:cs="Times New Roman"/>
          <w:lang w:val="en-US"/>
        </w:rPr>
        <w:t xml:space="preserve">Aguilera </w:t>
      </w:r>
      <w:r w:rsidRPr="00740319">
        <w:rPr>
          <w:rFonts w:ascii="Times New Roman" w:hAnsi="Times New Roman" w:cs="Times New Roman"/>
          <w:lang w:val="en-US"/>
        </w:rPr>
        <w:t>C</w:t>
      </w:r>
      <w:r w:rsidR="00511D32" w:rsidRPr="00740319">
        <w:rPr>
          <w:rFonts w:ascii="Times New Roman" w:hAnsi="Times New Roman" w:cs="Times New Roman"/>
          <w:lang w:val="en-US"/>
        </w:rPr>
        <w:t xml:space="preserve">J. </w:t>
      </w:r>
      <w:r w:rsidRPr="008E3C7E">
        <w:rPr>
          <w:rFonts w:ascii="Times New Roman" w:hAnsi="Times New Roman" w:cs="Times New Roman"/>
          <w:lang w:val="es-419"/>
        </w:rPr>
        <w:t xml:space="preserve">Diferencias antropométricas por posición de juego en futbolistas profesionales chilenos. </w:t>
      </w:r>
      <w:r w:rsidRPr="00C63CC2">
        <w:rPr>
          <w:rFonts w:ascii="Times New Roman" w:hAnsi="Times New Roman" w:cs="Times New Roman"/>
        </w:rPr>
        <w:t>Nutr Hosp.</w:t>
      </w:r>
      <w:r w:rsidR="00511D32">
        <w:rPr>
          <w:rFonts w:ascii="Times New Roman" w:hAnsi="Times New Roman" w:cs="Times New Roman"/>
        </w:rPr>
        <w:t xml:space="preserve"> </w:t>
      </w:r>
      <w:r w:rsidRPr="00C63CC2">
        <w:rPr>
          <w:rFonts w:ascii="Times New Roman" w:hAnsi="Times New Roman" w:cs="Times New Roman"/>
        </w:rPr>
        <w:t>2019</w:t>
      </w:r>
      <w:r w:rsidR="00511D32">
        <w:rPr>
          <w:rFonts w:ascii="Times New Roman" w:hAnsi="Times New Roman" w:cs="Times New Roman"/>
        </w:rPr>
        <w:t xml:space="preserve"> Ago</w:t>
      </w:r>
      <w:r w:rsidRPr="00C63CC2">
        <w:rPr>
          <w:rFonts w:ascii="Times New Roman" w:hAnsi="Times New Roman" w:cs="Times New Roman"/>
        </w:rPr>
        <w:t>;36(4):846–</w:t>
      </w:r>
      <w:r w:rsidR="00511D32">
        <w:rPr>
          <w:rFonts w:ascii="Times New Roman" w:hAnsi="Times New Roman" w:cs="Times New Roman"/>
        </w:rPr>
        <w:t>8</w:t>
      </w:r>
      <w:r w:rsidRPr="00C63CC2">
        <w:rPr>
          <w:rFonts w:ascii="Times New Roman" w:hAnsi="Times New Roman" w:cs="Times New Roman"/>
        </w:rPr>
        <w:t>53.</w:t>
      </w:r>
    </w:p>
    <w:p w14:paraId="7B39E4E1" w14:textId="770E8139" w:rsidR="002F684E" w:rsidRPr="00C63CC2" w:rsidRDefault="002F684E" w:rsidP="00AF4155">
      <w:pPr>
        <w:spacing w:after="0" w:line="240" w:lineRule="auto"/>
        <w:jc w:val="both"/>
        <w:rPr>
          <w:rFonts w:ascii="Times New Roman" w:hAnsi="Times New Roman" w:cs="Times New Roman"/>
        </w:rPr>
      </w:pPr>
    </w:p>
    <w:p w14:paraId="028060B8" w14:textId="7D3585B1" w:rsidR="002F684E" w:rsidRPr="00740319" w:rsidRDefault="002F684E" w:rsidP="00AF4155">
      <w:pPr>
        <w:spacing w:after="0" w:line="240" w:lineRule="auto"/>
        <w:jc w:val="both"/>
        <w:rPr>
          <w:rFonts w:ascii="Times New Roman" w:hAnsi="Times New Roman" w:cs="Times New Roman"/>
          <w:lang w:val="en-US"/>
        </w:rPr>
      </w:pPr>
      <w:r w:rsidRPr="00C63CC2">
        <w:rPr>
          <w:rFonts w:ascii="Times New Roman" w:hAnsi="Times New Roman" w:cs="Times New Roman"/>
        </w:rPr>
        <w:t>18. Lombardi J</w:t>
      </w:r>
      <w:r w:rsidR="00511D32">
        <w:rPr>
          <w:rFonts w:ascii="Times New Roman" w:hAnsi="Times New Roman" w:cs="Times New Roman"/>
        </w:rPr>
        <w:t>A</w:t>
      </w:r>
      <w:r w:rsidRPr="00C63CC2">
        <w:rPr>
          <w:rFonts w:ascii="Times New Roman" w:hAnsi="Times New Roman" w:cs="Times New Roman"/>
        </w:rPr>
        <w:t xml:space="preserve">B, França EF, Macedo MM, Silva A, Reis C, Cohen M, et al. </w:t>
      </w:r>
      <w:r w:rsidR="00AF4155">
        <w:rPr>
          <w:rFonts w:ascii="Times New Roman" w:hAnsi="Times New Roman" w:cs="Times New Roman"/>
        </w:rPr>
        <w:t>Caracterização da composição corporal de atletas profissionais de futebol que disputaram o campeonato paulista de 2018: Uma avaliação baseada na técnica de bioimpedância elétrica.</w:t>
      </w:r>
      <w:r w:rsidR="00E92E3B">
        <w:rPr>
          <w:rFonts w:ascii="Times New Roman" w:hAnsi="Times New Roman" w:cs="Times New Roman"/>
        </w:rPr>
        <w:t xml:space="preserve"> </w:t>
      </w:r>
      <w:r w:rsidRPr="00740319">
        <w:rPr>
          <w:rFonts w:ascii="Times New Roman" w:hAnsi="Times New Roman" w:cs="Times New Roman"/>
          <w:lang w:val="en-US"/>
        </w:rPr>
        <w:t>Rev Bras Futeb Braz J Soccer Sci. 2021</w:t>
      </w:r>
      <w:r w:rsidR="00511D32" w:rsidRPr="00740319">
        <w:rPr>
          <w:rFonts w:ascii="Times New Roman" w:hAnsi="Times New Roman" w:cs="Times New Roman"/>
          <w:lang w:val="en-US"/>
        </w:rPr>
        <w:t xml:space="preserve"> Out</w:t>
      </w:r>
      <w:r w:rsidRPr="00740319">
        <w:rPr>
          <w:rFonts w:ascii="Times New Roman" w:hAnsi="Times New Roman" w:cs="Times New Roman"/>
          <w:lang w:val="en-US"/>
        </w:rPr>
        <w:t>;14(2):19–32.</w:t>
      </w:r>
    </w:p>
    <w:p w14:paraId="4FE2FAF8" w14:textId="77777777" w:rsidR="00AF4155" w:rsidRPr="00740319" w:rsidRDefault="00AF4155" w:rsidP="00AF4155">
      <w:pPr>
        <w:spacing w:after="0" w:line="240" w:lineRule="auto"/>
        <w:jc w:val="both"/>
        <w:rPr>
          <w:rFonts w:ascii="Times New Roman" w:hAnsi="Times New Roman" w:cs="Times New Roman"/>
          <w:lang w:val="en-US"/>
        </w:rPr>
      </w:pPr>
    </w:p>
    <w:p w14:paraId="1413DC18" w14:textId="173072E9" w:rsidR="00C62FD9" w:rsidRPr="00C63CC2" w:rsidRDefault="00C64F19" w:rsidP="00AF4155">
      <w:pPr>
        <w:spacing w:after="0" w:line="240" w:lineRule="auto"/>
        <w:jc w:val="both"/>
        <w:rPr>
          <w:rFonts w:ascii="Times New Roman" w:hAnsi="Times New Roman" w:cs="Times New Roman"/>
        </w:rPr>
      </w:pPr>
      <w:r w:rsidRPr="00740319">
        <w:rPr>
          <w:rFonts w:ascii="Times New Roman" w:hAnsi="Times New Roman" w:cs="Times New Roman"/>
          <w:lang w:val="en-US"/>
        </w:rPr>
        <w:t xml:space="preserve">19. </w:t>
      </w:r>
      <w:r w:rsidRPr="00740319">
        <w:rPr>
          <w:rFonts w:ascii="Times New Roman" w:hAnsi="Times New Roman" w:cs="Times New Roman"/>
          <w:color w:val="000000"/>
          <w:lang w:val="en-US"/>
        </w:rPr>
        <w:t>McArdle WD,</w:t>
      </w:r>
      <w:r w:rsidR="00724882" w:rsidRPr="00740319">
        <w:rPr>
          <w:rFonts w:ascii="Times New Roman" w:hAnsi="Times New Roman" w:cs="Times New Roman"/>
          <w:color w:val="000000"/>
          <w:lang w:val="en-US"/>
        </w:rPr>
        <w:t xml:space="preserve"> </w:t>
      </w:r>
      <w:r w:rsidRPr="00740319">
        <w:rPr>
          <w:rFonts w:ascii="Times New Roman" w:hAnsi="Times New Roman" w:cs="Times New Roman"/>
          <w:color w:val="000000"/>
          <w:lang w:val="en-US"/>
        </w:rPr>
        <w:t>Katch F</w:t>
      </w:r>
      <w:r w:rsidR="00724882" w:rsidRPr="00740319">
        <w:rPr>
          <w:rFonts w:ascii="Times New Roman" w:hAnsi="Times New Roman" w:cs="Times New Roman"/>
          <w:color w:val="000000"/>
          <w:lang w:val="en-US"/>
        </w:rPr>
        <w:t>I</w:t>
      </w:r>
      <w:r w:rsidRPr="00740319">
        <w:rPr>
          <w:rFonts w:ascii="Times New Roman" w:hAnsi="Times New Roman" w:cs="Times New Roman"/>
          <w:color w:val="000000"/>
          <w:lang w:val="en-US"/>
        </w:rPr>
        <w:t xml:space="preserve">, Katch VL. </w:t>
      </w:r>
      <w:r w:rsidRPr="00724882">
        <w:rPr>
          <w:rFonts w:ascii="Times New Roman" w:hAnsi="Times New Roman" w:cs="Times New Roman"/>
          <w:color w:val="000000"/>
        </w:rPr>
        <w:t>Fisiologia do Exercício: Nutrição, energia e desempenho humano. 8</w:t>
      </w:r>
      <w:r w:rsidR="00724882">
        <w:rPr>
          <w:rFonts w:ascii="Times New Roman" w:hAnsi="Times New Roman" w:cs="Times New Roman"/>
          <w:color w:val="000000"/>
        </w:rPr>
        <w:t xml:space="preserve">. </w:t>
      </w:r>
      <w:r w:rsidRPr="00724882">
        <w:rPr>
          <w:rFonts w:ascii="Times New Roman" w:hAnsi="Times New Roman" w:cs="Times New Roman"/>
          <w:color w:val="000000"/>
        </w:rPr>
        <w:t>ed. Rio de Janeiro: Guanabara Koogan; 2016.</w:t>
      </w:r>
    </w:p>
    <w:p w14:paraId="2F9B75F8" w14:textId="7A09883A" w:rsidR="00C64F19" w:rsidRPr="00C63CC2" w:rsidRDefault="00C64F19" w:rsidP="00AF4155">
      <w:pPr>
        <w:spacing w:after="0" w:line="240" w:lineRule="auto"/>
        <w:jc w:val="both"/>
        <w:rPr>
          <w:rFonts w:ascii="Times New Roman" w:hAnsi="Times New Roman" w:cs="Times New Roman"/>
        </w:rPr>
      </w:pPr>
    </w:p>
    <w:p w14:paraId="5ABC10CE" w14:textId="53E5A9F0" w:rsidR="00C64F19" w:rsidRPr="00740319" w:rsidRDefault="00C64F19" w:rsidP="00AF4155">
      <w:pPr>
        <w:spacing w:after="0" w:line="240" w:lineRule="auto"/>
        <w:jc w:val="both"/>
        <w:rPr>
          <w:rFonts w:ascii="Times New Roman" w:hAnsi="Times New Roman" w:cs="Times New Roman"/>
          <w:lang w:val="en-US"/>
        </w:rPr>
      </w:pPr>
      <w:r w:rsidRPr="00C63CC2">
        <w:rPr>
          <w:rFonts w:ascii="Times New Roman" w:hAnsi="Times New Roman" w:cs="Times New Roman"/>
        </w:rPr>
        <w:t xml:space="preserve">20. Collins J, Maughan RJ, Gleeson M, Bilsborough J, Jeukendrup A, Morton JP, et al. </w:t>
      </w:r>
      <w:r w:rsidRPr="008E3C7E">
        <w:rPr>
          <w:rFonts w:ascii="Times New Roman" w:hAnsi="Times New Roman" w:cs="Times New Roman"/>
          <w:lang w:val="en-US"/>
        </w:rPr>
        <w:t xml:space="preserve">UEFA expert group statement on nutrition in elite football. Current evidence to inform practical recommendations and guide future research. </w:t>
      </w:r>
      <w:r w:rsidRPr="00740319">
        <w:rPr>
          <w:rFonts w:ascii="Times New Roman" w:hAnsi="Times New Roman" w:cs="Times New Roman"/>
          <w:lang w:val="en-US"/>
        </w:rPr>
        <w:t>Br J Sports Med. 2021</w:t>
      </w:r>
      <w:r w:rsidR="00511D32" w:rsidRPr="00740319">
        <w:rPr>
          <w:rFonts w:ascii="Times New Roman" w:hAnsi="Times New Roman" w:cs="Times New Roman"/>
          <w:lang w:val="en-US"/>
        </w:rPr>
        <w:t xml:space="preserve"> A</w:t>
      </w:r>
      <w:r w:rsidR="00991C2B" w:rsidRPr="00740319">
        <w:rPr>
          <w:rFonts w:ascii="Times New Roman" w:hAnsi="Times New Roman" w:cs="Times New Roman"/>
          <w:lang w:val="en-US"/>
        </w:rPr>
        <w:t>p</w:t>
      </w:r>
      <w:r w:rsidR="00511D32" w:rsidRPr="00740319">
        <w:rPr>
          <w:rFonts w:ascii="Times New Roman" w:hAnsi="Times New Roman" w:cs="Times New Roman"/>
          <w:lang w:val="en-US"/>
        </w:rPr>
        <w:t>r</w:t>
      </w:r>
      <w:r w:rsidRPr="00740319">
        <w:rPr>
          <w:rFonts w:ascii="Times New Roman" w:hAnsi="Times New Roman" w:cs="Times New Roman"/>
          <w:lang w:val="en-US"/>
        </w:rPr>
        <w:t>;55(8):416–4</w:t>
      </w:r>
      <w:r w:rsidR="00511D32" w:rsidRPr="00740319">
        <w:rPr>
          <w:rFonts w:ascii="Times New Roman" w:hAnsi="Times New Roman" w:cs="Times New Roman"/>
          <w:lang w:val="en-US"/>
        </w:rPr>
        <w:t>42.</w:t>
      </w:r>
    </w:p>
    <w:p w14:paraId="7CA700B1" w14:textId="2DD27C64" w:rsidR="002D587D" w:rsidRPr="00740319" w:rsidRDefault="002D587D" w:rsidP="00AF4155">
      <w:pPr>
        <w:spacing w:after="0" w:line="240" w:lineRule="auto"/>
        <w:jc w:val="both"/>
        <w:rPr>
          <w:rFonts w:ascii="Times New Roman" w:hAnsi="Times New Roman" w:cs="Times New Roman"/>
          <w:lang w:val="en-US"/>
        </w:rPr>
      </w:pPr>
    </w:p>
    <w:p w14:paraId="7EFAC5FE" w14:textId="31B22F2B" w:rsidR="002D587D" w:rsidRPr="008E3C7E" w:rsidRDefault="002D587D" w:rsidP="00AF4155">
      <w:pPr>
        <w:spacing w:after="0" w:line="240" w:lineRule="auto"/>
        <w:jc w:val="both"/>
        <w:rPr>
          <w:rFonts w:ascii="Times New Roman" w:hAnsi="Times New Roman" w:cs="Times New Roman"/>
          <w:lang w:val="en-US"/>
        </w:rPr>
      </w:pPr>
      <w:r w:rsidRPr="00740319">
        <w:rPr>
          <w:rFonts w:ascii="Times New Roman" w:hAnsi="Times New Roman" w:cs="Times New Roman"/>
          <w:lang w:val="en-US"/>
        </w:rPr>
        <w:t xml:space="preserve">21. Esco MR, Fedewa MV, Cicone ZS, Sinelnikov OA, Sekulic D, Holmes CJ. </w:t>
      </w:r>
      <w:r w:rsidRPr="008E3C7E">
        <w:rPr>
          <w:rFonts w:ascii="Times New Roman" w:hAnsi="Times New Roman" w:cs="Times New Roman"/>
          <w:lang w:val="en-US"/>
        </w:rPr>
        <w:t>Field-Based Performance Tests Are Related to Body Fat Percentage and Fat-Free Mass, But Not Body Mass Index, in Youth Soccer Players. Sports.</w:t>
      </w:r>
      <w:r w:rsidR="00511D32">
        <w:rPr>
          <w:rFonts w:ascii="Times New Roman" w:hAnsi="Times New Roman" w:cs="Times New Roman"/>
          <w:lang w:val="en-US"/>
        </w:rPr>
        <w:t xml:space="preserve"> 2</w:t>
      </w:r>
      <w:r w:rsidRPr="008E3C7E">
        <w:rPr>
          <w:rFonts w:ascii="Times New Roman" w:hAnsi="Times New Roman" w:cs="Times New Roman"/>
          <w:lang w:val="en-US"/>
        </w:rPr>
        <w:t>018</w:t>
      </w:r>
      <w:r w:rsidR="00511D32">
        <w:rPr>
          <w:rFonts w:ascii="Times New Roman" w:hAnsi="Times New Roman" w:cs="Times New Roman"/>
          <w:lang w:val="en-US"/>
        </w:rPr>
        <w:t xml:space="preserve"> Dec</w:t>
      </w:r>
      <w:r w:rsidRPr="008E3C7E">
        <w:rPr>
          <w:rFonts w:ascii="Times New Roman" w:hAnsi="Times New Roman" w:cs="Times New Roman"/>
          <w:lang w:val="en-US"/>
        </w:rPr>
        <w:t>;6(4):105.</w:t>
      </w:r>
    </w:p>
    <w:p w14:paraId="1877CC3D" w14:textId="46E30984" w:rsidR="002D587D" w:rsidRPr="008E3C7E" w:rsidRDefault="002D587D" w:rsidP="00AF4155">
      <w:pPr>
        <w:spacing w:after="0" w:line="240" w:lineRule="auto"/>
        <w:jc w:val="both"/>
        <w:rPr>
          <w:rFonts w:ascii="Times New Roman" w:hAnsi="Times New Roman" w:cs="Times New Roman"/>
          <w:lang w:val="en-US"/>
        </w:rPr>
      </w:pPr>
    </w:p>
    <w:p w14:paraId="0EF0E020" w14:textId="076E9865" w:rsidR="002D587D" w:rsidRPr="00C63CC2" w:rsidRDefault="002D587D" w:rsidP="00AF4155">
      <w:pPr>
        <w:spacing w:after="0" w:line="240" w:lineRule="auto"/>
        <w:jc w:val="both"/>
        <w:rPr>
          <w:rFonts w:ascii="Times New Roman" w:hAnsi="Times New Roman" w:cs="Times New Roman"/>
        </w:rPr>
      </w:pPr>
      <w:r w:rsidRPr="008E3C7E">
        <w:rPr>
          <w:rFonts w:ascii="Times New Roman" w:hAnsi="Times New Roman" w:cs="Times New Roman"/>
          <w:lang w:val="en-US"/>
        </w:rPr>
        <w:t xml:space="preserve">22. Vasquez-bonilla AA, Rojas-Valverde D, Timon R, Olcina G. Influence of fat percentage on muscle oxygen uptake and metabolic power during repeated-sprint ability of footballers. </w:t>
      </w:r>
      <w:r w:rsidRPr="00C63CC2">
        <w:rPr>
          <w:rFonts w:ascii="Times New Roman" w:hAnsi="Times New Roman" w:cs="Times New Roman"/>
        </w:rPr>
        <w:t>Apunts Sports Med.</w:t>
      </w:r>
      <w:r w:rsidR="00D06BF4">
        <w:rPr>
          <w:rFonts w:ascii="Times New Roman" w:hAnsi="Times New Roman" w:cs="Times New Roman"/>
        </w:rPr>
        <w:t xml:space="preserve"> </w:t>
      </w:r>
      <w:r w:rsidRPr="00C63CC2">
        <w:rPr>
          <w:rFonts w:ascii="Times New Roman" w:hAnsi="Times New Roman" w:cs="Times New Roman"/>
        </w:rPr>
        <w:t>2022</w:t>
      </w:r>
      <w:r w:rsidR="00D06BF4">
        <w:rPr>
          <w:rFonts w:ascii="Times New Roman" w:hAnsi="Times New Roman" w:cs="Times New Roman"/>
        </w:rPr>
        <w:t xml:space="preserve"> </w:t>
      </w:r>
      <w:r w:rsidR="00D06BF4" w:rsidRPr="00991C2B">
        <w:rPr>
          <w:rFonts w:ascii="Times New Roman" w:hAnsi="Times New Roman" w:cs="Times New Roman"/>
        </w:rPr>
        <w:t>O</w:t>
      </w:r>
      <w:r w:rsidR="00991C2B">
        <w:rPr>
          <w:rFonts w:ascii="Times New Roman" w:hAnsi="Times New Roman" w:cs="Times New Roman"/>
        </w:rPr>
        <w:t>ct</w:t>
      </w:r>
      <w:r w:rsidRPr="00C63CC2">
        <w:rPr>
          <w:rFonts w:ascii="Times New Roman" w:hAnsi="Times New Roman" w:cs="Times New Roman"/>
        </w:rPr>
        <w:t>;57(216):100395.</w:t>
      </w:r>
    </w:p>
    <w:p w14:paraId="017EE787" w14:textId="7C84E115" w:rsidR="002D587D" w:rsidRPr="00C63CC2" w:rsidRDefault="002D587D" w:rsidP="00AF4155">
      <w:pPr>
        <w:spacing w:after="0" w:line="240" w:lineRule="auto"/>
        <w:jc w:val="both"/>
        <w:rPr>
          <w:rFonts w:ascii="Times New Roman" w:hAnsi="Times New Roman" w:cs="Times New Roman"/>
        </w:rPr>
      </w:pPr>
    </w:p>
    <w:p w14:paraId="10BBE7EE" w14:textId="550982C7" w:rsidR="002D587D" w:rsidRPr="00740319" w:rsidRDefault="002D587D" w:rsidP="00AF4155">
      <w:pPr>
        <w:spacing w:after="0" w:line="240" w:lineRule="auto"/>
        <w:jc w:val="both"/>
        <w:rPr>
          <w:rFonts w:ascii="Times New Roman" w:hAnsi="Times New Roman" w:cs="Times New Roman"/>
          <w:lang w:val="es-419"/>
        </w:rPr>
      </w:pPr>
      <w:r w:rsidRPr="00C63CC2">
        <w:rPr>
          <w:rFonts w:ascii="Times New Roman" w:hAnsi="Times New Roman" w:cs="Times New Roman"/>
        </w:rPr>
        <w:t>23. Guimarães JVL, Berto E.</w:t>
      </w:r>
      <w:r w:rsidR="00E92E3B">
        <w:rPr>
          <w:rFonts w:ascii="Times New Roman" w:hAnsi="Times New Roman" w:cs="Times New Roman"/>
        </w:rPr>
        <w:t xml:space="preserve"> Análise da composição corporal de atletas futebolistas brasileiros da categoria sub-20 de um clube de futebol mineiro de elite. </w:t>
      </w:r>
      <w:r w:rsidRPr="00740319">
        <w:rPr>
          <w:rFonts w:ascii="Times New Roman" w:hAnsi="Times New Roman" w:cs="Times New Roman"/>
          <w:lang w:val="es-419"/>
        </w:rPr>
        <w:t>R</w:t>
      </w:r>
      <w:r w:rsidR="00D06BF4" w:rsidRPr="00740319">
        <w:rPr>
          <w:rFonts w:ascii="Times New Roman" w:hAnsi="Times New Roman" w:cs="Times New Roman"/>
          <w:lang w:val="es-419"/>
        </w:rPr>
        <w:t>.</w:t>
      </w:r>
      <w:r w:rsidRPr="00740319">
        <w:rPr>
          <w:rFonts w:ascii="Times New Roman" w:hAnsi="Times New Roman" w:cs="Times New Roman"/>
          <w:lang w:val="es-419"/>
        </w:rPr>
        <w:t xml:space="preserve"> Bras Futeb Braz J Soccer Sci. 2021</w:t>
      </w:r>
      <w:r w:rsidR="00D06BF4" w:rsidRPr="00740319">
        <w:rPr>
          <w:rFonts w:ascii="Times New Roman" w:hAnsi="Times New Roman" w:cs="Times New Roman"/>
          <w:lang w:val="es-419"/>
        </w:rPr>
        <w:t xml:space="preserve"> Out</w:t>
      </w:r>
      <w:r w:rsidRPr="00740319">
        <w:rPr>
          <w:rFonts w:ascii="Times New Roman" w:hAnsi="Times New Roman" w:cs="Times New Roman"/>
          <w:lang w:val="es-419"/>
        </w:rPr>
        <w:t>;14(2):33–48.</w:t>
      </w:r>
    </w:p>
    <w:p w14:paraId="15556D92" w14:textId="77777777" w:rsidR="000A61C7" w:rsidRPr="00740319" w:rsidRDefault="000A61C7" w:rsidP="00AF4155">
      <w:pPr>
        <w:spacing w:after="0" w:line="240" w:lineRule="auto"/>
        <w:jc w:val="both"/>
        <w:rPr>
          <w:rFonts w:ascii="Times New Roman" w:hAnsi="Times New Roman" w:cs="Times New Roman"/>
          <w:lang w:val="es-419"/>
        </w:rPr>
      </w:pPr>
    </w:p>
    <w:p w14:paraId="0550C5F5" w14:textId="7EE806D0" w:rsidR="000A61C7" w:rsidRPr="008E3C7E" w:rsidRDefault="000A61C7" w:rsidP="00AF4155">
      <w:pPr>
        <w:spacing w:after="0" w:line="240" w:lineRule="auto"/>
        <w:jc w:val="both"/>
        <w:rPr>
          <w:rFonts w:ascii="Times New Roman" w:hAnsi="Times New Roman" w:cs="Times New Roman"/>
          <w:lang w:val="en-US"/>
        </w:rPr>
      </w:pPr>
      <w:r w:rsidRPr="00740319">
        <w:rPr>
          <w:rFonts w:ascii="Times New Roman" w:hAnsi="Times New Roman" w:cs="Times New Roman"/>
          <w:lang w:val="es-419"/>
        </w:rPr>
        <w:t>24.</w:t>
      </w:r>
      <w:r w:rsidR="00D06BF4" w:rsidRPr="00740319">
        <w:rPr>
          <w:rFonts w:ascii="Times New Roman" w:hAnsi="Times New Roman" w:cs="Times New Roman"/>
          <w:lang w:val="es-419"/>
        </w:rPr>
        <w:t xml:space="preserve"> </w:t>
      </w:r>
      <w:r w:rsidRPr="00740319">
        <w:rPr>
          <w:rFonts w:ascii="Times New Roman" w:hAnsi="Times New Roman" w:cs="Times New Roman"/>
          <w:lang w:val="es-419"/>
        </w:rPr>
        <w:t>Cáceres PA</w:t>
      </w:r>
      <w:r w:rsidR="00D06BF4" w:rsidRPr="00740319">
        <w:rPr>
          <w:rFonts w:ascii="Times New Roman" w:hAnsi="Times New Roman" w:cs="Times New Roman"/>
          <w:lang w:val="es-419"/>
        </w:rPr>
        <w:t>L</w:t>
      </w:r>
      <w:r w:rsidRPr="00740319">
        <w:rPr>
          <w:rFonts w:ascii="Times New Roman" w:hAnsi="Times New Roman" w:cs="Times New Roman"/>
          <w:lang w:val="es-419"/>
        </w:rPr>
        <w:t>, Sinovas M</w:t>
      </w:r>
      <w:r w:rsidR="00D06BF4" w:rsidRPr="00740319">
        <w:rPr>
          <w:rFonts w:ascii="Times New Roman" w:hAnsi="Times New Roman" w:cs="Times New Roman"/>
          <w:lang w:val="es-419"/>
        </w:rPr>
        <w:t>C</w:t>
      </w:r>
      <w:r w:rsidRPr="00740319">
        <w:rPr>
          <w:rFonts w:ascii="Times New Roman" w:hAnsi="Times New Roman" w:cs="Times New Roman"/>
          <w:lang w:val="es-419"/>
        </w:rPr>
        <w:t>,</w:t>
      </w:r>
      <w:r w:rsidR="00D06BF4" w:rsidRPr="00740319">
        <w:rPr>
          <w:rFonts w:ascii="Times New Roman" w:hAnsi="Times New Roman" w:cs="Times New Roman"/>
          <w:lang w:val="es-419"/>
        </w:rPr>
        <w:t xml:space="preserve"> </w:t>
      </w:r>
      <w:r w:rsidRPr="00740319">
        <w:rPr>
          <w:rFonts w:ascii="Times New Roman" w:hAnsi="Times New Roman" w:cs="Times New Roman"/>
          <w:lang w:val="es-419"/>
        </w:rPr>
        <w:t>Izquierdo I</w:t>
      </w:r>
      <w:r w:rsidR="00D06BF4" w:rsidRPr="00740319">
        <w:rPr>
          <w:rFonts w:ascii="Times New Roman" w:hAnsi="Times New Roman" w:cs="Times New Roman"/>
          <w:lang w:val="es-419"/>
        </w:rPr>
        <w:t>A</w:t>
      </w:r>
      <w:r w:rsidRPr="00740319">
        <w:rPr>
          <w:rFonts w:ascii="Times New Roman" w:hAnsi="Times New Roman" w:cs="Times New Roman"/>
          <w:lang w:val="es-419"/>
        </w:rPr>
        <w:t>,</w:t>
      </w:r>
      <w:r w:rsidR="00D06BF4" w:rsidRPr="00740319">
        <w:rPr>
          <w:rFonts w:ascii="Times New Roman" w:hAnsi="Times New Roman" w:cs="Times New Roman"/>
          <w:lang w:val="es-419"/>
        </w:rPr>
        <w:t xml:space="preserve"> </w:t>
      </w:r>
      <w:r w:rsidRPr="00740319">
        <w:rPr>
          <w:rFonts w:ascii="Times New Roman" w:hAnsi="Times New Roman" w:cs="Times New Roman"/>
          <w:lang w:val="es-419"/>
        </w:rPr>
        <w:t>Ortega A</w:t>
      </w:r>
      <w:r w:rsidR="00D06BF4" w:rsidRPr="00740319">
        <w:rPr>
          <w:rFonts w:ascii="Times New Roman" w:hAnsi="Times New Roman" w:cs="Times New Roman"/>
          <w:lang w:val="es-419"/>
        </w:rPr>
        <w:t>M</w:t>
      </w:r>
      <w:r w:rsidRPr="00740319">
        <w:rPr>
          <w:rFonts w:ascii="Times New Roman" w:hAnsi="Times New Roman" w:cs="Times New Roman"/>
          <w:lang w:val="es-419"/>
        </w:rPr>
        <w:t>, Rojas R</w:t>
      </w:r>
      <w:r w:rsidR="00D06BF4" w:rsidRPr="00740319">
        <w:rPr>
          <w:rFonts w:ascii="Times New Roman" w:hAnsi="Times New Roman" w:cs="Times New Roman"/>
          <w:lang w:val="es-419"/>
        </w:rPr>
        <w:t>M</w:t>
      </w:r>
      <w:r w:rsidRPr="00740319">
        <w:rPr>
          <w:rFonts w:ascii="Times New Roman" w:hAnsi="Times New Roman" w:cs="Times New Roman"/>
          <w:lang w:val="es-419"/>
        </w:rPr>
        <w:t xml:space="preserve">. </w:t>
      </w:r>
      <w:r w:rsidRPr="008E3C7E">
        <w:rPr>
          <w:rFonts w:ascii="Times New Roman" w:hAnsi="Times New Roman" w:cs="Times New Roman"/>
          <w:lang w:val="es-419"/>
        </w:rPr>
        <w:t xml:space="preserve">Efecto de factores contextuales en la composición corporal de jugadores profesionales de fútbol. </w:t>
      </w:r>
      <w:r w:rsidRPr="008E3C7E">
        <w:rPr>
          <w:rFonts w:ascii="Times New Roman" w:hAnsi="Times New Roman" w:cs="Times New Roman"/>
          <w:lang w:val="en-US"/>
        </w:rPr>
        <w:t>Un estudio retrospectivo. Nutr Hosp.</w:t>
      </w:r>
      <w:r w:rsidR="00D06BF4">
        <w:rPr>
          <w:rFonts w:ascii="Times New Roman" w:hAnsi="Times New Roman" w:cs="Times New Roman"/>
          <w:lang w:val="en-US"/>
        </w:rPr>
        <w:t xml:space="preserve"> </w:t>
      </w:r>
      <w:r w:rsidRPr="008E3C7E">
        <w:rPr>
          <w:rFonts w:ascii="Times New Roman" w:hAnsi="Times New Roman" w:cs="Times New Roman"/>
          <w:lang w:val="en-US"/>
        </w:rPr>
        <w:t>2019</w:t>
      </w:r>
      <w:r w:rsidR="00D06BF4">
        <w:rPr>
          <w:rFonts w:ascii="Times New Roman" w:hAnsi="Times New Roman" w:cs="Times New Roman"/>
          <w:lang w:val="en-US"/>
        </w:rPr>
        <w:t xml:space="preserve"> </w:t>
      </w:r>
      <w:r w:rsidR="00991C2B">
        <w:rPr>
          <w:rFonts w:ascii="Times New Roman" w:hAnsi="Times New Roman" w:cs="Times New Roman"/>
          <w:lang w:val="en-US"/>
        </w:rPr>
        <w:t>Dic</w:t>
      </w:r>
      <w:r w:rsidRPr="008E3C7E">
        <w:rPr>
          <w:rFonts w:ascii="Times New Roman" w:hAnsi="Times New Roman" w:cs="Times New Roman"/>
          <w:lang w:val="en-US"/>
        </w:rPr>
        <w:t>;36(6):1324–</w:t>
      </w:r>
      <w:r w:rsidR="00D06BF4">
        <w:rPr>
          <w:rFonts w:ascii="Times New Roman" w:hAnsi="Times New Roman" w:cs="Times New Roman"/>
          <w:lang w:val="en-US"/>
        </w:rPr>
        <w:t>13</w:t>
      </w:r>
      <w:r w:rsidRPr="008E3C7E">
        <w:rPr>
          <w:rFonts w:ascii="Times New Roman" w:hAnsi="Times New Roman" w:cs="Times New Roman"/>
          <w:lang w:val="en-US"/>
        </w:rPr>
        <w:t>31.</w:t>
      </w:r>
    </w:p>
    <w:p w14:paraId="29BAC427" w14:textId="419582B6" w:rsidR="000A61C7" w:rsidRPr="008E3C7E" w:rsidRDefault="000A61C7" w:rsidP="00AF4155">
      <w:pPr>
        <w:spacing w:after="0" w:line="240" w:lineRule="auto"/>
        <w:jc w:val="both"/>
        <w:rPr>
          <w:rFonts w:ascii="Times New Roman" w:hAnsi="Times New Roman" w:cs="Times New Roman"/>
          <w:lang w:val="en-US"/>
        </w:rPr>
      </w:pPr>
    </w:p>
    <w:p w14:paraId="1FC46413" w14:textId="4842E4A5" w:rsidR="000A61C7" w:rsidRPr="00740319" w:rsidRDefault="000A61C7" w:rsidP="00AF4155">
      <w:pPr>
        <w:spacing w:after="0" w:line="240" w:lineRule="auto"/>
        <w:jc w:val="both"/>
        <w:rPr>
          <w:rFonts w:ascii="Times New Roman" w:hAnsi="Times New Roman" w:cs="Times New Roman"/>
          <w:lang w:val="en-US"/>
        </w:rPr>
      </w:pPr>
      <w:r w:rsidRPr="008E3C7E">
        <w:rPr>
          <w:rFonts w:ascii="Times New Roman" w:hAnsi="Times New Roman" w:cs="Times New Roman"/>
          <w:lang w:val="en-US"/>
        </w:rPr>
        <w:t xml:space="preserve">25. Mohr M, Krustrup P, Bangsbo J. Match performance of high-standard soccer players with special reference to development of fatigue. </w:t>
      </w:r>
      <w:r w:rsidRPr="00740319">
        <w:rPr>
          <w:rFonts w:ascii="Times New Roman" w:hAnsi="Times New Roman" w:cs="Times New Roman"/>
          <w:lang w:val="en-US"/>
        </w:rPr>
        <w:t>J Sports Sci. 2003</w:t>
      </w:r>
      <w:r w:rsidR="00D06BF4" w:rsidRPr="00740319">
        <w:rPr>
          <w:rFonts w:ascii="Times New Roman" w:hAnsi="Times New Roman" w:cs="Times New Roman"/>
          <w:lang w:val="en-US"/>
        </w:rPr>
        <w:t xml:space="preserve"> </w:t>
      </w:r>
      <w:r w:rsidR="00991C2B" w:rsidRPr="00740319">
        <w:rPr>
          <w:rFonts w:ascii="Times New Roman" w:hAnsi="Times New Roman" w:cs="Times New Roman"/>
          <w:lang w:val="en-US"/>
        </w:rPr>
        <w:t>July</w:t>
      </w:r>
      <w:r w:rsidRPr="00740319">
        <w:rPr>
          <w:rFonts w:ascii="Times New Roman" w:hAnsi="Times New Roman" w:cs="Times New Roman"/>
          <w:lang w:val="en-US"/>
        </w:rPr>
        <w:t>;21(7):519–</w:t>
      </w:r>
      <w:r w:rsidR="00D06BF4" w:rsidRPr="00740319">
        <w:rPr>
          <w:rFonts w:ascii="Times New Roman" w:hAnsi="Times New Roman" w:cs="Times New Roman"/>
          <w:lang w:val="en-US"/>
        </w:rPr>
        <w:t>5</w:t>
      </w:r>
      <w:r w:rsidRPr="00740319">
        <w:rPr>
          <w:rFonts w:ascii="Times New Roman" w:hAnsi="Times New Roman" w:cs="Times New Roman"/>
          <w:lang w:val="en-US"/>
        </w:rPr>
        <w:t>28.</w:t>
      </w:r>
    </w:p>
    <w:p w14:paraId="7D674506" w14:textId="7DCFE4B9" w:rsidR="000A61C7" w:rsidRPr="00740319" w:rsidRDefault="000A61C7" w:rsidP="00AF4155">
      <w:pPr>
        <w:spacing w:after="0" w:line="240" w:lineRule="auto"/>
        <w:jc w:val="both"/>
        <w:rPr>
          <w:rFonts w:ascii="Times New Roman" w:hAnsi="Times New Roman" w:cs="Times New Roman"/>
          <w:lang w:val="en-US"/>
        </w:rPr>
      </w:pPr>
    </w:p>
    <w:p w14:paraId="2FA1E9DD" w14:textId="5CA0BAE3" w:rsidR="000A61C7" w:rsidRDefault="000A61C7" w:rsidP="00AF4155">
      <w:pPr>
        <w:spacing w:after="0" w:line="240" w:lineRule="auto"/>
        <w:jc w:val="both"/>
        <w:rPr>
          <w:rFonts w:ascii="Times New Roman" w:hAnsi="Times New Roman" w:cs="Times New Roman"/>
        </w:rPr>
      </w:pPr>
      <w:r w:rsidRPr="00740319">
        <w:rPr>
          <w:rFonts w:ascii="Times New Roman" w:hAnsi="Times New Roman" w:cs="Times New Roman"/>
          <w:lang w:val="en-US"/>
        </w:rPr>
        <w:t xml:space="preserve">26. Bongiovanni T, Trecroci A, Cavaggioni L, Rossi A, Perri E, Pasta G, et al. </w:t>
      </w:r>
      <w:r w:rsidRPr="008E3C7E">
        <w:rPr>
          <w:rFonts w:ascii="Times New Roman" w:hAnsi="Times New Roman" w:cs="Times New Roman"/>
          <w:lang w:val="en-US"/>
        </w:rPr>
        <w:t xml:space="preserve">Importance of anthropometric features to predict physical performance in elite youth soccer: a machine learning approach. </w:t>
      </w:r>
      <w:r w:rsidRPr="00C63CC2">
        <w:rPr>
          <w:rFonts w:ascii="Times New Roman" w:hAnsi="Times New Roman" w:cs="Times New Roman"/>
        </w:rPr>
        <w:t>Res Sports Med. 2021;29(3):213–</w:t>
      </w:r>
      <w:r w:rsidR="00D06BF4">
        <w:rPr>
          <w:rFonts w:ascii="Times New Roman" w:hAnsi="Times New Roman" w:cs="Times New Roman"/>
        </w:rPr>
        <w:t>2</w:t>
      </w:r>
      <w:r w:rsidRPr="00C63CC2">
        <w:rPr>
          <w:rFonts w:ascii="Times New Roman" w:hAnsi="Times New Roman" w:cs="Times New Roman"/>
        </w:rPr>
        <w:t>24.</w:t>
      </w:r>
    </w:p>
    <w:p w14:paraId="621622F6" w14:textId="77777777" w:rsidR="00A81430" w:rsidRPr="00C63CC2" w:rsidRDefault="00A81430" w:rsidP="00AF4155">
      <w:pPr>
        <w:spacing w:after="0" w:line="240" w:lineRule="auto"/>
        <w:jc w:val="both"/>
        <w:rPr>
          <w:rFonts w:ascii="Times New Roman" w:hAnsi="Times New Roman" w:cs="Times New Roman"/>
        </w:rPr>
      </w:pPr>
    </w:p>
    <w:p w14:paraId="11A8BE19" w14:textId="1B1E255C" w:rsidR="000A61C7" w:rsidRPr="00C63CC2" w:rsidRDefault="000A61C7" w:rsidP="00AF4155">
      <w:pPr>
        <w:spacing w:after="0" w:line="240" w:lineRule="auto"/>
        <w:jc w:val="both"/>
        <w:rPr>
          <w:rFonts w:ascii="Times New Roman" w:hAnsi="Times New Roman" w:cs="Times New Roman"/>
        </w:rPr>
      </w:pPr>
      <w:r w:rsidRPr="00C63CC2">
        <w:rPr>
          <w:rFonts w:ascii="Times New Roman" w:hAnsi="Times New Roman" w:cs="Times New Roman"/>
        </w:rPr>
        <w:t>27. Ferigollo A, Zancan TC, Cezaro JC, Ceni GC. Perfil antropométrico e dietético de jogadores de futebol profissional do Noroeste do Rio Grande do Sul, Brasil.</w:t>
      </w:r>
      <w:r w:rsidR="00D06BF4">
        <w:rPr>
          <w:rFonts w:ascii="Times New Roman" w:hAnsi="Times New Roman" w:cs="Times New Roman"/>
        </w:rPr>
        <w:t xml:space="preserve"> </w:t>
      </w:r>
      <w:r w:rsidRPr="00C63CC2">
        <w:rPr>
          <w:rFonts w:ascii="Times New Roman" w:hAnsi="Times New Roman" w:cs="Times New Roman"/>
        </w:rPr>
        <w:t>R</w:t>
      </w:r>
      <w:r w:rsidR="00D06BF4">
        <w:rPr>
          <w:rFonts w:ascii="Times New Roman" w:hAnsi="Times New Roman" w:cs="Times New Roman"/>
        </w:rPr>
        <w:t>.</w:t>
      </w:r>
      <w:r w:rsidRPr="00C63CC2">
        <w:rPr>
          <w:rFonts w:ascii="Times New Roman" w:hAnsi="Times New Roman" w:cs="Times New Roman"/>
        </w:rPr>
        <w:t xml:space="preserve"> Bras Nutr Esportiva. 2017;11(64):467–</w:t>
      </w:r>
      <w:r w:rsidR="00D06BF4">
        <w:rPr>
          <w:rFonts w:ascii="Times New Roman" w:hAnsi="Times New Roman" w:cs="Times New Roman"/>
        </w:rPr>
        <w:t>4</w:t>
      </w:r>
      <w:r w:rsidRPr="00C63CC2">
        <w:rPr>
          <w:rFonts w:ascii="Times New Roman" w:hAnsi="Times New Roman" w:cs="Times New Roman"/>
        </w:rPr>
        <w:t>76.</w:t>
      </w:r>
    </w:p>
    <w:p w14:paraId="73DCE73A" w14:textId="7C9F8CC2" w:rsidR="00C63CC2" w:rsidRPr="00C63CC2" w:rsidRDefault="00C63CC2" w:rsidP="00AF4155">
      <w:pPr>
        <w:spacing w:after="0" w:line="240" w:lineRule="auto"/>
        <w:jc w:val="both"/>
        <w:rPr>
          <w:rFonts w:ascii="Times New Roman" w:hAnsi="Times New Roman" w:cs="Times New Roman"/>
        </w:rPr>
      </w:pPr>
    </w:p>
    <w:p w14:paraId="2E0257F3" w14:textId="53340F0F" w:rsidR="00C63CC2" w:rsidRDefault="00C63CC2" w:rsidP="00AF4155">
      <w:pPr>
        <w:pStyle w:val="Bibliografia"/>
        <w:spacing w:after="0" w:line="240" w:lineRule="auto"/>
        <w:jc w:val="both"/>
        <w:rPr>
          <w:rFonts w:ascii="Times New Roman" w:hAnsi="Times New Roman" w:cs="Times New Roman"/>
        </w:rPr>
      </w:pPr>
      <w:r w:rsidRPr="00C63CC2">
        <w:rPr>
          <w:rFonts w:ascii="Times New Roman" w:hAnsi="Times New Roman" w:cs="Times New Roman"/>
        </w:rPr>
        <w:t>28. Silva TMM, Abreu W</w:t>
      </w:r>
      <w:r w:rsidR="00D06BF4">
        <w:rPr>
          <w:rFonts w:ascii="Times New Roman" w:hAnsi="Times New Roman" w:cs="Times New Roman"/>
        </w:rPr>
        <w:t>C</w:t>
      </w:r>
      <w:r w:rsidRPr="00C63CC2">
        <w:rPr>
          <w:rFonts w:ascii="Times New Roman" w:hAnsi="Times New Roman" w:cs="Times New Roman"/>
        </w:rPr>
        <w:t>, Pimenta EM, Silva</w:t>
      </w:r>
      <w:r w:rsidR="00D06BF4">
        <w:rPr>
          <w:rFonts w:ascii="Times New Roman" w:hAnsi="Times New Roman" w:cs="Times New Roman"/>
        </w:rPr>
        <w:t xml:space="preserve"> SF</w:t>
      </w:r>
      <w:r w:rsidRPr="00C63CC2">
        <w:rPr>
          <w:rFonts w:ascii="Times New Roman" w:hAnsi="Times New Roman" w:cs="Times New Roman"/>
        </w:rPr>
        <w:t>.</w:t>
      </w:r>
      <w:r w:rsidR="00E92E3B">
        <w:rPr>
          <w:rFonts w:ascii="Times New Roman" w:hAnsi="Times New Roman" w:cs="Times New Roman"/>
        </w:rPr>
        <w:t xml:space="preserve"> Alterações na composição corporal e capacidade aeróbia de jogadores de futebol profissional submetidos ao acompanhamento nutricional durante a pré-temporada</w:t>
      </w:r>
      <w:r w:rsidRPr="00C63CC2">
        <w:rPr>
          <w:rFonts w:ascii="Times New Roman" w:hAnsi="Times New Roman" w:cs="Times New Roman"/>
        </w:rPr>
        <w:t>. R</w:t>
      </w:r>
      <w:r w:rsidR="00D06BF4">
        <w:rPr>
          <w:rFonts w:ascii="Times New Roman" w:hAnsi="Times New Roman" w:cs="Times New Roman"/>
        </w:rPr>
        <w:t>.</w:t>
      </w:r>
      <w:r w:rsidRPr="00C63CC2">
        <w:rPr>
          <w:rFonts w:ascii="Times New Roman" w:hAnsi="Times New Roman" w:cs="Times New Roman"/>
        </w:rPr>
        <w:t xml:space="preserve"> Bras Futeb Braz J Soccer Sci.</w:t>
      </w:r>
      <w:r w:rsidR="00724882">
        <w:rPr>
          <w:rFonts w:ascii="Times New Roman" w:hAnsi="Times New Roman" w:cs="Times New Roman"/>
        </w:rPr>
        <w:t xml:space="preserve"> </w:t>
      </w:r>
      <w:r w:rsidRPr="00C63CC2">
        <w:rPr>
          <w:rFonts w:ascii="Times New Roman" w:hAnsi="Times New Roman" w:cs="Times New Roman"/>
        </w:rPr>
        <w:t>2021</w:t>
      </w:r>
      <w:r w:rsidR="00724882">
        <w:rPr>
          <w:rFonts w:ascii="Times New Roman" w:hAnsi="Times New Roman" w:cs="Times New Roman"/>
        </w:rPr>
        <w:t xml:space="preserve"> Out</w:t>
      </w:r>
      <w:r w:rsidRPr="00C63CC2">
        <w:rPr>
          <w:rFonts w:ascii="Times New Roman" w:hAnsi="Times New Roman" w:cs="Times New Roman"/>
        </w:rPr>
        <w:t xml:space="preserve">;14(2):69–84. </w:t>
      </w:r>
    </w:p>
    <w:p w14:paraId="0182157D" w14:textId="77777777" w:rsidR="00AF4155" w:rsidRPr="00AF4155" w:rsidRDefault="00AF4155" w:rsidP="00AF4155">
      <w:pPr>
        <w:spacing w:after="0" w:line="240" w:lineRule="auto"/>
        <w:jc w:val="both"/>
      </w:pPr>
    </w:p>
    <w:p w14:paraId="781BD4A1" w14:textId="59D70D6C" w:rsidR="00A81430" w:rsidRPr="00740319" w:rsidRDefault="00C63CC2" w:rsidP="00A81430">
      <w:pPr>
        <w:spacing w:after="0" w:line="240" w:lineRule="auto"/>
        <w:jc w:val="both"/>
        <w:rPr>
          <w:rFonts w:ascii="Times New Roman" w:hAnsi="Times New Roman" w:cs="Times New Roman"/>
        </w:rPr>
      </w:pPr>
      <w:r w:rsidRPr="00C63CC2">
        <w:rPr>
          <w:rFonts w:ascii="Times New Roman" w:hAnsi="Times New Roman" w:cs="Times New Roman"/>
        </w:rPr>
        <w:t xml:space="preserve">29. Mendez-Cornejo J, Gomez-Campos R, Salas-Avila M, Vargas-Vitoria R, Gatica-Mandiola P, Alvear-Vasquez F, et al. </w:t>
      </w:r>
      <w:r w:rsidRPr="008E3C7E">
        <w:rPr>
          <w:rFonts w:ascii="Times New Roman" w:hAnsi="Times New Roman" w:cs="Times New Roman"/>
          <w:lang w:val="es-419"/>
        </w:rPr>
        <w:t xml:space="preserve">Comparación de parámetros antropométricos y de composición corporal de futbolistas profesionales. </w:t>
      </w:r>
      <w:r w:rsidRPr="00740319">
        <w:rPr>
          <w:rFonts w:ascii="Times New Roman" w:hAnsi="Times New Roman" w:cs="Times New Roman"/>
        </w:rPr>
        <w:t>MHSalud Rev En Cienc Mov Hum Salud. 2022;19(2):1–10.</w:t>
      </w:r>
    </w:p>
    <w:p w14:paraId="4A55CFCA" w14:textId="77777777" w:rsidR="008E60A9" w:rsidRPr="00740319" w:rsidRDefault="008E60A9" w:rsidP="00A81430">
      <w:pPr>
        <w:spacing w:after="0" w:line="240" w:lineRule="auto"/>
        <w:jc w:val="both"/>
        <w:rPr>
          <w:rFonts w:ascii="Times New Roman" w:hAnsi="Times New Roman" w:cs="Times New Roman"/>
        </w:rPr>
      </w:pPr>
    </w:p>
    <w:p w14:paraId="0028E765" w14:textId="757CB427" w:rsidR="00A81430" w:rsidRPr="00740319" w:rsidRDefault="00A81430" w:rsidP="00A81430">
      <w:pPr>
        <w:spacing w:after="0" w:line="240" w:lineRule="auto"/>
        <w:jc w:val="both"/>
        <w:rPr>
          <w:rFonts w:ascii="Times New Roman" w:hAnsi="Times New Roman" w:cs="Times New Roman"/>
        </w:rPr>
      </w:pPr>
    </w:p>
    <w:p w14:paraId="4359EC40" w14:textId="4C182717" w:rsidR="00A81430" w:rsidRPr="00740319" w:rsidRDefault="00A81430" w:rsidP="00A81430">
      <w:pPr>
        <w:spacing w:after="0" w:line="240" w:lineRule="auto"/>
        <w:jc w:val="both"/>
        <w:rPr>
          <w:rFonts w:ascii="Times New Roman" w:hAnsi="Times New Roman" w:cs="Times New Roman"/>
        </w:rPr>
      </w:pPr>
      <w:r>
        <w:rPr>
          <w:rFonts w:ascii="Times New Roman" w:hAnsi="Times New Roman" w:cs="Times New Roman"/>
          <w:noProof/>
          <w:lang w:eastAsia="pt-BR"/>
        </w:rPr>
        <mc:AlternateContent>
          <mc:Choice Requires="wps">
            <w:drawing>
              <wp:anchor distT="0" distB="0" distL="114300" distR="114300" simplePos="0" relativeHeight="251675648" behindDoc="0" locked="0" layoutInCell="1" allowOverlap="1" wp14:anchorId="34653CF6" wp14:editId="3C6FF3AA">
                <wp:simplePos x="0" y="0"/>
                <wp:positionH relativeFrom="column">
                  <wp:posOffset>0</wp:posOffset>
                </wp:positionH>
                <wp:positionV relativeFrom="paragraph">
                  <wp:posOffset>68135</wp:posOffset>
                </wp:positionV>
                <wp:extent cx="2826327" cy="913765"/>
                <wp:effectExtent l="0" t="0" r="12700" b="19685"/>
                <wp:wrapNone/>
                <wp:docPr id="42" name="Retângulo 42"/>
                <wp:cNvGraphicFramePr/>
                <a:graphic xmlns:a="http://schemas.openxmlformats.org/drawingml/2006/main">
                  <a:graphicData uri="http://schemas.microsoft.com/office/word/2010/wordprocessingShape">
                    <wps:wsp>
                      <wps:cNvSpPr/>
                      <wps:spPr>
                        <a:xfrm>
                          <a:off x="0" y="0"/>
                          <a:ext cx="2826327" cy="913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AB9A41" id="Retângulo 42" o:spid="_x0000_s1026" style="position:absolute;margin-left:0;margin-top:5.35pt;width:222.55pt;height:7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70fAIAAF4FAAAOAAAAZHJzL2Uyb0RvYy54bWysVEtv2zAMvg/YfxB0Xx2n76BOEbToMKBo&#10;g7VDz4osxQZkUaOUONmvHyU/EnTFDsN8kCWR/Eh+Inlzu2sM2yr0NdiC5ycTzpSVUNZ2XfAfrw9f&#10;rjjzQdhSGLCq4Hvl+e3886eb1s3UFCowpUJGINbPWlfwKgQ3yzIvK9UIfwJOWRJqwEYEOuI6K1G0&#10;hN6YbDqZXGQtYOkQpPKebu87IZ8nfK2VDM9aexWYKTjFFtKKaV3FNZvfiNkahatq2Ych/iGKRtSW&#10;nI5Q9yIItsH6D6imlggedDiR0GSgdS1VyoGyySfvsnmphFMpFyLHu5Em//9g5dP2xS2RaGidn3na&#10;xix2Gpv4p/jYLpG1H8lSu8AkXU6vphen00vOJMmu89PLi/PIZnawdujDVwUNi5uCIz1G4khsH33o&#10;VAeV6MzCQ21MehBj44UHU5fxLh1iRag7g2wr6C3DLu+9HWmR72iZHVJJu7A3KkIY+11pVpcx+BRI&#10;qrIDppBS2ZB3okqUqnN1PqFvcDZEkRJNgBFZU5Ajdg8waHYgA3aXdq8fTVUq0tF48rfAOuPRInkG&#10;G0bjpraAHwEYyqr33OkPJHXURJZWUO6XyBC6FvFOPtT0bI/Ch6VA6gnqHurz8EyLNtAWHPodZxXg&#10;r4/uoz6VKkk5a6nHCu5/bgQqzsw3S0V8nZ+dxaZMh7Pzyykd8FiyOpbYTXMH9PQ5TRQn0zbqBzNs&#10;NULzRuNgEb2SSFhJvgsuAw6Hu9D1Pg0UqRaLpEaN6ER4tC9ORvDIaizL192bQNfXbqCqf4KhH8Xs&#10;XQl3utHSwmITQNepvg+89nxTE6fC6QdOnBLH56R1GIvz3wAAAP//AwBQSwMEFAAGAAgAAAAhAN9V&#10;3PveAAAABwEAAA8AAABkcnMvZG93bnJldi54bWxMj0FLw0AQhe+C/2EZwUuxm0haJWZTRFF6EMHa&#10;HrxNsmMSm90N2Wkb/73jSY/vveG9b4rV5Hp1pDF2wRtI5wko8nWwnW8MbN+frm5BRUZvsQ+eDHxT&#10;hFV5flZgbsPJv9Fxw42SEh9zNNAyD7nWsW7JYZyHgbxkn2F0yCLHRtsRT1Luen2dJEvtsPOy0OJA&#10;Dy3V+83BGfhYT9x8pc/8ssfZbrZuq/r1sTLm8mK6vwPFNPHfMfziCzqUwlSFg7dR9QbkERY3uQEl&#10;aZYtUlCVGItsCbos9H/+8gcAAP//AwBQSwECLQAUAAYACAAAACEAtoM4kv4AAADhAQAAEwAAAAAA&#10;AAAAAAAAAAAAAAAAW0NvbnRlbnRfVHlwZXNdLnhtbFBLAQItABQABgAIAAAAIQA4/SH/1gAAAJQB&#10;AAALAAAAAAAAAAAAAAAAAC8BAABfcmVscy8ucmVsc1BLAQItABQABgAIAAAAIQB5SQ70fAIAAF4F&#10;AAAOAAAAAAAAAAAAAAAAAC4CAABkcnMvZTJvRG9jLnhtbFBLAQItABQABgAIAAAAIQDfVdz73gAA&#10;AAcBAAAPAAAAAAAAAAAAAAAAANYEAABkcnMvZG93bnJldi54bWxQSwUGAAAAAAQABADzAAAA4QUA&#10;AAAA&#10;" filled="f" strokecolor="black [3213]" strokeweight="1pt"/>
            </w:pict>
          </mc:Fallback>
        </mc:AlternateContent>
      </w:r>
    </w:p>
    <w:p w14:paraId="091E5B2B" w14:textId="77777777" w:rsidR="00A81430" w:rsidRDefault="00A81430" w:rsidP="00A81430">
      <w:pPr>
        <w:spacing w:after="0" w:line="240" w:lineRule="auto"/>
        <w:ind w:firstLine="708"/>
        <w:jc w:val="both"/>
        <w:rPr>
          <w:rFonts w:ascii="Times New Roman" w:hAnsi="Times New Roman" w:cs="Times New Roman"/>
        </w:rPr>
      </w:pPr>
      <w:r>
        <w:rPr>
          <w:rFonts w:ascii="Times New Roman" w:hAnsi="Times New Roman" w:cs="Times New Roman"/>
        </w:rPr>
        <w:t>Reservado aos Editores</w:t>
      </w:r>
    </w:p>
    <w:p w14:paraId="6C9C433B" w14:textId="77777777" w:rsidR="00A81430" w:rsidRPr="00500CD9" w:rsidRDefault="00A81430" w:rsidP="00A81430">
      <w:pPr>
        <w:spacing w:after="0" w:line="240" w:lineRule="auto"/>
        <w:jc w:val="both"/>
        <w:rPr>
          <w:rFonts w:ascii="Times New Roman" w:hAnsi="Times New Roman" w:cs="Times New Roman"/>
        </w:rPr>
      </w:pPr>
    </w:p>
    <w:p w14:paraId="41CC1AA1" w14:textId="5B5DA140" w:rsidR="00A81430" w:rsidRDefault="00BB534C" w:rsidP="00A81430">
      <w:pPr>
        <w:spacing w:after="0" w:line="240" w:lineRule="auto"/>
        <w:ind w:left="708" w:firstLine="708"/>
        <w:rPr>
          <w:rFonts w:ascii="Times New Roman" w:hAnsi="Times New Roman" w:cs="Times New Roman"/>
          <w:sz w:val="18"/>
        </w:rPr>
      </w:pPr>
      <w:r>
        <w:rPr>
          <w:rFonts w:ascii="Times New Roman" w:hAnsi="Times New Roman" w:cs="Times New Roman"/>
          <w:sz w:val="18"/>
        </w:rPr>
        <w:t>Data de submissão: 19</w:t>
      </w:r>
      <w:r w:rsidR="00A81430" w:rsidRPr="002562A5">
        <w:rPr>
          <w:rFonts w:ascii="Times New Roman" w:hAnsi="Times New Roman" w:cs="Times New Roman"/>
          <w:sz w:val="18"/>
        </w:rPr>
        <w:t>/</w:t>
      </w:r>
      <w:r>
        <w:rPr>
          <w:rFonts w:ascii="Times New Roman" w:hAnsi="Times New Roman" w:cs="Times New Roman"/>
          <w:sz w:val="18"/>
        </w:rPr>
        <w:t>12/</w:t>
      </w:r>
      <w:r w:rsidR="00A81430" w:rsidRPr="002562A5">
        <w:rPr>
          <w:rFonts w:ascii="Times New Roman" w:hAnsi="Times New Roman" w:cs="Times New Roman"/>
          <w:sz w:val="18"/>
        </w:rPr>
        <w:t>20</w:t>
      </w:r>
      <w:r w:rsidR="00A81430">
        <w:rPr>
          <w:rFonts w:ascii="Times New Roman" w:hAnsi="Times New Roman" w:cs="Times New Roman"/>
          <w:sz w:val="18"/>
        </w:rPr>
        <w:t>2</w:t>
      </w:r>
      <w:r>
        <w:rPr>
          <w:rFonts w:ascii="Times New Roman" w:hAnsi="Times New Roman" w:cs="Times New Roman"/>
          <w:sz w:val="18"/>
        </w:rPr>
        <w:t>2</w:t>
      </w:r>
    </w:p>
    <w:p w14:paraId="4E26776B" w14:textId="77777777" w:rsidR="00A81430" w:rsidRPr="002562A5" w:rsidRDefault="00A81430" w:rsidP="00A81430">
      <w:pPr>
        <w:spacing w:after="0" w:line="240" w:lineRule="auto"/>
        <w:rPr>
          <w:rFonts w:ascii="Times New Roman" w:hAnsi="Times New Roman" w:cs="Times New Roman"/>
          <w:sz w:val="18"/>
        </w:rPr>
      </w:pPr>
    </w:p>
    <w:p w14:paraId="4D989F8E" w14:textId="79779E8E" w:rsidR="00C62FD9" w:rsidRPr="008E60A9" w:rsidRDefault="00A81430" w:rsidP="008E60A9">
      <w:pPr>
        <w:spacing w:after="0" w:line="240" w:lineRule="auto"/>
        <w:ind w:left="708" w:firstLine="708"/>
        <w:rPr>
          <w:rFonts w:ascii="Times New Roman" w:hAnsi="Times New Roman" w:cs="Times New Roman"/>
          <w:sz w:val="18"/>
        </w:rPr>
        <w:sectPr w:rsidR="00C62FD9" w:rsidRPr="008E60A9" w:rsidSect="00540CD0">
          <w:type w:val="continuous"/>
          <w:pgSz w:w="11906" w:h="16838"/>
          <w:pgMar w:top="1418" w:right="1418" w:bottom="1418" w:left="1418" w:header="708" w:footer="708" w:gutter="0"/>
          <w:cols w:num="2" w:space="567"/>
          <w:docGrid w:linePitch="360"/>
        </w:sectPr>
      </w:pPr>
      <w:r>
        <w:rPr>
          <w:rFonts w:ascii="Times New Roman" w:hAnsi="Times New Roman" w:cs="Times New Roman"/>
          <w:sz w:val="18"/>
        </w:rPr>
        <w:t xml:space="preserve">Data de aprovação: </w:t>
      </w:r>
      <w:r w:rsidR="00740319">
        <w:rPr>
          <w:rFonts w:ascii="Times New Roman" w:hAnsi="Times New Roman" w:cs="Times New Roman"/>
          <w:sz w:val="18"/>
        </w:rPr>
        <w:t>16/05</w:t>
      </w:r>
      <w:r>
        <w:rPr>
          <w:rFonts w:ascii="Times New Roman" w:hAnsi="Times New Roman" w:cs="Times New Roman"/>
          <w:sz w:val="18"/>
        </w:rPr>
        <w:t>/202</w:t>
      </w:r>
      <w:r w:rsidR="00740319">
        <w:rPr>
          <w:rFonts w:ascii="Times New Roman" w:hAnsi="Times New Roman" w:cs="Times New Roman"/>
          <w:sz w:val="18"/>
        </w:rPr>
        <w:t>3</w:t>
      </w:r>
    </w:p>
    <w:p w14:paraId="6A9C0D39" w14:textId="456079FF" w:rsidR="001D1D73" w:rsidRPr="00500CD9" w:rsidRDefault="001D1D73" w:rsidP="00F44A02">
      <w:pPr>
        <w:spacing w:after="0" w:line="240" w:lineRule="auto"/>
        <w:jc w:val="both"/>
        <w:rPr>
          <w:rFonts w:ascii="Times New Roman" w:hAnsi="Times New Roman" w:cs="Times New Roman"/>
        </w:rPr>
      </w:pPr>
    </w:p>
    <w:sectPr w:rsidR="001D1D73" w:rsidRPr="00500CD9" w:rsidSect="00D43860">
      <w:headerReference w:type="default" r:id="rId20"/>
      <w:footerReference w:type="default" r:id="rId21"/>
      <w:type w:val="continuous"/>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aboratórios Unioeste" w:date="2023-04-01T14:45:00Z" w:initials="LU">
    <w:p w14:paraId="44A10150" w14:textId="77777777" w:rsidR="004A7585" w:rsidRDefault="004A7585" w:rsidP="000D7F69">
      <w:pPr>
        <w:pStyle w:val="Textodecomentrio"/>
      </w:pPr>
      <w:r>
        <w:rPr>
          <w:rStyle w:val="Refdecomentrio"/>
        </w:rPr>
        <w:annotationRef/>
      </w:r>
      <w:r>
        <w:t>Verificar normas de citação</w:t>
      </w:r>
    </w:p>
  </w:comment>
  <w:comment w:id="19" w:author="Laboratórios Unioeste" w:date="2023-04-01T15:05:00Z" w:initials="LU">
    <w:p w14:paraId="59DE35C3" w14:textId="77777777" w:rsidR="00C816FD" w:rsidRDefault="00C816FD" w:rsidP="00A928B5">
      <w:pPr>
        <w:pStyle w:val="Textodecomentrio"/>
      </w:pPr>
      <w:r>
        <w:rPr>
          <w:rStyle w:val="Refdecomentrio"/>
        </w:rPr>
        <w:annotationRef/>
      </w:r>
      <w:r>
        <w:t>Verificar normas!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10150" w15:done="1"/>
  <w15:commentEx w15:paraId="59DE35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2C218" w16cex:dateUtc="2023-04-01T17:45:00Z"/>
  <w16cex:commentExtensible w16cex:durableId="27D2C6CF" w16cex:dateUtc="2023-04-0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10150" w16cid:durableId="27D2C218"/>
  <w16cid:commentId w16cid:paraId="59DE35C3" w16cid:durableId="27D2C6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2EDE" w14:textId="77777777" w:rsidR="00194CF9" w:rsidRDefault="00194CF9" w:rsidP="00D43860">
      <w:pPr>
        <w:spacing w:after="0" w:line="240" w:lineRule="auto"/>
      </w:pPr>
      <w:r>
        <w:separator/>
      </w:r>
    </w:p>
  </w:endnote>
  <w:endnote w:type="continuationSeparator" w:id="0">
    <w:p w14:paraId="748E066C" w14:textId="77777777" w:rsidR="00194CF9" w:rsidRDefault="00194CF9" w:rsidP="00D4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toSans-Regular">
    <w:altName w:val="Yu Gothic"/>
    <w:panose1 w:val="020B0604020202020204"/>
    <w:charset w:val="80"/>
    <w:family w:val="auto"/>
    <w:notTrueType/>
    <w:pitch w:val="default"/>
    <w:sig w:usb0="00000003" w:usb1="08070000" w:usb2="00000010" w:usb3="00000000" w:csb0="00020001"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277188"/>
      <w:docPartObj>
        <w:docPartGallery w:val="Page Numbers (Bottom of Page)"/>
        <w:docPartUnique/>
      </w:docPartObj>
    </w:sdtPr>
    <w:sdtContent>
      <w:p w14:paraId="6234C22F" w14:textId="392F33E6" w:rsidR="00BD0A7A" w:rsidRDefault="00BD0A7A">
        <w:pPr>
          <w:pStyle w:val="Rodap"/>
          <w:jc w:val="right"/>
        </w:pPr>
        <w:r>
          <w:fldChar w:fldCharType="begin"/>
        </w:r>
        <w:r>
          <w:instrText>PAGE   \* MERGEFORMAT</w:instrText>
        </w:r>
        <w:r>
          <w:fldChar w:fldCharType="separate"/>
        </w:r>
        <w:r w:rsidR="008634D1">
          <w:rPr>
            <w:noProof/>
          </w:rPr>
          <w:t>15</w:t>
        </w:r>
        <w:r>
          <w:fldChar w:fldCharType="end"/>
        </w:r>
      </w:p>
    </w:sdtContent>
  </w:sdt>
  <w:p w14:paraId="7F0BE4E9" w14:textId="77777777" w:rsidR="00092B36" w:rsidRPr="00A468E8" w:rsidRDefault="00092B36" w:rsidP="00092B36">
    <w:pPr>
      <w:spacing w:after="0" w:line="240" w:lineRule="auto"/>
      <w:jc w:val="right"/>
      <w:rPr>
        <w:rFonts w:ascii="Times New Roman" w:eastAsia="Times New Roman" w:hAnsi="Times New Roman" w:cs="Times New Roman"/>
        <w:i/>
        <w:color w:val="000000"/>
        <w:sz w:val="15"/>
        <w:szCs w:val="15"/>
        <w:lang w:eastAsia="pt-BR"/>
      </w:rPr>
    </w:pPr>
    <w:r w:rsidRPr="00B0761F">
      <w:rPr>
        <w:rFonts w:ascii="Monotype Corsiva" w:hAnsi="Monotype Corsiva" w:cs="Times New Roman"/>
        <w:i/>
        <w:sz w:val="18"/>
        <w:szCs w:val="16"/>
      </w:rPr>
      <w:t>Act. Eli. Sal</w:t>
    </w:r>
    <w:r w:rsidRPr="00B0761F">
      <w:rPr>
        <w:rFonts w:ascii="Monotype Corsiva" w:hAnsi="Monotype Corsiva"/>
        <w:sz w:val="18"/>
        <w:szCs w:val="16"/>
      </w:rPr>
      <w:t xml:space="preserve">. (2023) – ISSN online </w:t>
    </w:r>
    <w:r w:rsidRPr="00B0761F">
      <w:rPr>
        <w:rFonts w:ascii="Monotype Corsiva" w:hAnsi="Monotype Corsiva" w:cs="Times New Roman"/>
        <w:sz w:val="18"/>
      </w:rPr>
      <w:t>2675-1208</w:t>
    </w:r>
    <w:r w:rsidRPr="00B0761F">
      <w:rPr>
        <w:rFonts w:ascii="Monotype Corsiva" w:hAnsi="Monotype Corsiva"/>
        <w:sz w:val="18"/>
        <w:szCs w:val="16"/>
      </w:rPr>
      <w:t xml:space="preserve">                                               </w:t>
    </w:r>
    <w:r w:rsidRPr="00A468E8">
      <w:rPr>
        <w:rFonts w:ascii="Times New Roman" w:eastAsia="Times New Roman" w:hAnsi="Times New Roman" w:cs="Times New Roman"/>
        <w:i/>
        <w:noProof/>
        <w:color w:val="000000"/>
        <w:sz w:val="24"/>
        <w:szCs w:val="24"/>
        <w:lang w:eastAsia="pt-BR"/>
      </w:rPr>
      <w:drawing>
        <wp:anchor distT="0" distB="0" distL="114300" distR="114300" simplePos="0" relativeHeight="251662336" behindDoc="0" locked="0" layoutInCell="1" allowOverlap="1" wp14:anchorId="3DB60CED" wp14:editId="0C1AC40E">
          <wp:simplePos x="0" y="0"/>
          <wp:positionH relativeFrom="column">
            <wp:posOffset>5242560</wp:posOffset>
          </wp:positionH>
          <wp:positionV relativeFrom="paragraph">
            <wp:posOffset>33020</wp:posOffset>
          </wp:positionV>
          <wp:extent cx="650875" cy="228600"/>
          <wp:effectExtent l="0" t="0" r="0" b="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uns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875" cy="228600"/>
                  </a:xfrm>
                  <a:prstGeom prst="rect">
                    <a:avLst/>
                  </a:prstGeom>
                </pic:spPr>
              </pic:pic>
            </a:graphicData>
          </a:graphic>
          <wp14:sizeRelH relativeFrom="margin">
            <wp14:pctWidth>0</wp14:pctWidth>
          </wp14:sizeRelH>
          <wp14:sizeRelV relativeFrom="margin">
            <wp14:pctHeight>0</wp14:pctHeight>
          </wp14:sizeRelV>
        </wp:anchor>
      </w:drawing>
    </w:r>
    <w:r w:rsidRPr="00A468E8">
      <w:rPr>
        <w:rFonts w:ascii="Times New Roman" w:eastAsia="Times New Roman" w:hAnsi="Times New Roman" w:cs="Times New Roman"/>
        <w:i/>
        <w:color w:val="000000"/>
        <w:sz w:val="15"/>
        <w:szCs w:val="15"/>
        <w:lang w:eastAsia="pt-BR"/>
      </w:rPr>
      <w:t xml:space="preserve">Direitos autorais são distribuídos a partir da licença </w:t>
    </w:r>
  </w:p>
  <w:p w14:paraId="0659A91F" w14:textId="77777777" w:rsidR="00092B36" w:rsidRDefault="00092B36" w:rsidP="00092B36">
    <w:pPr>
      <w:pStyle w:val="Rodap"/>
      <w:jc w:val="right"/>
      <w:rPr>
        <w:rFonts w:ascii="Times New Roman" w:eastAsia="Times New Roman" w:hAnsi="Times New Roman" w:cs="Times New Roman"/>
        <w:i/>
        <w:color w:val="000000"/>
        <w:sz w:val="15"/>
        <w:szCs w:val="15"/>
        <w:lang w:val="en-US" w:eastAsia="pt-BR"/>
      </w:rPr>
    </w:pPr>
    <w:r>
      <w:rPr>
        <w:rFonts w:ascii="Times New Roman" w:eastAsia="Times New Roman" w:hAnsi="Times New Roman" w:cs="Times New Roman"/>
        <w:i/>
        <w:noProof/>
        <w:color w:val="000000"/>
        <w:sz w:val="15"/>
        <w:szCs w:val="15"/>
        <w:lang w:eastAsia="pt-BR"/>
      </w:rPr>
      <w:drawing>
        <wp:anchor distT="0" distB="0" distL="114300" distR="114300" simplePos="0" relativeHeight="251663360" behindDoc="0" locked="0" layoutInCell="1" allowOverlap="1" wp14:anchorId="79E00C66" wp14:editId="2348918E">
          <wp:simplePos x="0" y="0"/>
          <wp:positionH relativeFrom="column">
            <wp:posOffset>71540</wp:posOffset>
          </wp:positionH>
          <wp:positionV relativeFrom="paragraph">
            <wp:posOffset>38735</wp:posOffset>
          </wp:positionV>
          <wp:extent cx="571500" cy="278970"/>
          <wp:effectExtent l="0" t="0" r="0" b="6985"/>
          <wp:wrapThrough wrapText="bothSides">
            <wp:wrapPolygon edited="0">
              <wp:start x="0" y="0"/>
              <wp:lineTo x="0" y="20665"/>
              <wp:lineTo x="20880" y="20665"/>
              <wp:lineTo x="20880"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pen_access_publishing.gif"/>
                  <pic:cNvPicPr/>
                </pic:nvPicPr>
                <pic:blipFill>
                  <a:blip r:embed="rId2" cstate="print">
                    <a:clrChange>
                      <a:clrFrom>
                        <a:srgbClr val="FCFEFC"/>
                      </a:clrFrom>
                      <a:clrTo>
                        <a:srgbClr val="FCFEFC">
                          <a:alpha val="0"/>
                        </a:srgbClr>
                      </a:clrTo>
                    </a:clrChange>
                    <a:extLst>
                      <a:ext uri="{28A0092B-C50C-407E-A947-70E740481C1C}">
                        <a14:useLocalDpi xmlns:a14="http://schemas.microsoft.com/office/drawing/2010/main" val="0"/>
                      </a:ext>
                    </a:extLst>
                  </a:blip>
                  <a:stretch>
                    <a:fillRect/>
                  </a:stretch>
                </pic:blipFill>
                <pic:spPr>
                  <a:xfrm>
                    <a:off x="0" y="0"/>
                    <a:ext cx="571500" cy="278970"/>
                  </a:xfrm>
                  <a:prstGeom prst="rect">
                    <a:avLst/>
                  </a:prstGeom>
                </pic:spPr>
              </pic:pic>
            </a:graphicData>
          </a:graphic>
        </wp:anchor>
      </w:drawing>
    </w:r>
    <w:r w:rsidRPr="00A468E8">
      <w:rPr>
        <w:rFonts w:ascii="Times New Roman" w:eastAsia="Times New Roman" w:hAnsi="Times New Roman" w:cs="Times New Roman"/>
        <w:i/>
        <w:color w:val="000000"/>
        <w:sz w:val="15"/>
        <w:szCs w:val="15"/>
        <w:lang w:val="en-US" w:eastAsia="pt-BR"/>
      </w:rPr>
      <w:t>Creative Commons (CC  BY-NC-SA - 4.0)</w:t>
    </w:r>
  </w:p>
  <w:p w14:paraId="1D0A6A61" w14:textId="743E5163" w:rsidR="00BD0A7A" w:rsidRPr="00F44A02" w:rsidRDefault="00BD0A7A" w:rsidP="00BB534C">
    <w:pPr>
      <w:pStyle w:val="Rodap"/>
      <w:tabs>
        <w:tab w:val="clear" w:pos="8504"/>
        <w:tab w:val="left" w:pos="4252"/>
      </w:tabs>
      <w:rPr>
        <w:rFonts w:ascii="Monotype Corsiva" w:hAnsi="Monotype Corsiva"/>
        <w:sz w:val="18"/>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C07D" w14:textId="77777777" w:rsidR="00373B9E" w:rsidRPr="00A468E8" w:rsidRDefault="00373B9E" w:rsidP="00373B9E">
    <w:pPr>
      <w:spacing w:after="0" w:line="240" w:lineRule="auto"/>
      <w:jc w:val="right"/>
      <w:rPr>
        <w:rFonts w:ascii="Times New Roman" w:eastAsia="Times New Roman" w:hAnsi="Times New Roman" w:cs="Times New Roman"/>
        <w:i/>
        <w:color w:val="000000"/>
        <w:sz w:val="15"/>
        <w:szCs w:val="15"/>
        <w:lang w:eastAsia="pt-BR"/>
      </w:rPr>
    </w:pPr>
    <w:r w:rsidRPr="00B0761F">
      <w:rPr>
        <w:rFonts w:ascii="Monotype Corsiva" w:hAnsi="Monotype Corsiva" w:cs="Times New Roman"/>
        <w:i/>
        <w:sz w:val="18"/>
        <w:szCs w:val="16"/>
      </w:rPr>
      <w:t>Act. Eli. Sal</w:t>
    </w:r>
    <w:r w:rsidRPr="00B0761F">
      <w:rPr>
        <w:rFonts w:ascii="Monotype Corsiva" w:hAnsi="Monotype Corsiva"/>
        <w:sz w:val="18"/>
        <w:szCs w:val="16"/>
      </w:rPr>
      <w:t xml:space="preserve">. (2023) – ISSN online </w:t>
    </w:r>
    <w:r w:rsidRPr="00B0761F">
      <w:rPr>
        <w:rFonts w:ascii="Monotype Corsiva" w:hAnsi="Monotype Corsiva" w:cs="Times New Roman"/>
        <w:sz w:val="18"/>
      </w:rPr>
      <w:t>2675-1208</w:t>
    </w:r>
    <w:r w:rsidRPr="00B0761F">
      <w:rPr>
        <w:rFonts w:ascii="Monotype Corsiva" w:hAnsi="Monotype Corsiva"/>
        <w:sz w:val="18"/>
        <w:szCs w:val="16"/>
      </w:rPr>
      <w:t xml:space="preserve">                                               </w:t>
    </w:r>
    <w:r w:rsidRPr="00A468E8">
      <w:rPr>
        <w:rFonts w:ascii="Times New Roman" w:eastAsia="Times New Roman" w:hAnsi="Times New Roman" w:cs="Times New Roman"/>
        <w:i/>
        <w:noProof/>
        <w:color w:val="000000"/>
        <w:sz w:val="24"/>
        <w:szCs w:val="24"/>
        <w:lang w:eastAsia="pt-BR"/>
      </w:rPr>
      <w:drawing>
        <wp:anchor distT="0" distB="0" distL="114300" distR="114300" simplePos="0" relativeHeight="251668480" behindDoc="0" locked="0" layoutInCell="1" allowOverlap="1" wp14:anchorId="32A8E73A" wp14:editId="14BB6EB8">
          <wp:simplePos x="0" y="0"/>
          <wp:positionH relativeFrom="column">
            <wp:posOffset>5242560</wp:posOffset>
          </wp:positionH>
          <wp:positionV relativeFrom="paragraph">
            <wp:posOffset>33020</wp:posOffset>
          </wp:positionV>
          <wp:extent cx="650875" cy="22860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uns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875" cy="228600"/>
                  </a:xfrm>
                  <a:prstGeom prst="rect">
                    <a:avLst/>
                  </a:prstGeom>
                </pic:spPr>
              </pic:pic>
            </a:graphicData>
          </a:graphic>
          <wp14:sizeRelH relativeFrom="margin">
            <wp14:pctWidth>0</wp14:pctWidth>
          </wp14:sizeRelH>
          <wp14:sizeRelV relativeFrom="margin">
            <wp14:pctHeight>0</wp14:pctHeight>
          </wp14:sizeRelV>
        </wp:anchor>
      </w:drawing>
    </w:r>
    <w:r w:rsidRPr="00A468E8">
      <w:rPr>
        <w:rFonts w:ascii="Times New Roman" w:eastAsia="Times New Roman" w:hAnsi="Times New Roman" w:cs="Times New Roman"/>
        <w:i/>
        <w:color w:val="000000"/>
        <w:sz w:val="15"/>
        <w:szCs w:val="15"/>
        <w:lang w:eastAsia="pt-BR"/>
      </w:rPr>
      <w:t xml:space="preserve">Direitos autorais são distribuídos a partir da licença </w:t>
    </w:r>
  </w:p>
  <w:p w14:paraId="65BF46C9" w14:textId="77777777" w:rsidR="00373B9E" w:rsidRDefault="00373B9E" w:rsidP="00373B9E">
    <w:pPr>
      <w:pStyle w:val="Rodap"/>
      <w:jc w:val="right"/>
      <w:rPr>
        <w:rFonts w:ascii="Times New Roman" w:eastAsia="Times New Roman" w:hAnsi="Times New Roman" w:cs="Times New Roman"/>
        <w:i/>
        <w:color w:val="000000"/>
        <w:sz w:val="15"/>
        <w:szCs w:val="15"/>
        <w:lang w:val="en-US" w:eastAsia="pt-BR"/>
      </w:rPr>
    </w:pPr>
    <w:r>
      <w:rPr>
        <w:rFonts w:ascii="Times New Roman" w:eastAsia="Times New Roman" w:hAnsi="Times New Roman" w:cs="Times New Roman"/>
        <w:i/>
        <w:noProof/>
        <w:color w:val="000000"/>
        <w:sz w:val="15"/>
        <w:szCs w:val="15"/>
        <w:lang w:eastAsia="pt-BR"/>
      </w:rPr>
      <w:drawing>
        <wp:anchor distT="0" distB="0" distL="114300" distR="114300" simplePos="0" relativeHeight="251669504" behindDoc="0" locked="0" layoutInCell="1" allowOverlap="1" wp14:anchorId="759349BB" wp14:editId="2E807050">
          <wp:simplePos x="0" y="0"/>
          <wp:positionH relativeFrom="column">
            <wp:posOffset>71540</wp:posOffset>
          </wp:positionH>
          <wp:positionV relativeFrom="paragraph">
            <wp:posOffset>38735</wp:posOffset>
          </wp:positionV>
          <wp:extent cx="571500" cy="278970"/>
          <wp:effectExtent l="0" t="0" r="0" b="6985"/>
          <wp:wrapThrough wrapText="bothSides">
            <wp:wrapPolygon edited="0">
              <wp:start x="0" y="0"/>
              <wp:lineTo x="0" y="20665"/>
              <wp:lineTo x="20880" y="20665"/>
              <wp:lineTo x="20880" y="0"/>
              <wp:lineTo x="0" y="0"/>
            </wp:wrapPolygon>
          </wp:wrapThrough>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pen_access_publishing.gif"/>
                  <pic:cNvPicPr/>
                </pic:nvPicPr>
                <pic:blipFill>
                  <a:blip r:embed="rId2" cstate="print">
                    <a:clrChange>
                      <a:clrFrom>
                        <a:srgbClr val="FCFEFC"/>
                      </a:clrFrom>
                      <a:clrTo>
                        <a:srgbClr val="FCFEFC">
                          <a:alpha val="0"/>
                        </a:srgbClr>
                      </a:clrTo>
                    </a:clrChange>
                    <a:extLst>
                      <a:ext uri="{28A0092B-C50C-407E-A947-70E740481C1C}">
                        <a14:useLocalDpi xmlns:a14="http://schemas.microsoft.com/office/drawing/2010/main" val="0"/>
                      </a:ext>
                    </a:extLst>
                  </a:blip>
                  <a:stretch>
                    <a:fillRect/>
                  </a:stretch>
                </pic:blipFill>
                <pic:spPr>
                  <a:xfrm>
                    <a:off x="0" y="0"/>
                    <a:ext cx="571500" cy="278970"/>
                  </a:xfrm>
                  <a:prstGeom prst="rect">
                    <a:avLst/>
                  </a:prstGeom>
                </pic:spPr>
              </pic:pic>
            </a:graphicData>
          </a:graphic>
        </wp:anchor>
      </w:drawing>
    </w:r>
    <w:r w:rsidRPr="00A468E8">
      <w:rPr>
        <w:rFonts w:ascii="Times New Roman" w:eastAsia="Times New Roman" w:hAnsi="Times New Roman" w:cs="Times New Roman"/>
        <w:i/>
        <w:color w:val="000000"/>
        <w:sz w:val="15"/>
        <w:szCs w:val="15"/>
        <w:lang w:val="en-US" w:eastAsia="pt-BR"/>
      </w:rPr>
      <w:t>Creative Commons (CC  BY-NC-SA - 4.0)</w:t>
    </w:r>
  </w:p>
  <w:p w14:paraId="26D643BD" w14:textId="58D426F8" w:rsidR="00373B9E" w:rsidRPr="00373B9E" w:rsidRDefault="00373B9E">
    <w:pPr>
      <w:pStyle w:val="Rodap"/>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158474"/>
      <w:docPartObj>
        <w:docPartGallery w:val="Page Numbers (Bottom of Page)"/>
        <w:docPartUnique/>
      </w:docPartObj>
    </w:sdtPr>
    <w:sdtContent>
      <w:p w14:paraId="0C3722B7" w14:textId="23450C0E" w:rsidR="00BD0A7A" w:rsidRDefault="00BD0A7A">
        <w:pPr>
          <w:pStyle w:val="Rodap"/>
          <w:jc w:val="right"/>
        </w:pPr>
        <w:r>
          <w:fldChar w:fldCharType="begin"/>
        </w:r>
        <w:r>
          <w:instrText>PAGE   \* MERGEFORMAT</w:instrText>
        </w:r>
        <w:r>
          <w:fldChar w:fldCharType="separate"/>
        </w:r>
        <w:r w:rsidR="003420DB">
          <w:rPr>
            <w:noProof/>
          </w:rPr>
          <w:t>14</w:t>
        </w:r>
        <w:r>
          <w:fldChar w:fldCharType="end"/>
        </w:r>
      </w:p>
    </w:sdtContent>
  </w:sdt>
  <w:p w14:paraId="3A3B8EB6" w14:textId="77777777" w:rsidR="00BD0A7A" w:rsidRPr="00F44A02" w:rsidRDefault="00BD0A7A">
    <w:pPr>
      <w:pStyle w:val="Rodap"/>
      <w:rPr>
        <w:rFonts w:ascii="Monotype Corsiva" w:hAnsi="Monotype Corsiva"/>
        <w:sz w:val="18"/>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DB0E" w14:textId="77777777" w:rsidR="00194CF9" w:rsidRDefault="00194CF9" w:rsidP="00D43860">
      <w:pPr>
        <w:spacing w:after="0" w:line="240" w:lineRule="auto"/>
      </w:pPr>
      <w:r>
        <w:separator/>
      </w:r>
    </w:p>
  </w:footnote>
  <w:footnote w:type="continuationSeparator" w:id="0">
    <w:p w14:paraId="2FA84785" w14:textId="77777777" w:rsidR="00194CF9" w:rsidRDefault="00194CF9" w:rsidP="00D4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CB5A" w14:textId="77777777" w:rsidR="00373B9E" w:rsidRPr="00D43860" w:rsidRDefault="00373B9E" w:rsidP="00373B9E">
    <w:pPr>
      <w:pStyle w:val="Cabealho"/>
      <w:rPr>
        <w:rFonts w:ascii="Monotype Corsiva" w:hAnsi="Monotype Corsiva" w:cs="Times New Roman"/>
        <w:sz w:val="20"/>
      </w:rPr>
    </w:pPr>
    <w:r w:rsidRPr="00D43860">
      <w:rPr>
        <w:rFonts w:ascii="Monotype Corsiva" w:hAnsi="Monotype Corsiva" w:cs="Times New Roman"/>
        <w:sz w:val="20"/>
      </w:rPr>
      <w:ptab w:relativeTo="margin" w:alignment="right" w:leader="none"/>
    </w:r>
    <w:r w:rsidRPr="00D43860">
      <w:rPr>
        <w:rFonts w:ascii="Monotype Corsiva" w:hAnsi="Monotype Corsiva" w:cs="Times New Roman"/>
        <w:sz w:val="20"/>
      </w:rPr>
      <w:t>Acta Elit Salutis- AES – (</w:t>
    </w:r>
    <w:r>
      <w:rPr>
        <w:rFonts w:ascii="Monotype Corsiva" w:hAnsi="Monotype Corsiva" w:cs="Times New Roman"/>
        <w:sz w:val="20"/>
      </w:rPr>
      <w:t>2023</w:t>
    </w:r>
    <w:r w:rsidRPr="00D43860">
      <w:rPr>
        <w:rFonts w:ascii="Monotype Corsiva" w:hAnsi="Monotype Corsiva" w:cs="Times New Roman"/>
        <w:sz w:val="20"/>
      </w:rPr>
      <w:t xml:space="preserve">) </w:t>
    </w:r>
    <w:r>
      <w:rPr>
        <w:rFonts w:ascii="Monotype Corsiva" w:hAnsi="Monotype Corsiva" w:cs="Times New Roman"/>
        <w:sz w:val="20"/>
      </w:rPr>
      <w:t>V.8 (1)</w:t>
    </w:r>
  </w:p>
  <w:p w14:paraId="790E9DFD" w14:textId="01C7B79E" w:rsidR="00167D15" w:rsidRPr="00373B9E" w:rsidRDefault="00373B9E" w:rsidP="00373B9E">
    <w:pPr>
      <w:pStyle w:val="Cabealho"/>
      <w:rPr>
        <w:rFonts w:ascii="Monotype Corsiva" w:hAnsi="Monotype Corsiva" w:cs="Times New Roman"/>
        <w:sz w:val="18"/>
      </w:rPr>
    </w:pPr>
    <w:r w:rsidRPr="00D43860">
      <w:rPr>
        <w:rFonts w:ascii="Monotype Corsiva" w:hAnsi="Monotype Corsiva" w:cs="Times New Roman"/>
        <w:sz w:val="18"/>
      </w:rPr>
      <w:ptab w:relativeTo="margin" w:alignment="right" w:leader="none"/>
    </w:r>
    <w:r w:rsidRPr="00D43860">
      <w:rPr>
        <w:rFonts w:ascii="Monotype Corsiva" w:hAnsi="Monotype Corsiva" w:cs="Times New Roman"/>
        <w:sz w:val="18"/>
      </w:rPr>
      <w:t xml:space="preserve">ISSN online </w:t>
    </w:r>
    <w:r>
      <w:rPr>
        <w:rFonts w:ascii="Monotype Corsiva" w:hAnsi="Monotype Corsiva" w:cs="Times New Roman"/>
        <w:sz w:val="18"/>
      </w:rPr>
      <w:t>2675-1208</w:t>
    </w:r>
    <w:r w:rsidRPr="00D43860">
      <w:rPr>
        <w:rFonts w:ascii="Monotype Corsiva" w:hAnsi="Monotype Corsiva" w:cs="Times New Roman"/>
        <w:sz w:val="18"/>
      </w:rPr>
      <w:t xml:space="preserve"> - Artigo Original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7D6F" w14:textId="77777777" w:rsidR="00373B9E" w:rsidRPr="00963EB7" w:rsidRDefault="00373B9E" w:rsidP="00373B9E">
    <w:pPr>
      <w:pStyle w:val="Cabealho"/>
      <w:jc w:val="right"/>
      <w:rPr>
        <w:rFonts w:ascii="Monotype Corsiva" w:hAnsi="Monotype Corsiva" w:cs="Times New Roman"/>
        <w:color w:val="000000" w:themeColor="text1"/>
        <w:sz w:val="18"/>
        <w:szCs w:val="18"/>
      </w:rPr>
    </w:pPr>
    <w:r w:rsidRPr="00963EB7">
      <w:rPr>
        <w:rFonts w:ascii="Monotype Corsiva" w:hAnsi="Monotype Corsiva" w:cs="Times New Roman"/>
        <w:noProof/>
        <w:color w:val="000000" w:themeColor="text1"/>
        <w:sz w:val="18"/>
        <w:szCs w:val="18"/>
        <w:lang w:eastAsia="pt-BR"/>
      </w:rPr>
      <w:drawing>
        <wp:anchor distT="0" distB="0" distL="114300" distR="114300" simplePos="0" relativeHeight="251666432" behindDoc="0" locked="0" layoutInCell="1" allowOverlap="1" wp14:anchorId="0C5ABF43" wp14:editId="106831E7">
          <wp:simplePos x="0" y="0"/>
          <wp:positionH relativeFrom="column">
            <wp:posOffset>5033645</wp:posOffset>
          </wp:positionH>
          <wp:positionV relativeFrom="paragraph">
            <wp:posOffset>-38735</wp:posOffset>
          </wp:positionV>
          <wp:extent cx="1038860" cy="422910"/>
          <wp:effectExtent l="0" t="0" r="8890" b="0"/>
          <wp:wrapThrough wrapText="bothSides">
            <wp:wrapPolygon edited="0">
              <wp:start x="0" y="0"/>
              <wp:lineTo x="0" y="20432"/>
              <wp:lineTo x="21389" y="20432"/>
              <wp:lineTo x="21389"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ioest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860" cy="422910"/>
                  </a:xfrm>
                  <a:prstGeom prst="rect">
                    <a:avLst/>
                  </a:prstGeom>
                </pic:spPr>
              </pic:pic>
            </a:graphicData>
          </a:graphic>
          <wp14:sizeRelH relativeFrom="margin">
            <wp14:pctWidth>0</wp14:pctWidth>
          </wp14:sizeRelH>
          <wp14:sizeRelV relativeFrom="margin">
            <wp14:pctHeight>0</wp14:pctHeight>
          </wp14:sizeRelV>
        </wp:anchor>
      </w:drawing>
    </w:r>
    <w:r w:rsidRPr="00963EB7">
      <w:rPr>
        <w:rFonts w:ascii="Monotype Corsiva" w:hAnsi="Monotype Corsiva" w:cs="Times New Roman"/>
        <w:noProof/>
        <w:color w:val="000000" w:themeColor="text1"/>
        <w:sz w:val="18"/>
        <w:szCs w:val="18"/>
        <w:lang w:eastAsia="pt-BR"/>
      </w:rPr>
      <w:drawing>
        <wp:anchor distT="0" distB="0" distL="114300" distR="114300" simplePos="0" relativeHeight="251665408" behindDoc="0" locked="0" layoutInCell="1" allowOverlap="1" wp14:anchorId="084F261D" wp14:editId="5F75ED0B">
          <wp:simplePos x="0" y="0"/>
          <wp:positionH relativeFrom="column">
            <wp:posOffset>-252730</wp:posOffset>
          </wp:positionH>
          <wp:positionV relativeFrom="paragraph">
            <wp:posOffset>-11430</wp:posOffset>
          </wp:positionV>
          <wp:extent cx="1609725" cy="400050"/>
          <wp:effectExtent l="0" t="0" r="9525" b="0"/>
          <wp:wrapThrough wrapText="bothSides">
            <wp:wrapPolygon edited="0">
              <wp:start x="0" y="0"/>
              <wp:lineTo x="0" y="20571"/>
              <wp:lineTo x="21472" y="20571"/>
              <wp:lineTo x="21472" y="0"/>
              <wp:lineTo x="0" y="0"/>
            </wp:wrapPolygon>
          </wp:wrapThrough>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ta Elit Salutisban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9725" cy="400050"/>
                  </a:xfrm>
                  <a:prstGeom prst="rect">
                    <a:avLst/>
                  </a:prstGeom>
                </pic:spPr>
              </pic:pic>
            </a:graphicData>
          </a:graphic>
          <wp14:sizeRelH relativeFrom="margin">
            <wp14:pctWidth>0</wp14:pctWidth>
          </wp14:sizeRelH>
          <wp14:sizeRelV relativeFrom="margin">
            <wp14:pctHeight>0</wp14:pctHeight>
          </wp14:sizeRelV>
        </wp:anchor>
      </w:drawing>
    </w:r>
    <w:r w:rsidRPr="00963EB7">
      <w:rPr>
        <w:rFonts w:ascii="Monotype Corsiva" w:hAnsi="Monotype Corsiva" w:cs="Times New Roman"/>
        <w:color w:val="000000" w:themeColor="text1"/>
        <w:sz w:val="18"/>
        <w:szCs w:val="18"/>
      </w:rPr>
      <w:ptab w:relativeTo="margin" w:alignment="right" w:leader="none"/>
    </w:r>
    <w:r w:rsidRPr="00963EB7">
      <w:rPr>
        <w:rFonts w:ascii="Monotype Corsiva" w:hAnsi="Monotype Corsiva" w:cs="Times New Roman"/>
        <w:color w:val="000000" w:themeColor="text1"/>
        <w:sz w:val="18"/>
        <w:szCs w:val="18"/>
      </w:rPr>
      <w:t>Acta Elit Salutis- AES – (2023) V.8 (1)</w:t>
    </w:r>
  </w:p>
  <w:p w14:paraId="44C4CC36" w14:textId="77777777" w:rsidR="00373B9E" w:rsidRDefault="00373B9E" w:rsidP="00373B9E">
    <w:pPr>
      <w:pStyle w:val="Cabealho"/>
      <w:jc w:val="right"/>
      <w:rPr>
        <w:rFonts w:ascii="Monotype Corsiva" w:hAnsi="Monotype Corsiva" w:cs="Times New Roman"/>
        <w:color w:val="000000" w:themeColor="text1"/>
        <w:sz w:val="18"/>
        <w:szCs w:val="18"/>
      </w:rPr>
    </w:pPr>
    <w:r w:rsidRPr="00963EB7">
      <w:rPr>
        <w:rFonts w:ascii="Monotype Corsiva" w:hAnsi="Monotype Corsiva" w:cs="Times New Roman"/>
        <w:color w:val="000000" w:themeColor="text1"/>
        <w:sz w:val="18"/>
        <w:szCs w:val="18"/>
      </w:rPr>
      <w:ptab w:relativeTo="margin" w:alignment="right" w:leader="none"/>
    </w:r>
    <w:r w:rsidRPr="00963EB7">
      <w:rPr>
        <w:rFonts w:ascii="Monotype Corsiva" w:hAnsi="Monotype Corsiva" w:cs="Times New Roman"/>
        <w:color w:val="000000" w:themeColor="text1"/>
        <w:sz w:val="18"/>
        <w:szCs w:val="18"/>
      </w:rPr>
      <w:t>ISSN online 2675-1208 - Artigo Original</w:t>
    </w:r>
  </w:p>
  <w:p w14:paraId="4CDB18FF" w14:textId="026B251A" w:rsidR="00373B9E" w:rsidRPr="004A0B2F" w:rsidRDefault="00373B9E" w:rsidP="00373B9E">
    <w:pPr>
      <w:pStyle w:val="Cabealho"/>
      <w:jc w:val="right"/>
      <w:rPr>
        <w:rFonts w:ascii="Monotype Corsiva" w:hAnsi="Monotype Corsiva" w:cs="Times New Roman"/>
        <w:color w:val="000000" w:themeColor="text1"/>
        <w:sz w:val="18"/>
        <w:szCs w:val="18"/>
      </w:rPr>
    </w:pPr>
    <w:r w:rsidRPr="00300C24">
      <w:rPr>
        <w:rFonts w:ascii="Monotype Corsiva" w:hAnsi="Monotype Corsiva" w:cs="Times New Roman"/>
        <w:color w:val="000000" w:themeColor="text1"/>
        <w:sz w:val="18"/>
        <w:szCs w:val="18"/>
      </w:rPr>
      <w:t>https://doi.org/</w:t>
    </w:r>
    <w:r w:rsidR="006732A9" w:rsidRPr="006732A9">
      <w:rPr>
        <w:rFonts w:ascii="Monotype Corsiva" w:hAnsi="Monotype Corsiva" w:cs="Times New Roman"/>
        <w:color w:val="000000" w:themeColor="text1"/>
        <w:sz w:val="18"/>
        <w:szCs w:val="18"/>
      </w:rPr>
      <w:t>10.48075/aes.v8i1.30293</w:t>
    </w:r>
  </w:p>
  <w:p w14:paraId="0868B81A" w14:textId="77777777" w:rsidR="00373B9E" w:rsidRDefault="00373B9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3CA8" w14:textId="77777777" w:rsidR="00BD0A7A" w:rsidRPr="00D43860" w:rsidRDefault="00BD0A7A">
    <w:pPr>
      <w:pStyle w:val="Cabealho"/>
      <w:rPr>
        <w:rFonts w:ascii="Monotype Corsiva" w:hAnsi="Monotype Corsiva" w:cs="Times New Roman"/>
        <w:sz w:val="20"/>
      </w:rPr>
    </w:pPr>
    <w:r w:rsidRPr="00D43860">
      <w:rPr>
        <w:rFonts w:ascii="Monotype Corsiva" w:hAnsi="Monotype Corsiva" w:cs="Times New Roman"/>
        <w:sz w:val="20"/>
      </w:rPr>
      <w:ptab w:relativeTo="margin" w:alignment="right" w:leader="none"/>
    </w:r>
    <w:r w:rsidRPr="00D43860">
      <w:rPr>
        <w:rFonts w:ascii="Monotype Corsiva" w:hAnsi="Monotype Corsiva" w:cs="Times New Roman"/>
        <w:sz w:val="20"/>
      </w:rPr>
      <w:t>Acta Elit Salutis- AES – (ano) volume (número)</w:t>
    </w:r>
  </w:p>
  <w:p w14:paraId="5074D1AC" w14:textId="77777777" w:rsidR="00BD0A7A" w:rsidRPr="00D43860" w:rsidRDefault="00BD0A7A">
    <w:pPr>
      <w:pStyle w:val="Cabealho"/>
      <w:rPr>
        <w:rFonts w:ascii="Monotype Corsiva" w:hAnsi="Monotype Corsiva" w:cs="Times New Roman"/>
        <w:sz w:val="18"/>
      </w:rPr>
    </w:pPr>
    <w:r w:rsidRPr="00D43860">
      <w:rPr>
        <w:rFonts w:ascii="Monotype Corsiva" w:hAnsi="Monotype Corsiva" w:cs="Times New Roman"/>
        <w:sz w:val="18"/>
      </w:rPr>
      <w:ptab w:relativeTo="margin" w:alignment="right" w:leader="none"/>
    </w:r>
    <w:r w:rsidRPr="00D43860">
      <w:rPr>
        <w:rFonts w:ascii="Monotype Corsiva" w:hAnsi="Monotype Corsiva" w:cs="Times New Roman"/>
        <w:sz w:val="18"/>
      </w:rPr>
      <w:t>ISSN online XXXXX - Artigo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F5015"/>
    <w:multiLevelType w:val="multilevel"/>
    <w:tmpl w:val="EAA6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32A4B"/>
    <w:multiLevelType w:val="hybridMultilevel"/>
    <w:tmpl w:val="2E340F60"/>
    <w:lvl w:ilvl="0" w:tplc="6986ABD8">
      <w:start w:val="1"/>
      <w:numFmt w:val="decimal"/>
      <w:lvlText w:val="%1."/>
      <w:lvlJc w:val="left"/>
      <w:pPr>
        <w:ind w:left="720" w:hanging="360"/>
      </w:pPr>
      <w:rPr>
        <w:rFonts w:eastAsia="Calibr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15A30BF"/>
    <w:multiLevelType w:val="hybridMultilevel"/>
    <w:tmpl w:val="67B613D0"/>
    <w:lvl w:ilvl="0" w:tplc="81B8DD6A">
      <w:start w:val="1"/>
      <w:numFmt w:val="decimal"/>
      <w:lvlText w:val="[%1]"/>
      <w:lvlJc w:val="left"/>
      <w:pPr>
        <w:ind w:left="720" w:hanging="360"/>
      </w:pPr>
      <w:rPr>
        <w:rFonts w:ascii="Times New Roman" w:hAnsi="Times New Roman" w:cs="Times New Roman"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0060A2"/>
    <w:multiLevelType w:val="hybridMultilevel"/>
    <w:tmpl w:val="62909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D92DEF"/>
    <w:multiLevelType w:val="multilevel"/>
    <w:tmpl w:val="169A998E"/>
    <w:lvl w:ilvl="0">
      <w:start w:val="1"/>
      <w:numFmt w:val="decimal"/>
      <w:pStyle w:val="A-Title1"/>
      <w:suff w:val="space"/>
      <w:lvlText w:val="%1."/>
      <w:lvlJc w:val="left"/>
      <w:pPr>
        <w:ind w:left="2694" w:firstLine="0"/>
      </w:pPr>
      <w:rPr>
        <w:sz w:val="24"/>
        <w:lang w:val="pt-BR"/>
      </w:rPr>
    </w:lvl>
    <w:lvl w:ilvl="1">
      <w:start w:val="1"/>
      <w:numFmt w:val="decimal"/>
      <w:pStyle w:val="A-Title2"/>
      <w:suff w:val="space"/>
      <w:lvlText w:val="%1.%2."/>
      <w:lvlJc w:val="left"/>
      <w:pPr>
        <w:ind w:left="126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82173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67982">
    <w:abstractNumId w:val="2"/>
  </w:num>
  <w:num w:numId="3" w16cid:durableId="58676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424910">
    <w:abstractNumId w:val="0"/>
  </w:num>
  <w:num w:numId="5" w16cid:durableId="15636387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boratórios Unioeste">
    <w15:presenceInfo w15:providerId="Windows Live" w15:userId="1b961a3f6392b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E6"/>
    <w:rsid w:val="000074B6"/>
    <w:rsid w:val="00027509"/>
    <w:rsid w:val="00033B87"/>
    <w:rsid w:val="000557EC"/>
    <w:rsid w:val="00092B36"/>
    <w:rsid w:val="000A61C7"/>
    <w:rsid w:val="000A68D5"/>
    <w:rsid w:val="000D1BE3"/>
    <w:rsid w:val="000D287C"/>
    <w:rsid w:val="000D5454"/>
    <w:rsid w:val="00117229"/>
    <w:rsid w:val="00136825"/>
    <w:rsid w:val="00143803"/>
    <w:rsid w:val="001556B2"/>
    <w:rsid w:val="00157152"/>
    <w:rsid w:val="001575DE"/>
    <w:rsid w:val="00160934"/>
    <w:rsid w:val="00160E88"/>
    <w:rsid w:val="00167D15"/>
    <w:rsid w:val="00187947"/>
    <w:rsid w:val="00194CF9"/>
    <w:rsid w:val="001B4A5B"/>
    <w:rsid w:val="001C59F1"/>
    <w:rsid w:val="001D1BE4"/>
    <w:rsid w:val="001D1D73"/>
    <w:rsid w:val="00213671"/>
    <w:rsid w:val="00241906"/>
    <w:rsid w:val="00254D6E"/>
    <w:rsid w:val="002562A5"/>
    <w:rsid w:val="00274951"/>
    <w:rsid w:val="0028698D"/>
    <w:rsid w:val="00295A9A"/>
    <w:rsid w:val="00296C29"/>
    <w:rsid w:val="002A34C3"/>
    <w:rsid w:val="002A7AB7"/>
    <w:rsid w:val="002C0183"/>
    <w:rsid w:val="002D587D"/>
    <w:rsid w:val="002F684E"/>
    <w:rsid w:val="00300CBE"/>
    <w:rsid w:val="00323561"/>
    <w:rsid w:val="00326312"/>
    <w:rsid w:val="003334C7"/>
    <w:rsid w:val="003358A1"/>
    <w:rsid w:val="003401CD"/>
    <w:rsid w:val="00340F8A"/>
    <w:rsid w:val="003420DB"/>
    <w:rsid w:val="00344CA5"/>
    <w:rsid w:val="0035566B"/>
    <w:rsid w:val="00361FF3"/>
    <w:rsid w:val="00371E30"/>
    <w:rsid w:val="0037246A"/>
    <w:rsid w:val="00373B9E"/>
    <w:rsid w:val="003958E6"/>
    <w:rsid w:val="00396269"/>
    <w:rsid w:val="003A3FD0"/>
    <w:rsid w:val="003D1254"/>
    <w:rsid w:val="003E1378"/>
    <w:rsid w:val="00412064"/>
    <w:rsid w:val="00430365"/>
    <w:rsid w:val="00436087"/>
    <w:rsid w:val="00453A18"/>
    <w:rsid w:val="00455367"/>
    <w:rsid w:val="004565FE"/>
    <w:rsid w:val="004613DC"/>
    <w:rsid w:val="00474525"/>
    <w:rsid w:val="004761A1"/>
    <w:rsid w:val="004A7585"/>
    <w:rsid w:val="004D6752"/>
    <w:rsid w:val="004D6A54"/>
    <w:rsid w:val="004E0E4A"/>
    <w:rsid w:val="004E3E6A"/>
    <w:rsid w:val="00500CD9"/>
    <w:rsid w:val="00503969"/>
    <w:rsid w:val="00511D32"/>
    <w:rsid w:val="00524094"/>
    <w:rsid w:val="00540CD0"/>
    <w:rsid w:val="005A6EC3"/>
    <w:rsid w:val="005A7283"/>
    <w:rsid w:val="005B3465"/>
    <w:rsid w:val="005B573B"/>
    <w:rsid w:val="005C06BA"/>
    <w:rsid w:val="005D741B"/>
    <w:rsid w:val="005F76A4"/>
    <w:rsid w:val="005F7878"/>
    <w:rsid w:val="00612520"/>
    <w:rsid w:val="00616BF6"/>
    <w:rsid w:val="006306E5"/>
    <w:rsid w:val="0064736E"/>
    <w:rsid w:val="00653585"/>
    <w:rsid w:val="006732A9"/>
    <w:rsid w:val="006A483A"/>
    <w:rsid w:val="006A5366"/>
    <w:rsid w:val="006C68EF"/>
    <w:rsid w:val="006D7FAD"/>
    <w:rsid w:val="006E3C05"/>
    <w:rsid w:val="00715765"/>
    <w:rsid w:val="00715AC6"/>
    <w:rsid w:val="00722339"/>
    <w:rsid w:val="00724882"/>
    <w:rsid w:val="00740319"/>
    <w:rsid w:val="007A1F96"/>
    <w:rsid w:val="007B1293"/>
    <w:rsid w:val="008313CB"/>
    <w:rsid w:val="00840283"/>
    <w:rsid w:val="008561D9"/>
    <w:rsid w:val="00856449"/>
    <w:rsid w:val="008634D1"/>
    <w:rsid w:val="0086635E"/>
    <w:rsid w:val="00866A4D"/>
    <w:rsid w:val="00867111"/>
    <w:rsid w:val="008E3C7E"/>
    <w:rsid w:val="008E4F83"/>
    <w:rsid w:val="008E60A9"/>
    <w:rsid w:val="008F6A99"/>
    <w:rsid w:val="008F7056"/>
    <w:rsid w:val="00936DA7"/>
    <w:rsid w:val="00937FCA"/>
    <w:rsid w:val="009915F0"/>
    <w:rsid w:val="00991C2B"/>
    <w:rsid w:val="0099546F"/>
    <w:rsid w:val="009B045D"/>
    <w:rsid w:val="009D7204"/>
    <w:rsid w:val="009F27C5"/>
    <w:rsid w:val="00A268AC"/>
    <w:rsid w:val="00A33A35"/>
    <w:rsid w:val="00A40766"/>
    <w:rsid w:val="00A53B78"/>
    <w:rsid w:val="00A56341"/>
    <w:rsid w:val="00A76244"/>
    <w:rsid w:val="00A81430"/>
    <w:rsid w:val="00AE5AAE"/>
    <w:rsid w:val="00AE744C"/>
    <w:rsid w:val="00AF36CB"/>
    <w:rsid w:val="00AF4155"/>
    <w:rsid w:val="00B25A88"/>
    <w:rsid w:val="00B265F1"/>
    <w:rsid w:val="00B50D71"/>
    <w:rsid w:val="00B52D61"/>
    <w:rsid w:val="00B53AD9"/>
    <w:rsid w:val="00B54353"/>
    <w:rsid w:val="00B553EA"/>
    <w:rsid w:val="00B56B61"/>
    <w:rsid w:val="00BB534C"/>
    <w:rsid w:val="00BC4208"/>
    <w:rsid w:val="00BD07D8"/>
    <w:rsid w:val="00BD0A7A"/>
    <w:rsid w:val="00BD34E1"/>
    <w:rsid w:val="00BD5459"/>
    <w:rsid w:val="00BD6E88"/>
    <w:rsid w:val="00C01335"/>
    <w:rsid w:val="00C11DC4"/>
    <w:rsid w:val="00C1535C"/>
    <w:rsid w:val="00C30561"/>
    <w:rsid w:val="00C31C2B"/>
    <w:rsid w:val="00C35BE8"/>
    <w:rsid w:val="00C4574F"/>
    <w:rsid w:val="00C62FD9"/>
    <w:rsid w:val="00C63CC2"/>
    <w:rsid w:val="00C64F19"/>
    <w:rsid w:val="00C7608D"/>
    <w:rsid w:val="00C76F91"/>
    <w:rsid w:val="00C816FD"/>
    <w:rsid w:val="00C8555C"/>
    <w:rsid w:val="00CB1AE7"/>
    <w:rsid w:val="00D06BF4"/>
    <w:rsid w:val="00D105CA"/>
    <w:rsid w:val="00D14B64"/>
    <w:rsid w:val="00D33903"/>
    <w:rsid w:val="00D40C70"/>
    <w:rsid w:val="00D4302E"/>
    <w:rsid w:val="00D43860"/>
    <w:rsid w:val="00D7184E"/>
    <w:rsid w:val="00D75A03"/>
    <w:rsid w:val="00DC00E7"/>
    <w:rsid w:val="00DD6399"/>
    <w:rsid w:val="00DF07A9"/>
    <w:rsid w:val="00DF66C1"/>
    <w:rsid w:val="00E1602C"/>
    <w:rsid w:val="00E3064D"/>
    <w:rsid w:val="00E41935"/>
    <w:rsid w:val="00E55D1F"/>
    <w:rsid w:val="00E61350"/>
    <w:rsid w:val="00E72D11"/>
    <w:rsid w:val="00E87338"/>
    <w:rsid w:val="00E92E3B"/>
    <w:rsid w:val="00EA0144"/>
    <w:rsid w:val="00EB0E05"/>
    <w:rsid w:val="00EC30F0"/>
    <w:rsid w:val="00EE7698"/>
    <w:rsid w:val="00F1173C"/>
    <w:rsid w:val="00F26821"/>
    <w:rsid w:val="00F33F35"/>
    <w:rsid w:val="00F35B8B"/>
    <w:rsid w:val="00F44A02"/>
    <w:rsid w:val="00F57200"/>
    <w:rsid w:val="00F819E2"/>
    <w:rsid w:val="00FA0ADD"/>
    <w:rsid w:val="00FA4804"/>
    <w:rsid w:val="00FB3B70"/>
    <w:rsid w:val="00FC60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56E1"/>
  <w15:chartTrackingRefBased/>
  <w15:docId w15:val="{B510E952-DF3E-49A7-8BD3-4FD755B9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8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860"/>
  </w:style>
  <w:style w:type="paragraph" w:styleId="Rodap">
    <w:name w:val="footer"/>
    <w:basedOn w:val="Normal"/>
    <w:link w:val="RodapChar"/>
    <w:uiPriority w:val="99"/>
    <w:unhideWhenUsed/>
    <w:rsid w:val="00D43860"/>
    <w:pPr>
      <w:tabs>
        <w:tab w:val="center" w:pos="4252"/>
        <w:tab w:val="right" w:pos="8504"/>
      </w:tabs>
      <w:spacing w:after="0" w:line="240" w:lineRule="auto"/>
    </w:pPr>
  </w:style>
  <w:style w:type="character" w:customStyle="1" w:styleId="RodapChar">
    <w:name w:val="Rodapé Char"/>
    <w:basedOn w:val="Fontepargpadro"/>
    <w:link w:val="Rodap"/>
    <w:uiPriority w:val="99"/>
    <w:rsid w:val="00D43860"/>
  </w:style>
  <w:style w:type="table" w:styleId="Tabelacomgrade">
    <w:name w:val="Table Grid"/>
    <w:basedOn w:val="Tabelanormal"/>
    <w:uiPriority w:val="39"/>
    <w:rsid w:val="0045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A0144"/>
    <w:rPr>
      <w:color w:val="0000FF"/>
      <w:u w:val="single"/>
    </w:rPr>
  </w:style>
  <w:style w:type="character" w:customStyle="1" w:styleId="A-Title1Char">
    <w:name w:val="A-Title1 Char"/>
    <w:link w:val="A-Title1"/>
    <w:locked/>
    <w:rsid w:val="007A1F96"/>
    <w:rPr>
      <w:rFonts w:ascii="Arial" w:hAnsi="Arial" w:cs="Arial"/>
      <w:b/>
      <w:kern w:val="2"/>
      <w:sz w:val="24"/>
      <w:szCs w:val="24"/>
      <w:lang w:val="x-none" w:eastAsia="x-none"/>
    </w:rPr>
  </w:style>
  <w:style w:type="paragraph" w:customStyle="1" w:styleId="A-Title1">
    <w:name w:val="A-Title1"/>
    <w:basedOn w:val="Normal"/>
    <w:link w:val="A-Title1Char"/>
    <w:qFormat/>
    <w:rsid w:val="007A1F96"/>
    <w:pPr>
      <w:widowControl w:val="0"/>
      <w:numPr>
        <w:numId w:val="1"/>
      </w:numPr>
      <w:spacing w:beforeLines="100" w:afterLines="50" w:after="0" w:line="240" w:lineRule="exact"/>
      <w:ind w:left="5388"/>
      <w:jc w:val="both"/>
    </w:pPr>
    <w:rPr>
      <w:rFonts w:ascii="Arial" w:hAnsi="Arial" w:cs="Arial"/>
      <w:b/>
      <w:kern w:val="2"/>
      <w:sz w:val="24"/>
      <w:szCs w:val="24"/>
      <w:lang w:val="x-none" w:eastAsia="x-none"/>
    </w:rPr>
  </w:style>
  <w:style w:type="paragraph" w:customStyle="1" w:styleId="A-Title2">
    <w:name w:val="A-Title2"/>
    <w:basedOn w:val="Normal"/>
    <w:qFormat/>
    <w:rsid w:val="007A1F96"/>
    <w:pPr>
      <w:widowControl w:val="0"/>
      <w:numPr>
        <w:ilvl w:val="1"/>
        <w:numId w:val="1"/>
      </w:numPr>
      <w:spacing w:beforeLines="100" w:afterLines="50" w:after="0" w:line="240" w:lineRule="exact"/>
      <w:ind w:left="2520"/>
      <w:jc w:val="both"/>
    </w:pPr>
    <w:rPr>
      <w:rFonts w:ascii="Arial" w:eastAsia="SimSun" w:hAnsi="Arial" w:cs="Times New Roman"/>
      <w:b/>
      <w:kern w:val="2"/>
      <w:lang w:val="x-none" w:eastAsia="x-none"/>
    </w:rPr>
  </w:style>
  <w:style w:type="table" w:styleId="SimplesTabela3">
    <w:name w:val="Plain Table 3"/>
    <w:basedOn w:val="Tabelanormal"/>
    <w:uiPriority w:val="43"/>
    <w:rsid w:val="00A407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A762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6244"/>
    <w:rPr>
      <w:rFonts w:ascii="Segoe UI" w:hAnsi="Segoe UI" w:cs="Segoe UI"/>
      <w:sz w:val="18"/>
      <w:szCs w:val="18"/>
    </w:rPr>
  </w:style>
  <w:style w:type="paragraph" w:styleId="Legenda">
    <w:name w:val="caption"/>
    <w:basedOn w:val="Normal"/>
    <w:next w:val="Normal"/>
    <w:uiPriority w:val="35"/>
    <w:unhideWhenUsed/>
    <w:qFormat/>
    <w:rsid w:val="00241906"/>
    <w:pPr>
      <w:spacing w:after="200" w:line="240" w:lineRule="auto"/>
    </w:pPr>
    <w:rPr>
      <w:i/>
      <w:iCs/>
      <w:color w:val="44546A" w:themeColor="text2"/>
      <w:sz w:val="18"/>
      <w:szCs w:val="18"/>
    </w:rPr>
  </w:style>
  <w:style w:type="character" w:styleId="Nmerodelinha">
    <w:name w:val="line number"/>
    <w:basedOn w:val="Fontepargpadro"/>
    <w:uiPriority w:val="99"/>
    <w:semiHidden/>
    <w:unhideWhenUsed/>
    <w:rsid w:val="006A483A"/>
  </w:style>
  <w:style w:type="character" w:customStyle="1" w:styleId="MenoPendente1">
    <w:name w:val="Menção Pendente1"/>
    <w:basedOn w:val="Fontepargpadro"/>
    <w:uiPriority w:val="99"/>
    <w:semiHidden/>
    <w:unhideWhenUsed/>
    <w:rsid w:val="00722339"/>
    <w:rPr>
      <w:color w:val="605E5C"/>
      <w:shd w:val="clear" w:color="auto" w:fill="E1DFDD"/>
    </w:rPr>
  </w:style>
  <w:style w:type="character" w:styleId="nfase">
    <w:name w:val="Emphasis"/>
    <w:basedOn w:val="Fontepargpadro"/>
    <w:uiPriority w:val="20"/>
    <w:qFormat/>
    <w:rsid w:val="0064736E"/>
    <w:rPr>
      <w:i/>
      <w:iCs/>
    </w:rPr>
  </w:style>
  <w:style w:type="paragraph" w:styleId="PargrafodaLista">
    <w:name w:val="List Paragraph"/>
    <w:basedOn w:val="Normal"/>
    <w:uiPriority w:val="34"/>
    <w:qFormat/>
    <w:rsid w:val="00C1535C"/>
    <w:pPr>
      <w:ind w:left="720"/>
      <w:contextualSpacing/>
    </w:pPr>
  </w:style>
  <w:style w:type="paragraph" w:styleId="Bibliografia">
    <w:name w:val="Bibliography"/>
    <w:basedOn w:val="Normal"/>
    <w:next w:val="Normal"/>
    <w:uiPriority w:val="37"/>
    <w:unhideWhenUsed/>
    <w:rsid w:val="00E72D11"/>
  </w:style>
  <w:style w:type="character" w:customStyle="1" w:styleId="MenoPendente2">
    <w:name w:val="Menção Pendente2"/>
    <w:basedOn w:val="Fontepargpadro"/>
    <w:uiPriority w:val="99"/>
    <w:semiHidden/>
    <w:unhideWhenUsed/>
    <w:rsid w:val="00C62FD9"/>
    <w:rPr>
      <w:color w:val="605E5C"/>
      <w:shd w:val="clear" w:color="auto" w:fill="E1DFDD"/>
    </w:rPr>
  </w:style>
  <w:style w:type="character" w:styleId="Refdecomentrio">
    <w:name w:val="annotation reference"/>
    <w:basedOn w:val="Fontepargpadro"/>
    <w:uiPriority w:val="99"/>
    <w:semiHidden/>
    <w:unhideWhenUsed/>
    <w:rsid w:val="005F7878"/>
    <w:rPr>
      <w:sz w:val="16"/>
      <w:szCs w:val="16"/>
    </w:rPr>
  </w:style>
  <w:style w:type="paragraph" w:styleId="Textodecomentrio">
    <w:name w:val="annotation text"/>
    <w:basedOn w:val="Normal"/>
    <w:link w:val="TextodecomentrioChar"/>
    <w:uiPriority w:val="99"/>
    <w:unhideWhenUsed/>
    <w:rsid w:val="005F7878"/>
    <w:pPr>
      <w:spacing w:line="240" w:lineRule="auto"/>
    </w:pPr>
    <w:rPr>
      <w:sz w:val="20"/>
      <w:szCs w:val="20"/>
    </w:rPr>
  </w:style>
  <w:style w:type="character" w:customStyle="1" w:styleId="TextodecomentrioChar">
    <w:name w:val="Texto de comentário Char"/>
    <w:basedOn w:val="Fontepargpadro"/>
    <w:link w:val="Textodecomentrio"/>
    <w:uiPriority w:val="99"/>
    <w:rsid w:val="005F7878"/>
    <w:rPr>
      <w:sz w:val="20"/>
      <w:szCs w:val="20"/>
    </w:rPr>
  </w:style>
  <w:style w:type="paragraph" w:styleId="Assuntodocomentrio">
    <w:name w:val="annotation subject"/>
    <w:basedOn w:val="Textodecomentrio"/>
    <w:next w:val="Textodecomentrio"/>
    <w:link w:val="AssuntodocomentrioChar"/>
    <w:uiPriority w:val="99"/>
    <w:semiHidden/>
    <w:unhideWhenUsed/>
    <w:rsid w:val="005F7878"/>
    <w:rPr>
      <w:b/>
      <w:bCs/>
    </w:rPr>
  </w:style>
  <w:style w:type="character" w:customStyle="1" w:styleId="AssuntodocomentrioChar">
    <w:name w:val="Assunto do comentário Char"/>
    <w:basedOn w:val="TextodecomentrioChar"/>
    <w:link w:val="Assuntodocomentrio"/>
    <w:uiPriority w:val="99"/>
    <w:semiHidden/>
    <w:rsid w:val="005F78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0032">
      <w:bodyDiv w:val="1"/>
      <w:marLeft w:val="0"/>
      <w:marRight w:val="0"/>
      <w:marTop w:val="0"/>
      <w:marBottom w:val="0"/>
      <w:divBdr>
        <w:top w:val="none" w:sz="0" w:space="0" w:color="auto"/>
        <w:left w:val="none" w:sz="0" w:space="0" w:color="auto"/>
        <w:bottom w:val="none" w:sz="0" w:space="0" w:color="auto"/>
        <w:right w:val="none" w:sz="0" w:space="0" w:color="auto"/>
      </w:divBdr>
    </w:div>
    <w:div w:id="261183652">
      <w:bodyDiv w:val="1"/>
      <w:marLeft w:val="0"/>
      <w:marRight w:val="0"/>
      <w:marTop w:val="0"/>
      <w:marBottom w:val="0"/>
      <w:divBdr>
        <w:top w:val="none" w:sz="0" w:space="0" w:color="auto"/>
        <w:left w:val="none" w:sz="0" w:space="0" w:color="auto"/>
        <w:bottom w:val="none" w:sz="0" w:space="0" w:color="auto"/>
        <w:right w:val="none" w:sz="0" w:space="0" w:color="auto"/>
      </w:divBdr>
    </w:div>
    <w:div w:id="365062893">
      <w:bodyDiv w:val="1"/>
      <w:marLeft w:val="0"/>
      <w:marRight w:val="0"/>
      <w:marTop w:val="0"/>
      <w:marBottom w:val="0"/>
      <w:divBdr>
        <w:top w:val="none" w:sz="0" w:space="0" w:color="auto"/>
        <w:left w:val="none" w:sz="0" w:space="0" w:color="auto"/>
        <w:bottom w:val="none" w:sz="0" w:space="0" w:color="auto"/>
        <w:right w:val="none" w:sz="0" w:space="0" w:color="auto"/>
      </w:divBdr>
    </w:div>
    <w:div w:id="379477569">
      <w:bodyDiv w:val="1"/>
      <w:marLeft w:val="0"/>
      <w:marRight w:val="0"/>
      <w:marTop w:val="0"/>
      <w:marBottom w:val="0"/>
      <w:divBdr>
        <w:top w:val="none" w:sz="0" w:space="0" w:color="auto"/>
        <w:left w:val="none" w:sz="0" w:space="0" w:color="auto"/>
        <w:bottom w:val="none" w:sz="0" w:space="0" w:color="auto"/>
        <w:right w:val="none" w:sz="0" w:space="0" w:color="auto"/>
      </w:divBdr>
    </w:div>
    <w:div w:id="414976830">
      <w:bodyDiv w:val="1"/>
      <w:marLeft w:val="0"/>
      <w:marRight w:val="0"/>
      <w:marTop w:val="0"/>
      <w:marBottom w:val="0"/>
      <w:divBdr>
        <w:top w:val="none" w:sz="0" w:space="0" w:color="auto"/>
        <w:left w:val="none" w:sz="0" w:space="0" w:color="auto"/>
        <w:bottom w:val="none" w:sz="0" w:space="0" w:color="auto"/>
        <w:right w:val="none" w:sz="0" w:space="0" w:color="auto"/>
      </w:divBdr>
    </w:div>
    <w:div w:id="638149531">
      <w:bodyDiv w:val="1"/>
      <w:marLeft w:val="0"/>
      <w:marRight w:val="0"/>
      <w:marTop w:val="0"/>
      <w:marBottom w:val="0"/>
      <w:divBdr>
        <w:top w:val="none" w:sz="0" w:space="0" w:color="auto"/>
        <w:left w:val="none" w:sz="0" w:space="0" w:color="auto"/>
        <w:bottom w:val="none" w:sz="0" w:space="0" w:color="auto"/>
        <w:right w:val="none" w:sz="0" w:space="0" w:color="auto"/>
      </w:divBdr>
    </w:div>
    <w:div w:id="646937867">
      <w:bodyDiv w:val="1"/>
      <w:marLeft w:val="0"/>
      <w:marRight w:val="0"/>
      <w:marTop w:val="0"/>
      <w:marBottom w:val="0"/>
      <w:divBdr>
        <w:top w:val="none" w:sz="0" w:space="0" w:color="auto"/>
        <w:left w:val="none" w:sz="0" w:space="0" w:color="auto"/>
        <w:bottom w:val="none" w:sz="0" w:space="0" w:color="auto"/>
        <w:right w:val="none" w:sz="0" w:space="0" w:color="auto"/>
      </w:divBdr>
    </w:div>
    <w:div w:id="688288713">
      <w:bodyDiv w:val="1"/>
      <w:marLeft w:val="0"/>
      <w:marRight w:val="0"/>
      <w:marTop w:val="0"/>
      <w:marBottom w:val="0"/>
      <w:divBdr>
        <w:top w:val="none" w:sz="0" w:space="0" w:color="auto"/>
        <w:left w:val="none" w:sz="0" w:space="0" w:color="auto"/>
        <w:bottom w:val="none" w:sz="0" w:space="0" w:color="auto"/>
        <w:right w:val="none" w:sz="0" w:space="0" w:color="auto"/>
      </w:divBdr>
    </w:div>
    <w:div w:id="741222801">
      <w:bodyDiv w:val="1"/>
      <w:marLeft w:val="0"/>
      <w:marRight w:val="0"/>
      <w:marTop w:val="0"/>
      <w:marBottom w:val="0"/>
      <w:divBdr>
        <w:top w:val="none" w:sz="0" w:space="0" w:color="auto"/>
        <w:left w:val="none" w:sz="0" w:space="0" w:color="auto"/>
        <w:bottom w:val="none" w:sz="0" w:space="0" w:color="auto"/>
        <w:right w:val="none" w:sz="0" w:space="0" w:color="auto"/>
      </w:divBdr>
    </w:div>
    <w:div w:id="851601742">
      <w:bodyDiv w:val="1"/>
      <w:marLeft w:val="0"/>
      <w:marRight w:val="0"/>
      <w:marTop w:val="0"/>
      <w:marBottom w:val="0"/>
      <w:divBdr>
        <w:top w:val="none" w:sz="0" w:space="0" w:color="auto"/>
        <w:left w:val="none" w:sz="0" w:space="0" w:color="auto"/>
        <w:bottom w:val="none" w:sz="0" w:space="0" w:color="auto"/>
        <w:right w:val="none" w:sz="0" w:space="0" w:color="auto"/>
      </w:divBdr>
    </w:div>
    <w:div w:id="941649924">
      <w:bodyDiv w:val="1"/>
      <w:marLeft w:val="0"/>
      <w:marRight w:val="0"/>
      <w:marTop w:val="0"/>
      <w:marBottom w:val="0"/>
      <w:divBdr>
        <w:top w:val="none" w:sz="0" w:space="0" w:color="auto"/>
        <w:left w:val="none" w:sz="0" w:space="0" w:color="auto"/>
        <w:bottom w:val="none" w:sz="0" w:space="0" w:color="auto"/>
        <w:right w:val="none" w:sz="0" w:space="0" w:color="auto"/>
      </w:divBdr>
    </w:div>
    <w:div w:id="956257360">
      <w:bodyDiv w:val="1"/>
      <w:marLeft w:val="0"/>
      <w:marRight w:val="0"/>
      <w:marTop w:val="0"/>
      <w:marBottom w:val="0"/>
      <w:divBdr>
        <w:top w:val="none" w:sz="0" w:space="0" w:color="auto"/>
        <w:left w:val="none" w:sz="0" w:space="0" w:color="auto"/>
        <w:bottom w:val="none" w:sz="0" w:space="0" w:color="auto"/>
        <w:right w:val="none" w:sz="0" w:space="0" w:color="auto"/>
      </w:divBdr>
    </w:div>
    <w:div w:id="1083798431">
      <w:bodyDiv w:val="1"/>
      <w:marLeft w:val="0"/>
      <w:marRight w:val="0"/>
      <w:marTop w:val="0"/>
      <w:marBottom w:val="0"/>
      <w:divBdr>
        <w:top w:val="none" w:sz="0" w:space="0" w:color="auto"/>
        <w:left w:val="none" w:sz="0" w:space="0" w:color="auto"/>
        <w:bottom w:val="none" w:sz="0" w:space="0" w:color="auto"/>
        <w:right w:val="none" w:sz="0" w:space="0" w:color="auto"/>
      </w:divBdr>
    </w:div>
    <w:div w:id="1083911015">
      <w:bodyDiv w:val="1"/>
      <w:marLeft w:val="0"/>
      <w:marRight w:val="0"/>
      <w:marTop w:val="0"/>
      <w:marBottom w:val="0"/>
      <w:divBdr>
        <w:top w:val="none" w:sz="0" w:space="0" w:color="auto"/>
        <w:left w:val="none" w:sz="0" w:space="0" w:color="auto"/>
        <w:bottom w:val="none" w:sz="0" w:space="0" w:color="auto"/>
        <w:right w:val="none" w:sz="0" w:space="0" w:color="auto"/>
      </w:divBdr>
    </w:div>
    <w:div w:id="1239902585">
      <w:bodyDiv w:val="1"/>
      <w:marLeft w:val="0"/>
      <w:marRight w:val="0"/>
      <w:marTop w:val="0"/>
      <w:marBottom w:val="0"/>
      <w:divBdr>
        <w:top w:val="none" w:sz="0" w:space="0" w:color="auto"/>
        <w:left w:val="none" w:sz="0" w:space="0" w:color="auto"/>
        <w:bottom w:val="none" w:sz="0" w:space="0" w:color="auto"/>
        <w:right w:val="none" w:sz="0" w:space="0" w:color="auto"/>
      </w:divBdr>
    </w:div>
    <w:div w:id="174753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zgvc@11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65CACACF72C74A908BDE31F3317617" ma:contentTypeVersion="10" ma:contentTypeDescription="Crie um novo documento." ma:contentTypeScope="" ma:versionID="fe3c04618bac96623b1b1b609a91a0ea">
  <xsd:schema xmlns:xsd="http://www.w3.org/2001/XMLSchema" xmlns:xs="http://www.w3.org/2001/XMLSchema" xmlns:p="http://schemas.microsoft.com/office/2006/metadata/properties" xmlns:ns3="792d76e3-ca0f-4f73-a748-984eb24a3e67" xmlns:ns4="db117742-cf0e-40f3-b696-1441b07f5e83" targetNamespace="http://schemas.microsoft.com/office/2006/metadata/properties" ma:root="true" ma:fieldsID="412e74236ff1459bccd754a362aaf7f7" ns3:_="" ns4:_="">
    <xsd:import namespace="792d76e3-ca0f-4f73-a748-984eb24a3e67"/>
    <xsd:import namespace="db117742-cf0e-40f3-b696-1441b07f5e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d76e3-ca0f-4f73-a748-984eb24a3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17742-cf0e-40f3-b696-1441b07f5e8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A9422-4FCF-424A-B83E-76E17E62F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d76e3-ca0f-4f73-a748-984eb24a3e67"/>
    <ds:schemaRef ds:uri="db117742-cf0e-40f3-b696-1441b07f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74753-4D65-4C84-A918-C7C0481277EA}">
  <ds:schemaRefs>
    <ds:schemaRef ds:uri="http://schemas.microsoft.com/sharepoint/v3/contenttype/forms"/>
  </ds:schemaRefs>
</ds:datastoreItem>
</file>

<file path=customXml/itemProps3.xml><?xml version="1.0" encoding="utf-8"?>
<ds:datastoreItem xmlns:ds="http://schemas.openxmlformats.org/officeDocument/2006/customXml" ds:itemID="{40866962-A0D2-4387-918E-892C346AEB69}">
  <ds:schemaRefs>
    <ds:schemaRef ds:uri="http://schemas.openxmlformats.org/officeDocument/2006/bibliography"/>
  </ds:schemaRefs>
</ds:datastoreItem>
</file>

<file path=customXml/itemProps4.xml><?xml version="1.0" encoding="utf-8"?>
<ds:datastoreItem xmlns:ds="http://schemas.openxmlformats.org/officeDocument/2006/customXml" ds:itemID="{AF53BD00-93ED-414A-A36E-48C6B227EC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5712</Words>
  <Characters>30850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Emilio Vicentini</dc:creator>
  <cp:keywords/>
  <dc:description/>
  <cp:lastModifiedBy>Gisele Arruda</cp:lastModifiedBy>
  <cp:revision>9</cp:revision>
  <cp:lastPrinted>2023-05-02T19:46:00Z</cp:lastPrinted>
  <dcterms:created xsi:type="dcterms:W3CDTF">2023-05-16T11:27:00Z</dcterms:created>
  <dcterms:modified xsi:type="dcterms:W3CDTF">2023-05-25T13:17:00Z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0x0101004965CACACF72C74A908BDE31F3317617</vt:lpwstr>
  </property>
</Properties>
</file>