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CBEB1" w14:textId="57EE0D6F" w:rsidR="00CE1055" w:rsidRPr="00921704" w:rsidRDefault="00E67CA9" w:rsidP="00921704">
      <w:pPr>
        <w:spacing w:line="360" w:lineRule="auto"/>
        <w:jc w:val="center"/>
        <w:rPr>
          <w:rFonts w:ascii="Times New Roman" w:hAnsi="Times New Roman" w:cs="Times New Roman"/>
          <w:b/>
          <w:sz w:val="28"/>
          <w:szCs w:val="28"/>
        </w:rPr>
      </w:pPr>
      <w:r w:rsidRPr="00921704">
        <w:rPr>
          <w:rFonts w:ascii="Times New Roman" w:hAnsi="Times New Roman" w:cs="Times New Roman"/>
          <w:b/>
          <w:sz w:val="28"/>
          <w:szCs w:val="28"/>
        </w:rPr>
        <w:t xml:space="preserve">DA </w:t>
      </w:r>
      <w:r w:rsidR="005406E6">
        <w:rPr>
          <w:rFonts w:ascii="Times New Roman" w:hAnsi="Times New Roman" w:cs="Times New Roman"/>
          <w:b/>
          <w:sz w:val="28"/>
          <w:szCs w:val="28"/>
        </w:rPr>
        <w:t>INTERPRETAÇÃO</w:t>
      </w:r>
      <w:r w:rsidRPr="00921704">
        <w:rPr>
          <w:rFonts w:ascii="Times New Roman" w:hAnsi="Times New Roman" w:cs="Times New Roman"/>
          <w:b/>
          <w:sz w:val="28"/>
          <w:szCs w:val="28"/>
        </w:rPr>
        <w:t xml:space="preserve"> À APRECIAÇÃO</w:t>
      </w:r>
      <w:r w:rsidR="00493843" w:rsidRPr="00921704">
        <w:rPr>
          <w:rFonts w:ascii="Times New Roman" w:hAnsi="Times New Roman" w:cs="Times New Roman"/>
          <w:b/>
          <w:sz w:val="28"/>
          <w:szCs w:val="28"/>
        </w:rPr>
        <w:t xml:space="preserve">: A AUTORIA ACADÊMICA </w:t>
      </w:r>
      <w:r w:rsidR="0022342E">
        <w:rPr>
          <w:rFonts w:ascii="Times New Roman" w:hAnsi="Times New Roman" w:cs="Times New Roman"/>
          <w:b/>
          <w:sz w:val="28"/>
          <w:szCs w:val="28"/>
        </w:rPr>
        <w:t xml:space="preserve">NO CONTEXTO DO </w:t>
      </w:r>
      <w:r w:rsidR="001D4D9D">
        <w:rPr>
          <w:rFonts w:ascii="Times New Roman" w:hAnsi="Times New Roman" w:cs="Times New Roman"/>
          <w:b/>
          <w:sz w:val="28"/>
          <w:szCs w:val="28"/>
        </w:rPr>
        <w:t xml:space="preserve">NOVO </w:t>
      </w:r>
      <w:r w:rsidR="0022342E">
        <w:rPr>
          <w:rFonts w:ascii="Times New Roman" w:hAnsi="Times New Roman" w:cs="Times New Roman"/>
          <w:b/>
          <w:sz w:val="28"/>
          <w:szCs w:val="28"/>
        </w:rPr>
        <w:t>PRODUTIVISMO</w:t>
      </w:r>
    </w:p>
    <w:p w14:paraId="798C6DDB" w14:textId="77777777" w:rsidR="00152F87" w:rsidRPr="00921704" w:rsidRDefault="00152F87" w:rsidP="00921704">
      <w:pPr>
        <w:spacing w:line="360" w:lineRule="auto"/>
        <w:jc w:val="both"/>
        <w:rPr>
          <w:rFonts w:ascii="Times New Roman" w:hAnsi="Times New Roman" w:cs="Times New Roman"/>
          <w:sz w:val="28"/>
          <w:szCs w:val="28"/>
        </w:rPr>
      </w:pPr>
    </w:p>
    <w:p w14:paraId="1B5F576F" w14:textId="70FA85BA" w:rsidR="00AF79FC" w:rsidRDefault="00876901" w:rsidP="00921704">
      <w:pPr>
        <w:spacing w:line="360" w:lineRule="auto"/>
        <w:jc w:val="right"/>
        <w:rPr>
          <w:rFonts w:ascii="Times New Roman" w:hAnsi="Times New Roman" w:cs="Times New Roman"/>
          <w:sz w:val="28"/>
          <w:szCs w:val="28"/>
        </w:rPr>
        <w:sectPr w:rsidR="00AF79FC" w:rsidSect="00AF79FC">
          <w:footnotePr>
            <w:numFmt w:val="chicago"/>
          </w:footnotePr>
          <w:type w:val="continuous"/>
          <w:pgSz w:w="11906" w:h="16838"/>
          <w:pgMar w:top="1418" w:right="1418" w:bottom="1418" w:left="1418" w:header="709" w:footer="709" w:gutter="0"/>
          <w:cols w:space="708"/>
          <w:docGrid w:linePitch="360"/>
        </w:sectPr>
      </w:pPr>
      <w:r>
        <w:rPr>
          <w:rFonts w:ascii="Times New Roman" w:hAnsi="Times New Roman" w:cs="Times New Roman"/>
          <w:sz w:val="28"/>
          <w:szCs w:val="28"/>
        </w:rPr>
        <w:t>Thomas Massao Fairchild</w:t>
      </w:r>
      <w:r w:rsidR="00AF79FC">
        <w:rPr>
          <w:rStyle w:val="Refdenotaderodap"/>
          <w:rFonts w:ascii="Times New Roman" w:hAnsi="Times New Roman" w:cs="Times New Roman"/>
          <w:sz w:val="28"/>
          <w:szCs w:val="28"/>
        </w:rPr>
        <w:footnoteReference w:id="1"/>
      </w:r>
    </w:p>
    <w:p w14:paraId="33A9EDF4" w14:textId="77777777" w:rsidR="00F522D1" w:rsidRDefault="00F522D1" w:rsidP="00921704">
      <w:pPr>
        <w:spacing w:line="360" w:lineRule="auto"/>
        <w:jc w:val="both"/>
        <w:rPr>
          <w:rFonts w:ascii="Times New Roman" w:hAnsi="Times New Roman" w:cs="Times New Roman"/>
          <w:b/>
          <w:i/>
          <w:sz w:val="24"/>
          <w:szCs w:val="24"/>
        </w:rPr>
      </w:pPr>
    </w:p>
    <w:p w14:paraId="191A7F10" w14:textId="77777777" w:rsidR="00A07903" w:rsidRPr="00921704" w:rsidRDefault="00152F87" w:rsidP="00921704">
      <w:pPr>
        <w:spacing w:line="360" w:lineRule="auto"/>
        <w:jc w:val="both"/>
        <w:rPr>
          <w:rFonts w:ascii="Times New Roman" w:hAnsi="Times New Roman" w:cs="Times New Roman"/>
          <w:i/>
          <w:sz w:val="24"/>
          <w:szCs w:val="24"/>
        </w:rPr>
      </w:pPr>
      <w:r w:rsidRPr="00921704">
        <w:rPr>
          <w:rFonts w:ascii="Times New Roman" w:hAnsi="Times New Roman" w:cs="Times New Roman"/>
          <w:b/>
          <w:i/>
          <w:sz w:val="24"/>
          <w:szCs w:val="24"/>
        </w:rPr>
        <w:t>Resumo:</w:t>
      </w:r>
      <w:r w:rsidRPr="00921704">
        <w:rPr>
          <w:rFonts w:ascii="Times New Roman" w:hAnsi="Times New Roman" w:cs="Times New Roman"/>
          <w:i/>
          <w:sz w:val="24"/>
          <w:szCs w:val="24"/>
        </w:rPr>
        <w:t xml:space="preserve"> </w:t>
      </w:r>
      <w:r w:rsidR="00F522D1" w:rsidRPr="00F452B4">
        <w:rPr>
          <w:rFonts w:ascii="Times New Roman" w:hAnsi="Times New Roman" w:cs="Times New Roman"/>
          <w:i/>
          <w:sz w:val="24"/>
          <w:szCs w:val="24"/>
        </w:rPr>
        <w:t>Argumentamos</w:t>
      </w:r>
      <w:r w:rsidR="00A07903" w:rsidRPr="00F452B4">
        <w:rPr>
          <w:rFonts w:ascii="Times New Roman" w:hAnsi="Times New Roman" w:cs="Times New Roman"/>
          <w:i/>
          <w:sz w:val="24"/>
          <w:szCs w:val="24"/>
        </w:rPr>
        <w:t xml:space="preserve"> que </w:t>
      </w:r>
      <w:r w:rsidR="00B626B7" w:rsidRPr="00F452B4">
        <w:rPr>
          <w:rFonts w:ascii="Times New Roman" w:hAnsi="Times New Roman" w:cs="Times New Roman"/>
          <w:i/>
          <w:sz w:val="24"/>
          <w:szCs w:val="24"/>
        </w:rPr>
        <w:t xml:space="preserve">a autoria acadêmica, entendida como uma “função” do discurso (FOUCAULT, </w:t>
      </w:r>
      <w:r w:rsidR="00245BE9" w:rsidRPr="00F452B4">
        <w:rPr>
          <w:rFonts w:ascii="Times New Roman" w:hAnsi="Times New Roman" w:cs="Times New Roman"/>
          <w:i/>
          <w:sz w:val="24"/>
          <w:szCs w:val="24"/>
        </w:rPr>
        <w:t>1996</w:t>
      </w:r>
      <w:r w:rsidR="00B626B7" w:rsidRPr="00F452B4">
        <w:rPr>
          <w:rFonts w:ascii="Times New Roman" w:hAnsi="Times New Roman" w:cs="Times New Roman"/>
          <w:i/>
          <w:sz w:val="24"/>
          <w:szCs w:val="24"/>
        </w:rPr>
        <w:t xml:space="preserve">, </w:t>
      </w:r>
      <w:r w:rsidR="00245BE9" w:rsidRPr="00F452B4">
        <w:rPr>
          <w:rFonts w:ascii="Times New Roman" w:hAnsi="Times New Roman" w:cs="Times New Roman"/>
          <w:i/>
          <w:sz w:val="24"/>
          <w:szCs w:val="24"/>
        </w:rPr>
        <w:t>2001, 2005</w:t>
      </w:r>
      <w:r w:rsidR="00B626B7" w:rsidRPr="00F452B4">
        <w:rPr>
          <w:rFonts w:ascii="Times New Roman" w:hAnsi="Times New Roman" w:cs="Times New Roman"/>
          <w:i/>
          <w:sz w:val="24"/>
          <w:szCs w:val="24"/>
        </w:rPr>
        <w:t>), vem sendo modifi</w:t>
      </w:r>
      <w:r w:rsidR="00FA63A9" w:rsidRPr="00F452B4">
        <w:rPr>
          <w:rFonts w:ascii="Times New Roman" w:hAnsi="Times New Roman" w:cs="Times New Roman"/>
          <w:i/>
          <w:sz w:val="24"/>
          <w:szCs w:val="24"/>
        </w:rPr>
        <w:t xml:space="preserve">cada nos processos </w:t>
      </w:r>
      <w:r w:rsidR="004D4B24" w:rsidRPr="00F452B4">
        <w:rPr>
          <w:rFonts w:ascii="Times New Roman" w:hAnsi="Times New Roman" w:cs="Times New Roman"/>
          <w:i/>
          <w:sz w:val="24"/>
          <w:szCs w:val="24"/>
        </w:rPr>
        <w:t xml:space="preserve">que caracterizam a universidade contemporânea. </w:t>
      </w:r>
      <w:r w:rsidR="00F522D1" w:rsidRPr="00F452B4">
        <w:rPr>
          <w:rFonts w:ascii="Times New Roman" w:hAnsi="Times New Roman" w:cs="Times New Roman"/>
          <w:i/>
          <w:sz w:val="24"/>
          <w:szCs w:val="24"/>
        </w:rPr>
        <w:t>Elegemos</w:t>
      </w:r>
      <w:r w:rsidR="00A07903" w:rsidRPr="00F452B4">
        <w:rPr>
          <w:rFonts w:ascii="Times New Roman" w:hAnsi="Times New Roman" w:cs="Times New Roman"/>
          <w:i/>
          <w:sz w:val="24"/>
          <w:szCs w:val="24"/>
        </w:rPr>
        <w:t xml:space="preserve"> </w:t>
      </w:r>
      <w:r w:rsidR="00A07903" w:rsidRPr="00921704">
        <w:rPr>
          <w:rFonts w:ascii="Times New Roman" w:hAnsi="Times New Roman" w:cs="Times New Roman"/>
          <w:i/>
          <w:sz w:val="24"/>
          <w:szCs w:val="24"/>
        </w:rPr>
        <w:t xml:space="preserve">dois </w:t>
      </w:r>
      <w:r w:rsidR="004D4B24" w:rsidRPr="00921704">
        <w:rPr>
          <w:rFonts w:ascii="Times New Roman" w:hAnsi="Times New Roman" w:cs="Times New Roman"/>
          <w:i/>
          <w:sz w:val="24"/>
          <w:szCs w:val="24"/>
        </w:rPr>
        <w:t>pontos de observação dessas mudanças</w:t>
      </w:r>
      <w:r w:rsidR="00A07903" w:rsidRPr="00921704">
        <w:rPr>
          <w:rFonts w:ascii="Times New Roman" w:hAnsi="Times New Roman" w:cs="Times New Roman"/>
          <w:i/>
          <w:sz w:val="24"/>
          <w:szCs w:val="24"/>
        </w:rPr>
        <w:t xml:space="preserve">: os discursos sobre o plágio acadêmico e o desenvolvimento de técnicas de bibliometria voltadas para a aferição da produtividade acadêmica. </w:t>
      </w:r>
      <w:r w:rsidR="004D4B24" w:rsidRPr="00921704">
        <w:rPr>
          <w:rFonts w:ascii="Times New Roman" w:hAnsi="Times New Roman" w:cs="Times New Roman"/>
          <w:i/>
          <w:sz w:val="24"/>
          <w:szCs w:val="24"/>
        </w:rPr>
        <w:t xml:space="preserve">Os primeiros vêm </w:t>
      </w:r>
      <w:r w:rsidR="004459AE">
        <w:rPr>
          <w:rFonts w:ascii="Times New Roman" w:hAnsi="Times New Roman" w:cs="Times New Roman"/>
          <w:i/>
          <w:sz w:val="24"/>
          <w:szCs w:val="24"/>
        </w:rPr>
        <w:t>situando</w:t>
      </w:r>
      <w:r w:rsidR="004D4B24" w:rsidRPr="00921704">
        <w:rPr>
          <w:rFonts w:ascii="Times New Roman" w:hAnsi="Times New Roman" w:cs="Times New Roman"/>
          <w:i/>
          <w:sz w:val="24"/>
          <w:szCs w:val="24"/>
        </w:rPr>
        <w:t xml:space="preserve"> o plágio </w:t>
      </w:r>
      <w:r w:rsidR="004459AE">
        <w:rPr>
          <w:rFonts w:ascii="Times New Roman" w:hAnsi="Times New Roman" w:cs="Times New Roman"/>
          <w:i/>
          <w:sz w:val="24"/>
          <w:szCs w:val="24"/>
        </w:rPr>
        <w:t>no terreno da</w:t>
      </w:r>
      <w:r w:rsidR="004D4B24" w:rsidRPr="00921704">
        <w:rPr>
          <w:rFonts w:ascii="Times New Roman" w:hAnsi="Times New Roman" w:cs="Times New Roman"/>
          <w:i/>
          <w:sz w:val="24"/>
          <w:szCs w:val="24"/>
        </w:rPr>
        <w:t xml:space="preserve"> ética individual</w:t>
      </w:r>
      <w:r w:rsidR="004459AE">
        <w:rPr>
          <w:rFonts w:ascii="Times New Roman" w:hAnsi="Times New Roman" w:cs="Times New Roman"/>
          <w:i/>
          <w:sz w:val="24"/>
          <w:szCs w:val="24"/>
        </w:rPr>
        <w:t xml:space="preserve"> e da superfície</w:t>
      </w:r>
      <w:r w:rsidR="004459AE" w:rsidRPr="00921704">
        <w:rPr>
          <w:rFonts w:ascii="Times New Roman" w:hAnsi="Times New Roman" w:cs="Times New Roman"/>
          <w:i/>
          <w:sz w:val="24"/>
          <w:szCs w:val="24"/>
        </w:rPr>
        <w:t xml:space="preserve"> textual</w:t>
      </w:r>
      <w:r w:rsidR="004D4B24" w:rsidRPr="00921704">
        <w:rPr>
          <w:rFonts w:ascii="Times New Roman" w:hAnsi="Times New Roman" w:cs="Times New Roman"/>
          <w:i/>
          <w:sz w:val="24"/>
          <w:szCs w:val="24"/>
        </w:rPr>
        <w:t>; o segundo, inversamente, vem transferindo dos indivíduos para as comunidades a responsabilidade pela validação do conhecimento produzido.</w:t>
      </w:r>
      <w:r w:rsidR="00921704">
        <w:rPr>
          <w:rFonts w:ascii="Times New Roman" w:hAnsi="Times New Roman" w:cs="Times New Roman"/>
          <w:i/>
          <w:sz w:val="24"/>
          <w:szCs w:val="24"/>
        </w:rPr>
        <w:t xml:space="preserve"> O resultado é a transição de uma lógica da “avaliação” centrada </w:t>
      </w:r>
      <w:r w:rsidR="004459AE">
        <w:rPr>
          <w:rFonts w:ascii="Times New Roman" w:hAnsi="Times New Roman" w:cs="Times New Roman"/>
          <w:i/>
          <w:sz w:val="24"/>
          <w:szCs w:val="24"/>
        </w:rPr>
        <w:t>na figura do especialista</w:t>
      </w:r>
      <w:r w:rsidR="00921704">
        <w:rPr>
          <w:rFonts w:ascii="Times New Roman" w:hAnsi="Times New Roman" w:cs="Times New Roman"/>
          <w:i/>
          <w:sz w:val="24"/>
          <w:szCs w:val="24"/>
        </w:rPr>
        <w:t xml:space="preserve"> para a da “apreciação”</w:t>
      </w:r>
      <w:r w:rsidR="004459AE">
        <w:rPr>
          <w:rFonts w:ascii="Times New Roman" w:hAnsi="Times New Roman" w:cs="Times New Roman"/>
          <w:i/>
          <w:sz w:val="24"/>
          <w:szCs w:val="24"/>
        </w:rPr>
        <w:t xml:space="preserve"> por uma comunidade de pares. Modificam-se assim </w:t>
      </w:r>
      <w:r w:rsidR="00AC57E8">
        <w:rPr>
          <w:rFonts w:ascii="Times New Roman" w:hAnsi="Times New Roman" w:cs="Times New Roman"/>
          <w:i/>
          <w:sz w:val="24"/>
          <w:szCs w:val="24"/>
        </w:rPr>
        <w:t>as condições em que se estabelece a autoria de textos acadêmicos.</w:t>
      </w:r>
    </w:p>
    <w:p w14:paraId="28893EFD" w14:textId="77777777" w:rsidR="00F522D1" w:rsidRDefault="00F522D1" w:rsidP="00921704">
      <w:pPr>
        <w:spacing w:line="360" w:lineRule="auto"/>
        <w:jc w:val="both"/>
        <w:rPr>
          <w:rFonts w:ascii="Times New Roman" w:hAnsi="Times New Roman" w:cs="Times New Roman"/>
          <w:b/>
          <w:i/>
          <w:color w:val="FF0000"/>
          <w:sz w:val="24"/>
          <w:szCs w:val="24"/>
        </w:rPr>
      </w:pPr>
    </w:p>
    <w:p w14:paraId="34422FE6" w14:textId="34F7995A" w:rsidR="00F522D1" w:rsidRPr="00F452B4" w:rsidRDefault="00152F87" w:rsidP="00921704">
      <w:pPr>
        <w:spacing w:line="360" w:lineRule="auto"/>
        <w:jc w:val="both"/>
        <w:rPr>
          <w:rFonts w:ascii="Times New Roman" w:hAnsi="Times New Roman" w:cs="Times New Roman"/>
          <w:i/>
          <w:sz w:val="24"/>
          <w:szCs w:val="24"/>
        </w:rPr>
      </w:pPr>
      <w:r w:rsidRPr="00F452B4">
        <w:rPr>
          <w:rFonts w:ascii="Times New Roman" w:hAnsi="Times New Roman" w:cs="Times New Roman"/>
          <w:b/>
          <w:i/>
          <w:sz w:val="24"/>
          <w:szCs w:val="24"/>
        </w:rPr>
        <w:t>Palavras-chave:</w:t>
      </w:r>
      <w:r w:rsidR="00921704" w:rsidRPr="00F452B4">
        <w:rPr>
          <w:rFonts w:ascii="Times New Roman" w:hAnsi="Times New Roman" w:cs="Times New Roman"/>
          <w:b/>
          <w:i/>
          <w:sz w:val="24"/>
          <w:szCs w:val="24"/>
        </w:rPr>
        <w:t xml:space="preserve"> </w:t>
      </w:r>
      <w:r w:rsidR="008B496B">
        <w:rPr>
          <w:rFonts w:ascii="Times New Roman" w:hAnsi="Times New Roman" w:cs="Times New Roman"/>
          <w:i/>
          <w:sz w:val="24"/>
          <w:szCs w:val="24"/>
        </w:rPr>
        <w:t>Escrita Acadêmica</w:t>
      </w:r>
      <w:r w:rsidR="00F522D1" w:rsidRPr="00F452B4">
        <w:rPr>
          <w:rFonts w:ascii="Times New Roman" w:hAnsi="Times New Roman" w:cs="Times New Roman"/>
          <w:i/>
          <w:sz w:val="24"/>
          <w:szCs w:val="24"/>
        </w:rPr>
        <w:t>, Autoria, Plágio</w:t>
      </w:r>
      <w:r w:rsidR="00853327">
        <w:rPr>
          <w:rFonts w:ascii="Times New Roman" w:hAnsi="Times New Roman" w:cs="Times New Roman"/>
          <w:i/>
          <w:sz w:val="24"/>
          <w:szCs w:val="24"/>
        </w:rPr>
        <w:t>, Bibliometria</w:t>
      </w:r>
      <w:r w:rsidR="00F522D1" w:rsidRPr="00F452B4">
        <w:rPr>
          <w:rFonts w:ascii="Times New Roman" w:hAnsi="Times New Roman" w:cs="Times New Roman"/>
          <w:i/>
          <w:sz w:val="24"/>
          <w:szCs w:val="24"/>
        </w:rPr>
        <w:t>.</w:t>
      </w:r>
    </w:p>
    <w:p w14:paraId="6A346909" w14:textId="77777777" w:rsidR="00F522D1" w:rsidRPr="00876901" w:rsidRDefault="00F522D1" w:rsidP="00921704">
      <w:pPr>
        <w:spacing w:line="360" w:lineRule="auto"/>
        <w:jc w:val="both"/>
        <w:rPr>
          <w:rFonts w:ascii="Times New Roman" w:hAnsi="Times New Roman" w:cs="Times New Roman"/>
          <w:b/>
          <w:i/>
          <w:sz w:val="24"/>
          <w:szCs w:val="24"/>
        </w:rPr>
      </w:pPr>
    </w:p>
    <w:p w14:paraId="77AE8058" w14:textId="77777777" w:rsidR="00921704" w:rsidRPr="00D96F7D" w:rsidRDefault="00921704" w:rsidP="00921704">
      <w:pPr>
        <w:spacing w:line="360" w:lineRule="auto"/>
        <w:jc w:val="both"/>
        <w:rPr>
          <w:rFonts w:ascii="Times New Roman" w:hAnsi="Times New Roman" w:cs="Times New Roman"/>
          <w:i/>
          <w:sz w:val="24"/>
          <w:szCs w:val="24"/>
          <w:lang w:val="en-US"/>
        </w:rPr>
      </w:pPr>
      <w:r w:rsidRPr="00D96F7D">
        <w:rPr>
          <w:rFonts w:ascii="Times New Roman" w:hAnsi="Times New Roman" w:cs="Times New Roman"/>
          <w:b/>
          <w:i/>
          <w:sz w:val="24"/>
          <w:szCs w:val="24"/>
          <w:lang w:val="en-US"/>
        </w:rPr>
        <w:t>Abstract:</w:t>
      </w:r>
      <w:r w:rsidR="00D96F7D" w:rsidRPr="00D96F7D">
        <w:rPr>
          <w:rFonts w:ascii="Times New Roman" w:hAnsi="Times New Roman" w:cs="Times New Roman"/>
          <w:i/>
          <w:sz w:val="24"/>
          <w:szCs w:val="24"/>
          <w:lang w:val="en-US"/>
        </w:rPr>
        <w:t xml:space="preserve"> We argue that academic authorship, understood as a </w:t>
      </w:r>
      <w:r w:rsidR="00D96F7D">
        <w:rPr>
          <w:rFonts w:ascii="Times New Roman" w:hAnsi="Times New Roman" w:cs="Times New Roman"/>
          <w:i/>
          <w:sz w:val="24"/>
          <w:szCs w:val="24"/>
          <w:lang w:val="en-US"/>
        </w:rPr>
        <w:t>“</w:t>
      </w:r>
      <w:r w:rsidR="00D96F7D" w:rsidRPr="00D96F7D">
        <w:rPr>
          <w:rFonts w:ascii="Times New Roman" w:hAnsi="Times New Roman" w:cs="Times New Roman"/>
          <w:i/>
          <w:sz w:val="24"/>
          <w:szCs w:val="24"/>
          <w:lang w:val="en-US"/>
        </w:rPr>
        <w:t>function</w:t>
      </w:r>
      <w:r w:rsidR="00D96F7D">
        <w:rPr>
          <w:rFonts w:ascii="Times New Roman" w:hAnsi="Times New Roman" w:cs="Times New Roman"/>
          <w:i/>
          <w:sz w:val="24"/>
          <w:szCs w:val="24"/>
          <w:lang w:val="en-US"/>
        </w:rPr>
        <w:t xml:space="preserve">” of discourse (FOUCAULT, </w:t>
      </w:r>
      <w:r w:rsidR="00245BE9" w:rsidRPr="00245BE9">
        <w:rPr>
          <w:rFonts w:ascii="Times New Roman" w:hAnsi="Times New Roman" w:cs="Times New Roman"/>
          <w:i/>
          <w:sz w:val="24"/>
          <w:szCs w:val="24"/>
          <w:lang w:val="en-US"/>
        </w:rPr>
        <w:t>1996, 2001, 2005</w:t>
      </w:r>
      <w:r w:rsidR="00D96F7D">
        <w:rPr>
          <w:rFonts w:ascii="Times New Roman" w:hAnsi="Times New Roman" w:cs="Times New Roman"/>
          <w:i/>
          <w:sz w:val="24"/>
          <w:szCs w:val="24"/>
          <w:lang w:val="en-US"/>
        </w:rPr>
        <w:t xml:space="preserve">), is being changed by some processes that characterize contemporary university. We </w:t>
      </w:r>
      <w:r w:rsidR="00C415BA">
        <w:rPr>
          <w:rFonts w:ascii="Times New Roman" w:hAnsi="Times New Roman" w:cs="Times New Roman"/>
          <w:i/>
          <w:sz w:val="24"/>
          <w:szCs w:val="24"/>
          <w:lang w:val="en-US"/>
        </w:rPr>
        <w:t>discuss how those changes take place within two such processes</w:t>
      </w:r>
      <w:r w:rsidR="00D96F7D">
        <w:rPr>
          <w:rFonts w:ascii="Times New Roman" w:hAnsi="Times New Roman" w:cs="Times New Roman"/>
          <w:i/>
          <w:sz w:val="24"/>
          <w:szCs w:val="24"/>
          <w:lang w:val="en-US"/>
        </w:rPr>
        <w:t xml:space="preserve">: discourses about academic plagiarism and the development of bibliometric techniques meant to assess academic productivity. The former place plagiarism in the field of individual ethics and textual surface; the latter, conversely, transfers from individuals to communities </w:t>
      </w:r>
      <w:r w:rsidR="00C415BA">
        <w:rPr>
          <w:rFonts w:ascii="Times New Roman" w:hAnsi="Times New Roman" w:cs="Times New Roman"/>
          <w:i/>
          <w:sz w:val="24"/>
          <w:szCs w:val="24"/>
          <w:lang w:val="en-US"/>
        </w:rPr>
        <w:t xml:space="preserve">the </w:t>
      </w:r>
      <w:r w:rsidR="00D96F7D">
        <w:rPr>
          <w:rFonts w:ascii="Times New Roman" w:hAnsi="Times New Roman" w:cs="Times New Roman"/>
          <w:i/>
          <w:sz w:val="24"/>
          <w:szCs w:val="24"/>
          <w:lang w:val="en-US"/>
        </w:rPr>
        <w:t xml:space="preserve">responsibility </w:t>
      </w:r>
      <w:r w:rsidR="00C415BA">
        <w:rPr>
          <w:rFonts w:ascii="Times New Roman" w:hAnsi="Times New Roman" w:cs="Times New Roman"/>
          <w:i/>
          <w:sz w:val="24"/>
          <w:szCs w:val="24"/>
          <w:lang w:val="en-US"/>
        </w:rPr>
        <w:t>to validate</w:t>
      </w:r>
      <w:r w:rsidR="00D96F7D">
        <w:rPr>
          <w:rFonts w:ascii="Times New Roman" w:hAnsi="Times New Roman" w:cs="Times New Roman"/>
          <w:i/>
          <w:sz w:val="24"/>
          <w:szCs w:val="24"/>
          <w:lang w:val="en-US"/>
        </w:rPr>
        <w:t xml:space="preserve"> knowledge. This results in a transition from the logic of “evaluation”, centered in the figure of the expert, to the logic of “appreciation” by a community of peers. The conditions under which the authorship of an academic text can be establish</w:t>
      </w:r>
      <w:r w:rsidR="00C415BA">
        <w:rPr>
          <w:rFonts w:ascii="Times New Roman" w:hAnsi="Times New Roman" w:cs="Times New Roman"/>
          <w:i/>
          <w:sz w:val="24"/>
          <w:szCs w:val="24"/>
          <w:lang w:val="en-US"/>
        </w:rPr>
        <w:t>ed</w:t>
      </w:r>
      <w:r w:rsidR="00D96F7D">
        <w:rPr>
          <w:rFonts w:ascii="Times New Roman" w:hAnsi="Times New Roman" w:cs="Times New Roman"/>
          <w:i/>
          <w:sz w:val="24"/>
          <w:szCs w:val="24"/>
          <w:lang w:val="en-US"/>
        </w:rPr>
        <w:t xml:space="preserve"> are thus modified.</w:t>
      </w:r>
    </w:p>
    <w:p w14:paraId="7C7E9664" w14:textId="77777777" w:rsidR="00921704" w:rsidRPr="00D96F7D" w:rsidRDefault="00921704" w:rsidP="00921704">
      <w:pPr>
        <w:spacing w:line="360" w:lineRule="auto"/>
        <w:jc w:val="both"/>
        <w:rPr>
          <w:rFonts w:ascii="Times New Roman" w:hAnsi="Times New Roman" w:cs="Times New Roman"/>
          <w:i/>
          <w:sz w:val="24"/>
          <w:szCs w:val="24"/>
          <w:lang w:val="en-US"/>
        </w:rPr>
      </w:pPr>
    </w:p>
    <w:p w14:paraId="1F5C8639" w14:textId="622102FD" w:rsidR="00921704" w:rsidRPr="00C415BA" w:rsidRDefault="00921704" w:rsidP="00921704">
      <w:pPr>
        <w:spacing w:line="360" w:lineRule="auto"/>
        <w:jc w:val="both"/>
        <w:rPr>
          <w:rFonts w:ascii="Times New Roman" w:hAnsi="Times New Roman" w:cs="Times New Roman"/>
          <w:b/>
          <w:i/>
          <w:sz w:val="24"/>
          <w:szCs w:val="24"/>
          <w:lang w:val="en-US"/>
        </w:rPr>
      </w:pPr>
      <w:r w:rsidRPr="00C415BA">
        <w:rPr>
          <w:rFonts w:ascii="Times New Roman" w:hAnsi="Times New Roman" w:cs="Times New Roman"/>
          <w:b/>
          <w:i/>
          <w:sz w:val="24"/>
          <w:szCs w:val="24"/>
          <w:lang w:val="en-US"/>
        </w:rPr>
        <w:t>Keywords:</w:t>
      </w:r>
      <w:r w:rsidR="00C415BA" w:rsidRPr="00C415BA">
        <w:rPr>
          <w:rFonts w:ascii="Times New Roman" w:hAnsi="Times New Roman" w:cs="Times New Roman"/>
          <w:i/>
          <w:sz w:val="24"/>
          <w:szCs w:val="24"/>
          <w:lang w:val="en-US"/>
        </w:rPr>
        <w:t xml:space="preserve"> Academic</w:t>
      </w:r>
      <w:r w:rsidR="00C415BA">
        <w:rPr>
          <w:rFonts w:ascii="Times New Roman" w:hAnsi="Times New Roman" w:cs="Times New Roman"/>
          <w:i/>
          <w:sz w:val="24"/>
          <w:szCs w:val="24"/>
          <w:lang w:val="en-US"/>
        </w:rPr>
        <w:t xml:space="preserve"> Writing, </w:t>
      </w:r>
      <w:r w:rsidR="008B496B">
        <w:rPr>
          <w:rFonts w:ascii="Times New Roman" w:hAnsi="Times New Roman" w:cs="Times New Roman"/>
          <w:i/>
          <w:sz w:val="24"/>
          <w:szCs w:val="24"/>
          <w:lang w:val="en-US"/>
        </w:rPr>
        <w:t>Authorship, Plagiarism, Bibliometrics</w:t>
      </w:r>
      <w:r w:rsidR="00C415BA" w:rsidRPr="00C415BA">
        <w:rPr>
          <w:rFonts w:ascii="Times New Roman" w:hAnsi="Times New Roman" w:cs="Times New Roman"/>
          <w:i/>
          <w:sz w:val="24"/>
          <w:szCs w:val="24"/>
          <w:lang w:val="en-US"/>
        </w:rPr>
        <w:t>.</w:t>
      </w:r>
    </w:p>
    <w:p w14:paraId="3B95F0FB" w14:textId="77777777" w:rsidR="00A07903" w:rsidRPr="00C415BA" w:rsidRDefault="004D4B24" w:rsidP="00921704">
      <w:pPr>
        <w:tabs>
          <w:tab w:val="left" w:pos="2985"/>
        </w:tabs>
        <w:spacing w:line="360" w:lineRule="auto"/>
        <w:jc w:val="both"/>
        <w:rPr>
          <w:rFonts w:ascii="Times New Roman" w:hAnsi="Times New Roman" w:cs="Times New Roman"/>
          <w:sz w:val="28"/>
          <w:szCs w:val="28"/>
          <w:lang w:val="en-US"/>
        </w:rPr>
      </w:pPr>
      <w:r w:rsidRPr="00C415BA">
        <w:rPr>
          <w:rFonts w:ascii="Times New Roman" w:hAnsi="Times New Roman" w:cs="Times New Roman"/>
          <w:sz w:val="28"/>
          <w:szCs w:val="28"/>
          <w:lang w:val="en-US"/>
        </w:rPr>
        <w:tab/>
      </w:r>
    </w:p>
    <w:p w14:paraId="024A9079" w14:textId="77777777" w:rsidR="00C36390" w:rsidRPr="00C36390" w:rsidRDefault="00C36390" w:rsidP="00C36390">
      <w:pPr>
        <w:spacing w:line="360" w:lineRule="auto"/>
        <w:jc w:val="both"/>
        <w:rPr>
          <w:rFonts w:ascii="Times New Roman" w:hAnsi="Times New Roman" w:cs="Times New Roman"/>
          <w:b/>
          <w:sz w:val="28"/>
          <w:szCs w:val="28"/>
        </w:rPr>
      </w:pPr>
      <w:r w:rsidRPr="00C36390">
        <w:rPr>
          <w:rFonts w:ascii="Times New Roman" w:hAnsi="Times New Roman" w:cs="Times New Roman"/>
          <w:b/>
          <w:sz w:val="28"/>
          <w:szCs w:val="28"/>
        </w:rPr>
        <w:t>INTRODUÇÃO</w:t>
      </w:r>
    </w:p>
    <w:p w14:paraId="019529C8" w14:textId="77777777" w:rsidR="00F522D1" w:rsidRDefault="00F522D1" w:rsidP="00921704">
      <w:pPr>
        <w:spacing w:line="360" w:lineRule="auto"/>
        <w:jc w:val="both"/>
        <w:rPr>
          <w:rFonts w:ascii="Times New Roman" w:hAnsi="Times New Roman" w:cs="Times New Roman"/>
          <w:sz w:val="28"/>
          <w:szCs w:val="28"/>
        </w:rPr>
      </w:pPr>
    </w:p>
    <w:p w14:paraId="52709D7F" w14:textId="5E98D5D3" w:rsidR="00C36390" w:rsidRPr="00F522D1" w:rsidRDefault="00C36390" w:rsidP="00921704">
      <w:pPr>
        <w:spacing w:line="360" w:lineRule="auto"/>
        <w:jc w:val="both"/>
        <w:rPr>
          <w:rFonts w:ascii="Times New Roman" w:hAnsi="Times New Roman" w:cs="Times New Roman"/>
          <w:color w:val="FF0000"/>
          <w:sz w:val="28"/>
          <w:szCs w:val="24"/>
        </w:rPr>
      </w:pPr>
      <w:r w:rsidRPr="00F522D1">
        <w:rPr>
          <w:rFonts w:ascii="Times New Roman" w:hAnsi="Times New Roman" w:cs="Times New Roman"/>
          <w:sz w:val="28"/>
          <w:szCs w:val="24"/>
        </w:rPr>
        <w:tab/>
        <w:t xml:space="preserve">Neste trabalho </w:t>
      </w:r>
      <w:r w:rsidRPr="00F452B4">
        <w:rPr>
          <w:rFonts w:ascii="Times New Roman" w:hAnsi="Times New Roman" w:cs="Times New Roman"/>
          <w:sz w:val="28"/>
          <w:szCs w:val="24"/>
        </w:rPr>
        <w:t xml:space="preserve">desenvolvemos </w:t>
      </w:r>
      <w:r w:rsidRPr="00F522D1">
        <w:rPr>
          <w:rFonts w:ascii="Times New Roman" w:hAnsi="Times New Roman" w:cs="Times New Roman"/>
          <w:sz w:val="28"/>
          <w:szCs w:val="24"/>
        </w:rPr>
        <w:t>a hipótese de que a autoria acadêmica vem passando por ajustes decorrentes da cultura do produtivismo</w:t>
      </w:r>
      <w:r w:rsidR="00A30FF3" w:rsidRPr="00F522D1">
        <w:rPr>
          <w:rFonts w:ascii="Times New Roman" w:hAnsi="Times New Roman" w:cs="Times New Roman"/>
          <w:sz w:val="28"/>
          <w:szCs w:val="24"/>
        </w:rPr>
        <w:t xml:space="preserve"> e de</w:t>
      </w:r>
      <w:r w:rsidRPr="00F522D1">
        <w:rPr>
          <w:rFonts w:ascii="Times New Roman" w:hAnsi="Times New Roman" w:cs="Times New Roman"/>
          <w:sz w:val="28"/>
          <w:szCs w:val="24"/>
        </w:rPr>
        <w:t xml:space="preserve"> transformações mais amplas na </w:t>
      </w:r>
      <w:r w:rsidRPr="00F452B4">
        <w:rPr>
          <w:rFonts w:ascii="Times New Roman" w:hAnsi="Times New Roman" w:cs="Times New Roman"/>
          <w:sz w:val="28"/>
          <w:szCs w:val="24"/>
        </w:rPr>
        <w:t>relação entre as univers</w:t>
      </w:r>
      <w:r w:rsidR="00CB1CE6" w:rsidRPr="00F452B4">
        <w:rPr>
          <w:rFonts w:ascii="Times New Roman" w:hAnsi="Times New Roman" w:cs="Times New Roman"/>
          <w:sz w:val="28"/>
          <w:szCs w:val="24"/>
        </w:rPr>
        <w:t>idades</w:t>
      </w:r>
      <w:r w:rsidRPr="00F452B4">
        <w:rPr>
          <w:rFonts w:ascii="Times New Roman" w:hAnsi="Times New Roman" w:cs="Times New Roman"/>
          <w:sz w:val="28"/>
          <w:szCs w:val="24"/>
        </w:rPr>
        <w:t xml:space="preserve"> e os demais setores da sociedade. </w:t>
      </w:r>
      <w:r w:rsidR="00F522D1" w:rsidRPr="00F452B4">
        <w:rPr>
          <w:rFonts w:ascii="Times New Roman" w:hAnsi="Times New Roman" w:cs="Times New Roman"/>
          <w:sz w:val="28"/>
          <w:szCs w:val="24"/>
        </w:rPr>
        <w:t xml:space="preserve">Consideramos que </w:t>
      </w:r>
      <w:r w:rsidR="00BA1828" w:rsidRPr="00F452B4">
        <w:rPr>
          <w:rFonts w:ascii="Times New Roman" w:hAnsi="Times New Roman" w:cs="Times New Roman"/>
          <w:sz w:val="28"/>
          <w:szCs w:val="24"/>
        </w:rPr>
        <w:t>esses processos</w:t>
      </w:r>
      <w:r w:rsidR="00F522D1" w:rsidRPr="00F452B4">
        <w:rPr>
          <w:rFonts w:ascii="Times New Roman" w:hAnsi="Times New Roman" w:cs="Times New Roman"/>
          <w:sz w:val="28"/>
          <w:szCs w:val="24"/>
        </w:rPr>
        <w:t xml:space="preserve"> corresponde</w:t>
      </w:r>
      <w:r w:rsidR="00BA1828" w:rsidRPr="00F452B4">
        <w:rPr>
          <w:rFonts w:ascii="Times New Roman" w:hAnsi="Times New Roman" w:cs="Times New Roman"/>
          <w:sz w:val="28"/>
          <w:szCs w:val="24"/>
        </w:rPr>
        <w:t xml:space="preserve">m aproximadamente </w:t>
      </w:r>
      <w:r w:rsidR="00F522D1" w:rsidRPr="00F452B4">
        <w:rPr>
          <w:rFonts w:ascii="Times New Roman" w:hAnsi="Times New Roman" w:cs="Times New Roman"/>
          <w:sz w:val="28"/>
          <w:szCs w:val="24"/>
        </w:rPr>
        <w:t xml:space="preserve">ao que Durão (2015) descreve como a transição de um modelo </w:t>
      </w:r>
      <w:r w:rsidR="007E4FEB">
        <w:rPr>
          <w:rFonts w:ascii="Times New Roman" w:hAnsi="Times New Roman" w:cs="Times New Roman"/>
          <w:sz w:val="28"/>
          <w:szCs w:val="24"/>
        </w:rPr>
        <w:t>“humboldtiano”</w:t>
      </w:r>
      <w:r w:rsidR="00F522D1" w:rsidRPr="00F452B4">
        <w:rPr>
          <w:rFonts w:ascii="Times New Roman" w:hAnsi="Times New Roman" w:cs="Times New Roman"/>
          <w:sz w:val="28"/>
          <w:szCs w:val="24"/>
        </w:rPr>
        <w:t xml:space="preserve"> de universidade para um modelo norte-americano, de cunho neoliberal.</w:t>
      </w:r>
      <w:r w:rsidR="00CB1CE6" w:rsidRPr="00F452B4">
        <w:rPr>
          <w:rFonts w:ascii="Times New Roman" w:hAnsi="Times New Roman" w:cs="Times New Roman"/>
          <w:sz w:val="28"/>
          <w:szCs w:val="24"/>
        </w:rPr>
        <w:t xml:space="preserve"> </w:t>
      </w:r>
      <w:r w:rsidR="00BA1828">
        <w:rPr>
          <w:rFonts w:ascii="Times New Roman" w:hAnsi="Times New Roman" w:cs="Times New Roman"/>
          <w:sz w:val="28"/>
          <w:szCs w:val="24"/>
        </w:rPr>
        <w:t>Aceitando as linhas gerais do quadro traçado por esse autor, f</w:t>
      </w:r>
      <w:r w:rsidR="00CB1CE6" w:rsidRPr="00F522D1">
        <w:rPr>
          <w:rFonts w:ascii="Times New Roman" w:hAnsi="Times New Roman" w:cs="Times New Roman"/>
          <w:sz w:val="28"/>
          <w:szCs w:val="24"/>
        </w:rPr>
        <w:t>azemos um</w:t>
      </w:r>
      <w:r w:rsidRPr="00F522D1">
        <w:rPr>
          <w:rFonts w:ascii="Times New Roman" w:hAnsi="Times New Roman" w:cs="Times New Roman"/>
          <w:sz w:val="28"/>
          <w:szCs w:val="24"/>
        </w:rPr>
        <w:t xml:space="preserve"> questionamento</w:t>
      </w:r>
      <w:r w:rsidR="00A30FF3" w:rsidRPr="00F522D1">
        <w:rPr>
          <w:rFonts w:ascii="Times New Roman" w:hAnsi="Times New Roman" w:cs="Times New Roman"/>
          <w:sz w:val="28"/>
          <w:szCs w:val="24"/>
        </w:rPr>
        <w:t xml:space="preserve"> </w:t>
      </w:r>
      <w:r w:rsidR="00BA1828">
        <w:rPr>
          <w:rFonts w:ascii="Times New Roman" w:hAnsi="Times New Roman" w:cs="Times New Roman"/>
          <w:sz w:val="28"/>
          <w:szCs w:val="24"/>
        </w:rPr>
        <w:t xml:space="preserve">específico </w:t>
      </w:r>
      <w:r w:rsidR="00CB1CE6" w:rsidRPr="00F522D1">
        <w:rPr>
          <w:rFonts w:ascii="Times New Roman" w:hAnsi="Times New Roman" w:cs="Times New Roman"/>
          <w:sz w:val="28"/>
          <w:szCs w:val="24"/>
        </w:rPr>
        <w:t>a respeito de como as formas da e</w:t>
      </w:r>
      <w:r w:rsidR="00BA1828">
        <w:rPr>
          <w:rFonts w:ascii="Times New Roman" w:hAnsi="Times New Roman" w:cs="Times New Roman"/>
          <w:sz w:val="28"/>
          <w:szCs w:val="24"/>
        </w:rPr>
        <w:t>scrita universitária participam desse processo transitório</w:t>
      </w:r>
      <w:r w:rsidR="00F522D1" w:rsidRPr="00F522D1">
        <w:rPr>
          <w:rFonts w:ascii="Times New Roman" w:hAnsi="Times New Roman" w:cs="Times New Roman"/>
          <w:sz w:val="28"/>
          <w:szCs w:val="24"/>
        </w:rPr>
        <w:t xml:space="preserve"> e revelam sinais dele</w:t>
      </w:r>
      <w:r w:rsidR="00F522D1" w:rsidRPr="00F522D1">
        <w:rPr>
          <w:rStyle w:val="Refdenotaderodap"/>
          <w:rFonts w:ascii="Times New Roman" w:hAnsi="Times New Roman" w:cs="Times New Roman"/>
          <w:sz w:val="28"/>
          <w:szCs w:val="24"/>
        </w:rPr>
        <w:footnoteReference w:id="2"/>
      </w:r>
      <w:r w:rsidR="00F522D1" w:rsidRPr="00F522D1">
        <w:rPr>
          <w:rFonts w:ascii="Times New Roman" w:hAnsi="Times New Roman" w:cs="Times New Roman"/>
          <w:sz w:val="28"/>
          <w:szCs w:val="24"/>
        </w:rPr>
        <w:t>.</w:t>
      </w:r>
    </w:p>
    <w:p w14:paraId="4556F8AF" w14:textId="77777777" w:rsidR="004736D0" w:rsidRDefault="001D4D9D" w:rsidP="0092170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053B1">
        <w:rPr>
          <w:rFonts w:ascii="Times New Roman" w:hAnsi="Times New Roman" w:cs="Times New Roman"/>
          <w:sz w:val="28"/>
          <w:szCs w:val="28"/>
        </w:rPr>
        <w:t>P</w:t>
      </w:r>
      <w:r w:rsidR="00C36390">
        <w:rPr>
          <w:rFonts w:ascii="Times New Roman" w:hAnsi="Times New Roman" w:cs="Times New Roman"/>
          <w:sz w:val="28"/>
          <w:szCs w:val="28"/>
        </w:rPr>
        <w:t xml:space="preserve">rocuramos responder à seguinte pergunta: </w:t>
      </w:r>
      <w:r w:rsidR="00C36390" w:rsidRPr="00C36390">
        <w:rPr>
          <w:rFonts w:ascii="Times New Roman" w:hAnsi="Times New Roman" w:cs="Times New Roman"/>
          <w:i/>
          <w:sz w:val="28"/>
          <w:szCs w:val="28"/>
        </w:rPr>
        <w:t>d</w:t>
      </w:r>
      <w:r w:rsidR="00BD7683" w:rsidRPr="00C36390">
        <w:rPr>
          <w:rFonts w:ascii="Times New Roman" w:hAnsi="Times New Roman" w:cs="Times New Roman"/>
          <w:i/>
          <w:sz w:val="28"/>
          <w:szCs w:val="28"/>
        </w:rPr>
        <w:t>e que formas discursos sobre o plágio</w:t>
      </w:r>
      <w:r w:rsidR="00C36390">
        <w:rPr>
          <w:rFonts w:ascii="Times New Roman" w:hAnsi="Times New Roman" w:cs="Times New Roman"/>
          <w:i/>
          <w:sz w:val="28"/>
          <w:szCs w:val="28"/>
        </w:rPr>
        <w:t xml:space="preserve"> e </w:t>
      </w:r>
      <w:r w:rsidR="00A30FF3">
        <w:rPr>
          <w:rFonts w:ascii="Times New Roman" w:hAnsi="Times New Roman" w:cs="Times New Roman"/>
          <w:i/>
          <w:sz w:val="28"/>
          <w:szCs w:val="28"/>
        </w:rPr>
        <w:t>produtividade</w:t>
      </w:r>
      <w:r w:rsidR="00BD7683" w:rsidRPr="00C36390">
        <w:rPr>
          <w:rFonts w:ascii="Times New Roman" w:hAnsi="Times New Roman" w:cs="Times New Roman"/>
          <w:i/>
          <w:sz w:val="28"/>
          <w:szCs w:val="28"/>
        </w:rPr>
        <w:t xml:space="preserve"> incidem sobre a constituição da autoria no campo acadêmico</w:t>
      </w:r>
      <w:r w:rsidR="00C36390" w:rsidRPr="00C36390">
        <w:rPr>
          <w:rFonts w:ascii="Times New Roman" w:hAnsi="Times New Roman" w:cs="Times New Roman"/>
          <w:i/>
          <w:sz w:val="28"/>
          <w:szCs w:val="28"/>
        </w:rPr>
        <w:t>?</w:t>
      </w:r>
      <w:r w:rsidR="00C36390">
        <w:rPr>
          <w:rFonts w:ascii="Times New Roman" w:hAnsi="Times New Roman" w:cs="Times New Roman"/>
          <w:sz w:val="28"/>
          <w:szCs w:val="28"/>
        </w:rPr>
        <w:t xml:space="preserve"> </w:t>
      </w:r>
      <w:r w:rsidR="00CB1CE6">
        <w:rPr>
          <w:rFonts w:ascii="Times New Roman" w:hAnsi="Times New Roman" w:cs="Times New Roman"/>
          <w:sz w:val="28"/>
          <w:szCs w:val="28"/>
        </w:rPr>
        <w:t>Acreditamos</w:t>
      </w:r>
      <w:r w:rsidR="00C36390">
        <w:rPr>
          <w:rFonts w:ascii="Times New Roman" w:hAnsi="Times New Roman" w:cs="Times New Roman"/>
          <w:sz w:val="28"/>
          <w:szCs w:val="28"/>
        </w:rPr>
        <w:t xml:space="preserve"> que esses discursos</w:t>
      </w:r>
      <w:r w:rsidR="00BD7683" w:rsidRPr="00921704">
        <w:rPr>
          <w:rFonts w:ascii="Times New Roman" w:hAnsi="Times New Roman" w:cs="Times New Roman"/>
          <w:sz w:val="28"/>
          <w:szCs w:val="28"/>
        </w:rPr>
        <w:t xml:space="preserve"> </w:t>
      </w:r>
      <w:r w:rsidR="00A30FF3">
        <w:rPr>
          <w:rFonts w:ascii="Times New Roman" w:hAnsi="Times New Roman" w:cs="Times New Roman"/>
          <w:sz w:val="28"/>
          <w:szCs w:val="28"/>
        </w:rPr>
        <w:t xml:space="preserve">funcionam </w:t>
      </w:r>
      <w:r w:rsidR="007C7DE0">
        <w:rPr>
          <w:rFonts w:ascii="Times New Roman" w:hAnsi="Times New Roman" w:cs="Times New Roman"/>
          <w:sz w:val="28"/>
          <w:szCs w:val="28"/>
        </w:rPr>
        <w:t xml:space="preserve">de maneira </w:t>
      </w:r>
      <w:r w:rsidR="00A30FF3">
        <w:rPr>
          <w:rFonts w:ascii="Times New Roman" w:hAnsi="Times New Roman" w:cs="Times New Roman"/>
          <w:sz w:val="28"/>
          <w:szCs w:val="28"/>
        </w:rPr>
        <w:t xml:space="preserve">relativamente </w:t>
      </w:r>
      <w:r w:rsidR="007C7DE0">
        <w:rPr>
          <w:rFonts w:ascii="Times New Roman" w:hAnsi="Times New Roman" w:cs="Times New Roman"/>
          <w:sz w:val="28"/>
          <w:szCs w:val="28"/>
        </w:rPr>
        <w:t xml:space="preserve">articulada, legitimando </w:t>
      </w:r>
      <w:r w:rsidR="00BD7683" w:rsidRPr="00921704">
        <w:rPr>
          <w:rFonts w:ascii="Times New Roman" w:hAnsi="Times New Roman" w:cs="Times New Roman"/>
          <w:sz w:val="28"/>
          <w:szCs w:val="28"/>
        </w:rPr>
        <w:t>a instauração de um regime de autoria favorável à ma</w:t>
      </w:r>
      <w:r w:rsidR="007C7DE0">
        <w:rPr>
          <w:rFonts w:ascii="Times New Roman" w:hAnsi="Times New Roman" w:cs="Times New Roman"/>
          <w:sz w:val="28"/>
          <w:szCs w:val="28"/>
        </w:rPr>
        <w:t>ssificação da produção ac</w:t>
      </w:r>
      <w:r w:rsidR="00A30FF3">
        <w:rPr>
          <w:rFonts w:ascii="Times New Roman" w:hAnsi="Times New Roman" w:cs="Times New Roman"/>
          <w:sz w:val="28"/>
          <w:szCs w:val="28"/>
        </w:rPr>
        <w:t>adêmica e, ao mesmo tempo, criando</w:t>
      </w:r>
      <w:r w:rsidR="007C7DE0">
        <w:rPr>
          <w:rFonts w:ascii="Times New Roman" w:hAnsi="Times New Roman" w:cs="Times New Roman"/>
          <w:sz w:val="28"/>
          <w:szCs w:val="28"/>
        </w:rPr>
        <w:t xml:space="preserve"> condições para que grupos detenham </w:t>
      </w:r>
      <w:r w:rsidR="00CB1CE6">
        <w:rPr>
          <w:rFonts w:ascii="Times New Roman" w:hAnsi="Times New Roman" w:cs="Times New Roman"/>
          <w:sz w:val="28"/>
          <w:szCs w:val="28"/>
        </w:rPr>
        <w:t>um</w:t>
      </w:r>
      <w:r w:rsidR="007C7DE0">
        <w:rPr>
          <w:rFonts w:ascii="Times New Roman" w:hAnsi="Times New Roman" w:cs="Times New Roman"/>
          <w:sz w:val="28"/>
          <w:szCs w:val="28"/>
        </w:rPr>
        <w:t xml:space="preserve"> controle </w:t>
      </w:r>
      <w:r w:rsidR="00A30FF3">
        <w:rPr>
          <w:rFonts w:ascii="Times New Roman" w:hAnsi="Times New Roman" w:cs="Times New Roman"/>
          <w:sz w:val="28"/>
          <w:szCs w:val="28"/>
        </w:rPr>
        <w:t xml:space="preserve">parcial sobre as formas </w:t>
      </w:r>
      <w:r w:rsidR="007C7DE0">
        <w:rPr>
          <w:rFonts w:ascii="Times New Roman" w:hAnsi="Times New Roman" w:cs="Times New Roman"/>
          <w:sz w:val="28"/>
          <w:szCs w:val="28"/>
        </w:rPr>
        <w:t>de validação do conhecimento</w:t>
      </w:r>
      <w:r w:rsidR="00BD7683" w:rsidRPr="00921704">
        <w:rPr>
          <w:rFonts w:ascii="Times New Roman" w:hAnsi="Times New Roman" w:cs="Times New Roman"/>
          <w:sz w:val="28"/>
          <w:szCs w:val="28"/>
        </w:rPr>
        <w:t>.</w:t>
      </w:r>
    </w:p>
    <w:p w14:paraId="348F195B" w14:textId="77777777" w:rsidR="009406F7" w:rsidRDefault="009406F7" w:rsidP="009406F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Nossa tese é a de que passamos por um momento de transição entre duas formas essencialmente distintas de </w:t>
      </w:r>
      <w:r w:rsidR="00657F62">
        <w:rPr>
          <w:rFonts w:ascii="Times New Roman" w:hAnsi="Times New Roman" w:cs="Times New Roman"/>
          <w:sz w:val="28"/>
          <w:szCs w:val="28"/>
        </w:rPr>
        <w:t>validar o produto de uma pesquisa</w:t>
      </w:r>
      <w:r>
        <w:rPr>
          <w:rFonts w:ascii="Times New Roman" w:hAnsi="Times New Roman" w:cs="Times New Roman"/>
          <w:sz w:val="28"/>
          <w:szCs w:val="28"/>
        </w:rPr>
        <w:t>.</w:t>
      </w:r>
      <w:r w:rsidR="00903404">
        <w:rPr>
          <w:rFonts w:ascii="Times New Roman" w:hAnsi="Times New Roman" w:cs="Times New Roman"/>
          <w:sz w:val="28"/>
          <w:szCs w:val="28"/>
        </w:rPr>
        <w:t xml:space="preserve"> A primeira assenta-se na leitura especializada e na figura do “especialista” como instância </w:t>
      </w:r>
      <w:r w:rsidR="00903404">
        <w:rPr>
          <w:rFonts w:ascii="Times New Roman" w:hAnsi="Times New Roman" w:cs="Times New Roman"/>
          <w:sz w:val="28"/>
          <w:szCs w:val="28"/>
        </w:rPr>
        <w:lastRenderedPageBreak/>
        <w:t xml:space="preserve">individual </w:t>
      </w:r>
      <w:r w:rsidR="00657F62">
        <w:rPr>
          <w:rFonts w:ascii="Times New Roman" w:hAnsi="Times New Roman" w:cs="Times New Roman"/>
          <w:sz w:val="28"/>
          <w:szCs w:val="28"/>
        </w:rPr>
        <w:t xml:space="preserve">responsável por reconhecer </w:t>
      </w:r>
      <w:r w:rsidR="00903404">
        <w:rPr>
          <w:rFonts w:ascii="Times New Roman" w:hAnsi="Times New Roman" w:cs="Times New Roman"/>
          <w:sz w:val="28"/>
          <w:szCs w:val="28"/>
        </w:rPr>
        <w:t xml:space="preserve">o saber. Esse é o princípio que legitima, por exemplo, a submissão de uma tese à arguição por uma banca ou a avaliação “cega” de um artigo submetido a uma revista. A segunda forma de validação do conhecimento </w:t>
      </w:r>
      <w:r w:rsidR="001D4D9D">
        <w:rPr>
          <w:rFonts w:ascii="Times New Roman" w:hAnsi="Times New Roman" w:cs="Times New Roman"/>
          <w:sz w:val="28"/>
          <w:szCs w:val="28"/>
        </w:rPr>
        <w:t>pressupõe</w:t>
      </w:r>
      <w:r w:rsidR="00903404">
        <w:rPr>
          <w:rFonts w:ascii="Times New Roman" w:hAnsi="Times New Roman" w:cs="Times New Roman"/>
          <w:sz w:val="28"/>
          <w:szCs w:val="28"/>
        </w:rPr>
        <w:t xml:space="preserve"> a “comunidade” como instância apta a revelar o valor de um trabalho científico. </w:t>
      </w:r>
      <w:r w:rsidR="001D4D9D">
        <w:rPr>
          <w:rFonts w:ascii="Times New Roman" w:hAnsi="Times New Roman" w:cs="Times New Roman"/>
          <w:sz w:val="28"/>
          <w:szCs w:val="28"/>
        </w:rPr>
        <w:t>Nessa perspectiva, p</w:t>
      </w:r>
      <w:r w:rsidR="00903404">
        <w:rPr>
          <w:rFonts w:ascii="Times New Roman" w:hAnsi="Times New Roman" w:cs="Times New Roman"/>
          <w:sz w:val="28"/>
          <w:szCs w:val="28"/>
        </w:rPr>
        <w:t>ara se determinar a relevância de um estudo, não se procura a opinião de um “especialis</w:t>
      </w:r>
      <w:r w:rsidR="001D4D9D">
        <w:rPr>
          <w:rFonts w:ascii="Times New Roman" w:hAnsi="Times New Roman" w:cs="Times New Roman"/>
          <w:sz w:val="28"/>
          <w:szCs w:val="28"/>
        </w:rPr>
        <w:t xml:space="preserve">ta” – criam-se </w:t>
      </w:r>
      <w:r w:rsidR="00903404">
        <w:rPr>
          <w:rFonts w:ascii="Times New Roman" w:hAnsi="Times New Roman" w:cs="Times New Roman"/>
          <w:sz w:val="28"/>
          <w:szCs w:val="28"/>
        </w:rPr>
        <w:t xml:space="preserve">meios para observar como a própria população interessada no estudo </w:t>
      </w:r>
      <w:r w:rsidR="001D4D9D">
        <w:rPr>
          <w:rFonts w:ascii="Times New Roman" w:hAnsi="Times New Roman" w:cs="Times New Roman"/>
          <w:sz w:val="28"/>
          <w:szCs w:val="28"/>
        </w:rPr>
        <w:t>reage</w:t>
      </w:r>
      <w:r w:rsidR="00903404">
        <w:rPr>
          <w:rFonts w:ascii="Times New Roman" w:hAnsi="Times New Roman" w:cs="Times New Roman"/>
          <w:sz w:val="28"/>
          <w:szCs w:val="28"/>
        </w:rPr>
        <w:t xml:space="preserve"> a ele. Esse princípio </w:t>
      </w:r>
      <w:r w:rsidR="001D4D9D">
        <w:rPr>
          <w:rFonts w:ascii="Times New Roman" w:hAnsi="Times New Roman" w:cs="Times New Roman"/>
          <w:sz w:val="28"/>
          <w:szCs w:val="28"/>
        </w:rPr>
        <w:t>baseia</w:t>
      </w:r>
      <w:r w:rsidR="00903404">
        <w:rPr>
          <w:rFonts w:ascii="Times New Roman" w:hAnsi="Times New Roman" w:cs="Times New Roman"/>
          <w:sz w:val="28"/>
          <w:szCs w:val="28"/>
        </w:rPr>
        <w:t xml:space="preserve"> alguns dos critérios pelos quais revistas são avaliadas segundo a quantidade de citações que seus textos receberam em determinado período.</w:t>
      </w:r>
    </w:p>
    <w:p w14:paraId="191F190C" w14:textId="0F852454" w:rsidR="00736AA7" w:rsidRPr="00DC3FAD" w:rsidRDefault="007E4FEB" w:rsidP="00736AA7">
      <w:pPr>
        <w:spacing w:line="360" w:lineRule="auto"/>
        <w:ind w:firstLine="708"/>
        <w:jc w:val="both"/>
        <w:rPr>
          <w:rFonts w:ascii="Times New Roman" w:hAnsi="Times New Roman" w:cs="Times New Roman"/>
          <w:sz w:val="28"/>
          <w:szCs w:val="28"/>
        </w:rPr>
      </w:pPr>
      <w:r w:rsidRPr="00DC3FAD">
        <w:rPr>
          <w:rFonts w:ascii="Times New Roman" w:hAnsi="Times New Roman" w:cs="Times New Roman"/>
          <w:sz w:val="28"/>
          <w:szCs w:val="28"/>
        </w:rPr>
        <w:t>Procuraremos</w:t>
      </w:r>
      <w:r w:rsidR="0051293C" w:rsidRPr="00DC3FAD">
        <w:rPr>
          <w:rFonts w:ascii="Times New Roman" w:hAnsi="Times New Roman" w:cs="Times New Roman"/>
          <w:sz w:val="28"/>
          <w:szCs w:val="28"/>
        </w:rPr>
        <w:t xml:space="preserve"> </w:t>
      </w:r>
      <w:r w:rsidRPr="00DC3FAD">
        <w:rPr>
          <w:rFonts w:ascii="Times New Roman" w:hAnsi="Times New Roman" w:cs="Times New Roman"/>
          <w:sz w:val="28"/>
          <w:szCs w:val="28"/>
        </w:rPr>
        <w:t>sustentar essa tese</w:t>
      </w:r>
      <w:r w:rsidR="00F452B4" w:rsidRPr="00DC3FAD">
        <w:rPr>
          <w:rFonts w:ascii="Times New Roman" w:hAnsi="Times New Roman" w:cs="Times New Roman"/>
          <w:sz w:val="28"/>
          <w:szCs w:val="28"/>
        </w:rPr>
        <w:t xml:space="preserve"> mostrando que há</w:t>
      </w:r>
      <w:r w:rsidR="0051293C" w:rsidRPr="00DC3FAD">
        <w:rPr>
          <w:rFonts w:ascii="Times New Roman" w:hAnsi="Times New Roman" w:cs="Times New Roman"/>
          <w:sz w:val="28"/>
          <w:szCs w:val="28"/>
        </w:rPr>
        <w:t xml:space="preserve"> </w:t>
      </w:r>
      <w:r w:rsidR="00F452B4" w:rsidRPr="00DC3FAD">
        <w:rPr>
          <w:rFonts w:ascii="Times New Roman" w:hAnsi="Times New Roman" w:cs="Times New Roman"/>
          <w:sz w:val="28"/>
          <w:szCs w:val="28"/>
        </w:rPr>
        <w:t>correlações</w:t>
      </w:r>
      <w:r w:rsidR="0051293C" w:rsidRPr="00DC3FAD">
        <w:rPr>
          <w:rFonts w:ascii="Times New Roman" w:hAnsi="Times New Roman" w:cs="Times New Roman"/>
          <w:sz w:val="28"/>
          <w:szCs w:val="28"/>
        </w:rPr>
        <w:t xml:space="preserve"> entre elementos do discurso de combate ao plágio </w:t>
      </w:r>
      <w:r w:rsidRPr="00DC3FAD">
        <w:rPr>
          <w:rFonts w:ascii="Times New Roman" w:hAnsi="Times New Roman" w:cs="Times New Roman"/>
          <w:sz w:val="28"/>
          <w:szCs w:val="28"/>
        </w:rPr>
        <w:t xml:space="preserve">acadêmico </w:t>
      </w:r>
      <w:r w:rsidR="00D43A06" w:rsidRPr="00DC3FAD">
        <w:rPr>
          <w:rFonts w:ascii="Times New Roman" w:hAnsi="Times New Roman" w:cs="Times New Roman"/>
          <w:sz w:val="28"/>
          <w:szCs w:val="28"/>
        </w:rPr>
        <w:t>e do</w:t>
      </w:r>
      <w:r w:rsidR="0051293C" w:rsidRPr="00DC3FAD">
        <w:rPr>
          <w:rFonts w:ascii="Times New Roman" w:hAnsi="Times New Roman" w:cs="Times New Roman"/>
          <w:sz w:val="28"/>
          <w:szCs w:val="28"/>
        </w:rPr>
        <w:t xml:space="preserve"> discurso que </w:t>
      </w:r>
      <w:r w:rsidR="00F452B4" w:rsidRPr="00DC3FAD">
        <w:rPr>
          <w:rFonts w:ascii="Times New Roman" w:hAnsi="Times New Roman" w:cs="Times New Roman"/>
          <w:sz w:val="28"/>
          <w:szCs w:val="28"/>
        </w:rPr>
        <w:t>vêm introduzindo</w:t>
      </w:r>
      <w:r w:rsidR="0051293C" w:rsidRPr="00DC3FAD">
        <w:rPr>
          <w:rFonts w:ascii="Times New Roman" w:hAnsi="Times New Roman" w:cs="Times New Roman"/>
          <w:sz w:val="28"/>
          <w:szCs w:val="28"/>
        </w:rPr>
        <w:t xml:space="preserve"> técnicas bibliométricas de aferição da produtividade. </w:t>
      </w:r>
      <w:r w:rsidR="00847F7D" w:rsidRPr="00DC3FAD">
        <w:rPr>
          <w:rFonts w:ascii="Times New Roman" w:hAnsi="Times New Roman" w:cs="Times New Roman"/>
          <w:sz w:val="28"/>
          <w:szCs w:val="28"/>
        </w:rPr>
        <w:t xml:space="preserve">Para isso analisamos um </w:t>
      </w:r>
      <w:r w:rsidR="00847F7D" w:rsidRPr="00DC3FAD">
        <w:rPr>
          <w:rFonts w:ascii="Times New Roman" w:hAnsi="Times New Roman" w:cs="Times New Roman"/>
          <w:i/>
          <w:sz w:val="28"/>
          <w:szCs w:val="28"/>
        </w:rPr>
        <w:t>corpus</w:t>
      </w:r>
      <w:r w:rsidR="00847F7D" w:rsidRPr="00DC3FAD">
        <w:rPr>
          <w:rFonts w:ascii="Times New Roman" w:hAnsi="Times New Roman" w:cs="Times New Roman"/>
          <w:sz w:val="28"/>
          <w:szCs w:val="28"/>
        </w:rPr>
        <w:t xml:space="preserve"> composto por </w:t>
      </w:r>
      <w:r w:rsidR="002B78B4" w:rsidRPr="00DC3FAD">
        <w:rPr>
          <w:rFonts w:ascii="Times New Roman" w:hAnsi="Times New Roman" w:cs="Times New Roman"/>
          <w:sz w:val="28"/>
          <w:szCs w:val="28"/>
        </w:rPr>
        <w:t>21</w:t>
      </w:r>
      <w:r w:rsidR="00847F7D" w:rsidRPr="00DC3FAD">
        <w:rPr>
          <w:rFonts w:ascii="Times New Roman" w:hAnsi="Times New Roman" w:cs="Times New Roman"/>
          <w:sz w:val="28"/>
          <w:szCs w:val="28"/>
        </w:rPr>
        <w:t xml:space="preserve"> </w:t>
      </w:r>
      <w:r w:rsidR="00E2764E" w:rsidRPr="00DC3FAD">
        <w:rPr>
          <w:rFonts w:ascii="Times New Roman" w:hAnsi="Times New Roman" w:cs="Times New Roman"/>
          <w:sz w:val="28"/>
          <w:szCs w:val="28"/>
        </w:rPr>
        <w:t>textos acadêmicos</w:t>
      </w:r>
      <w:r w:rsidRPr="00DC3FAD">
        <w:rPr>
          <w:rFonts w:ascii="Times New Roman" w:hAnsi="Times New Roman" w:cs="Times New Roman"/>
          <w:sz w:val="28"/>
          <w:szCs w:val="28"/>
        </w:rPr>
        <w:t xml:space="preserve"> </w:t>
      </w:r>
      <w:r w:rsidR="00D43A06" w:rsidRPr="00DC3FAD">
        <w:rPr>
          <w:rFonts w:ascii="Times New Roman" w:hAnsi="Times New Roman" w:cs="Times New Roman"/>
          <w:sz w:val="28"/>
          <w:szCs w:val="28"/>
        </w:rPr>
        <w:t>publicados</w:t>
      </w:r>
      <w:r w:rsidRPr="00DC3FAD">
        <w:rPr>
          <w:rFonts w:ascii="Times New Roman" w:hAnsi="Times New Roman" w:cs="Times New Roman"/>
          <w:sz w:val="28"/>
          <w:szCs w:val="28"/>
        </w:rPr>
        <w:t xml:space="preserve"> </w:t>
      </w:r>
      <w:r w:rsidR="00F36879">
        <w:rPr>
          <w:rFonts w:ascii="Times New Roman" w:hAnsi="Times New Roman" w:cs="Times New Roman"/>
          <w:sz w:val="28"/>
          <w:szCs w:val="28"/>
        </w:rPr>
        <w:t>em sua maioria a partir da década de 1990</w:t>
      </w:r>
      <w:r w:rsidRPr="00DC3FAD">
        <w:rPr>
          <w:rFonts w:ascii="Times New Roman" w:hAnsi="Times New Roman" w:cs="Times New Roman"/>
          <w:sz w:val="28"/>
          <w:szCs w:val="28"/>
        </w:rPr>
        <w:t>,</w:t>
      </w:r>
      <w:r w:rsidR="00E2764E" w:rsidRPr="00DC3FAD">
        <w:rPr>
          <w:rFonts w:ascii="Times New Roman" w:hAnsi="Times New Roman" w:cs="Times New Roman"/>
          <w:sz w:val="28"/>
          <w:szCs w:val="28"/>
        </w:rPr>
        <w:t xml:space="preserve"> escritos em português, espanhol ou inglês</w:t>
      </w:r>
      <w:r w:rsidR="00736AA7" w:rsidRPr="00DC3FAD">
        <w:rPr>
          <w:rFonts w:ascii="Times New Roman" w:hAnsi="Times New Roman" w:cs="Times New Roman"/>
          <w:sz w:val="28"/>
          <w:szCs w:val="28"/>
        </w:rPr>
        <w:t xml:space="preserve"> e</w:t>
      </w:r>
      <w:r w:rsidR="00D43A06" w:rsidRPr="00DC3FAD">
        <w:rPr>
          <w:rFonts w:ascii="Times New Roman" w:hAnsi="Times New Roman" w:cs="Times New Roman"/>
          <w:sz w:val="28"/>
          <w:szCs w:val="28"/>
        </w:rPr>
        <w:t xml:space="preserve"> assinados por autores do Brasil, da América Latina e dos Estados Unidos</w:t>
      </w:r>
      <w:r w:rsidR="00E2764E" w:rsidRPr="00DC3FAD">
        <w:rPr>
          <w:rFonts w:ascii="Times New Roman" w:hAnsi="Times New Roman" w:cs="Times New Roman"/>
          <w:sz w:val="28"/>
          <w:szCs w:val="28"/>
        </w:rPr>
        <w:t>.</w:t>
      </w:r>
      <w:r w:rsidR="00C348E3" w:rsidRPr="00DC3FAD">
        <w:rPr>
          <w:rFonts w:ascii="Times New Roman" w:hAnsi="Times New Roman" w:cs="Times New Roman"/>
          <w:sz w:val="28"/>
          <w:szCs w:val="28"/>
        </w:rPr>
        <w:t xml:space="preserve"> </w:t>
      </w:r>
      <w:r w:rsidR="00F452B4" w:rsidRPr="00DC3FAD">
        <w:rPr>
          <w:rFonts w:ascii="Times New Roman" w:hAnsi="Times New Roman" w:cs="Times New Roman"/>
          <w:sz w:val="28"/>
          <w:szCs w:val="28"/>
        </w:rPr>
        <w:t>Procuramos</w:t>
      </w:r>
      <w:r w:rsidR="00F328CD" w:rsidRPr="00DC3FAD">
        <w:rPr>
          <w:rFonts w:ascii="Times New Roman" w:hAnsi="Times New Roman" w:cs="Times New Roman"/>
          <w:sz w:val="28"/>
          <w:szCs w:val="28"/>
        </w:rPr>
        <w:t xml:space="preserve"> </w:t>
      </w:r>
      <w:r w:rsidR="00F452B4" w:rsidRPr="00DC3FAD">
        <w:rPr>
          <w:rFonts w:ascii="Times New Roman" w:hAnsi="Times New Roman" w:cs="Times New Roman"/>
          <w:sz w:val="28"/>
          <w:szCs w:val="28"/>
        </w:rPr>
        <w:t>inferir</w:t>
      </w:r>
      <w:r w:rsidR="00847F7D" w:rsidRPr="00DC3FAD">
        <w:rPr>
          <w:rFonts w:ascii="Times New Roman" w:hAnsi="Times New Roman" w:cs="Times New Roman"/>
          <w:sz w:val="28"/>
          <w:szCs w:val="28"/>
        </w:rPr>
        <w:t xml:space="preserve"> </w:t>
      </w:r>
      <w:r w:rsidR="00E2764E" w:rsidRPr="00DC3FAD">
        <w:rPr>
          <w:rFonts w:ascii="Times New Roman" w:hAnsi="Times New Roman" w:cs="Times New Roman"/>
          <w:sz w:val="28"/>
          <w:szCs w:val="28"/>
        </w:rPr>
        <w:t>d</w:t>
      </w:r>
      <w:r w:rsidR="00847F7D" w:rsidRPr="00DC3FAD">
        <w:rPr>
          <w:rFonts w:ascii="Times New Roman" w:hAnsi="Times New Roman" w:cs="Times New Roman"/>
          <w:sz w:val="28"/>
          <w:szCs w:val="28"/>
        </w:rPr>
        <w:t xml:space="preserve">os argumentos </w:t>
      </w:r>
      <w:r w:rsidR="00E2764E" w:rsidRPr="00DC3FAD">
        <w:rPr>
          <w:rFonts w:ascii="Times New Roman" w:hAnsi="Times New Roman" w:cs="Times New Roman"/>
          <w:sz w:val="28"/>
          <w:szCs w:val="28"/>
        </w:rPr>
        <w:t>recorrentes</w:t>
      </w:r>
      <w:r w:rsidR="00F452B4" w:rsidRPr="00DC3FAD">
        <w:rPr>
          <w:rFonts w:ascii="Times New Roman" w:hAnsi="Times New Roman" w:cs="Times New Roman"/>
          <w:sz w:val="28"/>
          <w:szCs w:val="28"/>
        </w:rPr>
        <w:t xml:space="preserve"> nesses textos</w:t>
      </w:r>
      <w:r w:rsidR="00E2764E" w:rsidRPr="00DC3FAD">
        <w:rPr>
          <w:rFonts w:ascii="Times New Roman" w:hAnsi="Times New Roman" w:cs="Times New Roman"/>
          <w:sz w:val="28"/>
          <w:szCs w:val="28"/>
        </w:rPr>
        <w:t xml:space="preserve"> os traços</w:t>
      </w:r>
      <w:r w:rsidR="00847F7D" w:rsidRPr="00DC3FAD">
        <w:rPr>
          <w:rFonts w:ascii="Times New Roman" w:hAnsi="Times New Roman" w:cs="Times New Roman"/>
          <w:sz w:val="28"/>
          <w:szCs w:val="28"/>
        </w:rPr>
        <w:t xml:space="preserve"> </w:t>
      </w:r>
      <w:r w:rsidR="00E2764E" w:rsidRPr="00DC3FAD">
        <w:rPr>
          <w:rFonts w:ascii="Times New Roman" w:hAnsi="Times New Roman" w:cs="Times New Roman"/>
          <w:sz w:val="28"/>
          <w:szCs w:val="28"/>
        </w:rPr>
        <w:t xml:space="preserve">regulares </w:t>
      </w:r>
      <w:r w:rsidR="00D43A06" w:rsidRPr="00DC3FAD">
        <w:rPr>
          <w:rFonts w:ascii="Times New Roman" w:hAnsi="Times New Roman" w:cs="Times New Roman"/>
          <w:sz w:val="28"/>
          <w:szCs w:val="28"/>
        </w:rPr>
        <w:t xml:space="preserve">de um discurso que </w:t>
      </w:r>
      <w:r w:rsidR="00736AA7" w:rsidRPr="00DC3FAD">
        <w:rPr>
          <w:rFonts w:ascii="Times New Roman" w:hAnsi="Times New Roman" w:cs="Times New Roman"/>
          <w:sz w:val="28"/>
          <w:szCs w:val="28"/>
        </w:rPr>
        <w:t>pode</w:t>
      </w:r>
      <w:r w:rsidR="00D43A06" w:rsidRPr="00DC3FAD">
        <w:rPr>
          <w:rFonts w:ascii="Times New Roman" w:hAnsi="Times New Roman" w:cs="Times New Roman"/>
          <w:sz w:val="28"/>
          <w:szCs w:val="28"/>
        </w:rPr>
        <w:t xml:space="preserve"> estar reorientando a atividade dos que se colocam a escrever</w:t>
      </w:r>
      <w:r w:rsidR="00736AA7" w:rsidRPr="00DC3FAD">
        <w:rPr>
          <w:rFonts w:ascii="Times New Roman" w:hAnsi="Times New Roman" w:cs="Times New Roman"/>
          <w:sz w:val="28"/>
          <w:szCs w:val="28"/>
        </w:rPr>
        <w:t xml:space="preserve"> na universidade contemporânea</w:t>
      </w:r>
      <w:r w:rsidR="009E7E34" w:rsidRPr="00DC3FAD">
        <w:rPr>
          <w:rFonts w:ascii="Times New Roman" w:hAnsi="Times New Roman" w:cs="Times New Roman"/>
          <w:sz w:val="28"/>
          <w:szCs w:val="28"/>
        </w:rPr>
        <w:t xml:space="preserve">. </w:t>
      </w:r>
      <w:r w:rsidR="00736AA7" w:rsidRPr="00DC3FAD">
        <w:rPr>
          <w:rFonts w:ascii="Times New Roman" w:hAnsi="Times New Roman" w:cs="Times New Roman"/>
          <w:sz w:val="28"/>
          <w:szCs w:val="28"/>
        </w:rPr>
        <w:t>Começamos nosso percurso, na primeira seção do trabalho, retomando a noção de “função-autor” de Foucault (</w:t>
      </w:r>
      <w:r w:rsidR="00736AA7" w:rsidRPr="00DC3FAD">
        <w:rPr>
          <w:rFonts w:ascii="Times New Roman" w:hAnsi="Times New Roman" w:cs="Times New Roman"/>
          <w:sz w:val="28"/>
          <w:szCs w:val="24"/>
        </w:rPr>
        <w:t>1996, 2001, 2005</w:t>
      </w:r>
      <w:r w:rsidR="00736AA7" w:rsidRPr="00DC3FAD">
        <w:rPr>
          <w:rFonts w:ascii="Times New Roman" w:hAnsi="Times New Roman" w:cs="Times New Roman"/>
          <w:sz w:val="28"/>
          <w:szCs w:val="28"/>
        </w:rPr>
        <w:t xml:space="preserve">) e estabelecendo alguns paralelos com situações que envolvem a autoria acadêmica. Na segunda seção, analisamos como a literatura vem enfrentando o problema do plágio acadêmico, destacando o duplo tratamento dado ao plágio como </w:t>
      </w:r>
      <w:r w:rsidR="00736AA7" w:rsidRPr="00DC3FAD">
        <w:rPr>
          <w:rFonts w:ascii="Times New Roman" w:hAnsi="Times New Roman" w:cs="Times New Roman"/>
          <w:i/>
          <w:sz w:val="28"/>
          <w:szCs w:val="28"/>
        </w:rPr>
        <w:t>ato de responsabilidade individual</w:t>
      </w:r>
      <w:r w:rsidR="00736AA7" w:rsidRPr="00DC3FAD">
        <w:rPr>
          <w:rFonts w:ascii="Times New Roman" w:hAnsi="Times New Roman" w:cs="Times New Roman"/>
          <w:sz w:val="28"/>
          <w:szCs w:val="28"/>
        </w:rPr>
        <w:t xml:space="preserve"> e como </w:t>
      </w:r>
      <w:r w:rsidR="00736AA7" w:rsidRPr="00DC3FAD">
        <w:rPr>
          <w:rFonts w:ascii="Times New Roman" w:hAnsi="Times New Roman" w:cs="Times New Roman"/>
          <w:i/>
          <w:sz w:val="28"/>
          <w:szCs w:val="28"/>
        </w:rPr>
        <w:t>problema textual</w:t>
      </w:r>
      <w:r w:rsidR="00736AA7" w:rsidRPr="00DC3FAD">
        <w:rPr>
          <w:rFonts w:ascii="Times New Roman" w:hAnsi="Times New Roman" w:cs="Times New Roman"/>
          <w:sz w:val="28"/>
          <w:szCs w:val="28"/>
        </w:rPr>
        <w:t xml:space="preserve">. Na terceira seção, analisamos a literatura sobre bibliometria, discutindo os conceitos de </w:t>
      </w:r>
      <w:r w:rsidR="00736AA7" w:rsidRPr="00DC3FAD">
        <w:rPr>
          <w:rFonts w:ascii="Times New Roman" w:hAnsi="Times New Roman" w:cs="Times New Roman"/>
          <w:i/>
          <w:sz w:val="28"/>
          <w:szCs w:val="28"/>
        </w:rPr>
        <w:t>fator de impacto</w:t>
      </w:r>
      <w:r w:rsidR="00736AA7" w:rsidRPr="00DC3FAD">
        <w:rPr>
          <w:rFonts w:ascii="Times New Roman" w:hAnsi="Times New Roman" w:cs="Times New Roman"/>
          <w:b/>
          <w:sz w:val="28"/>
          <w:szCs w:val="28"/>
        </w:rPr>
        <w:t xml:space="preserve"> </w:t>
      </w:r>
      <w:r w:rsidR="00736AA7" w:rsidRPr="00DC3FAD">
        <w:rPr>
          <w:rFonts w:ascii="Times New Roman" w:hAnsi="Times New Roman" w:cs="Times New Roman"/>
          <w:sz w:val="28"/>
          <w:szCs w:val="28"/>
        </w:rPr>
        <w:t>e</w:t>
      </w:r>
      <w:r w:rsidR="00736AA7" w:rsidRPr="00DC3FAD">
        <w:rPr>
          <w:rFonts w:ascii="Times New Roman" w:hAnsi="Times New Roman" w:cs="Times New Roman"/>
          <w:b/>
          <w:sz w:val="28"/>
          <w:szCs w:val="28"/>
        </w:rPr>
        <w:t xml:space="preserve"> </w:t>
      </w:r>
      <w:r w:rsidR="00736AA7" w:rsidRPr="00DC3FAD">
        <w:rPr>
          <w:rFonts w:ascii="Times New Roman" w:hAnsi="Times New Roman" w:cs="Times New Roman"/>
          <w:i/>
          <w:sz w:val="28"/>
          <w:szCs w:val="28"/>
        </w:rPr>
        <w:t>índice h</w:t>
      </w:r>
      <w:r w:rsidR="00736AA7" w:rsidRPr="00DC3FAD">
        <w:rPr>
          <w:rFonts w:ascii="Times New Roman" w:hAnsi="Times New Roman" w:cs="Times New Roman"/>
          <w:sz w:val="28"/>
          <w:szCs w:val="28"/>
        </w:rPr>
        <w:t xml:space="preserve"> na avaliação da produção acadêmica. Na quarta e última seção, por fim, procuramos mostrar como esses discursos, embora relativamente dispersos, coincidem nos efeitos causados sobre a função-autor acadêmica. Retomamos a distinção entre validação do conhecimento por uma </w:t>
      </w:r>
      <w:r w:rsidR="00736AA7" w:rsidRPr="00DC3FAD">
        <w:rPr>
          <w:rFonts w:ascii="Times New Roman" w:hAnsi="Times New Roman" w:cs="Times New Roman"/>
          <w:sz w:val="28"/>
          <w:szCs w:val="28"/>
        </w:rPr>
        <w:lastRenderedPageBreak/>
        <w:t>comunidade “interpretativa” e por uma comunidade “apreciativa” e apontamos as consequências concretas que a transição de uma para outra pode ter sobre as possibilidades de se tornar autor no futuro.</w:t>
      </w:r>
    </w:p>
    <w:p w14:paraId="4D33F290" w14:textId="77777777" w:rsidR="00736AA7" w:rsidRDefault="00736AA7" w:rsidP="00921704">
      <w:pPr>
        <w:spacing w:line="360" w:lineRule="auto"/>
        <w:jc w:val="both"/>
        <w:rPr>
          <w:rFonts w:ascii="Times New Roman" w:hAnsi="Times New Roman" w:cs="Times New Roman"/>
          <w:b/>
          <w:sz w:val="28"/>
          <w:szCs w:val="28"/>
        </w:rPr>
      </w:pPr>
    </w:p>
    <w:p w14:paraId="36E3EA6A" w14:textId="77777777" w:rsidR="00BD7683" w:rsidRPr="00921704" w:rsidRDefault="005F7D70" w:rsidP="00921704">
      <w:pPr>
        <w:spacing w:line="360" w:lineRule="auto"/>
        <w:jc w:val="both"/>
        <w:rPr>
          <w:rFonts w:ascii="Times New Roman" w:hAnsi="Times New Roman" w:cs="Times New Roman"/>
          <w:b/>
          <w:sz w:val="28"/>
          <w:szCs w:val="28"/>
        </w:rPr>
      </w:pPr>
      <w:r w:rsidRPr="00921704">
        <w:rPr>
          <w:rFonts w:ascii="Times New Roman" w:hAnsi="Times New Roman" w:cs="Times New Roman"/>
          <w:b/>
          <w:sz w:val="28"/>
          <w:szCs w:val="28"/>
        </w:rPr>
        <w:t xml:space="preserve">A AUTORIA </w:t>
      </w:r>
      <w:r w:rsidR="003E2296" w:rsidRPr="00736AA7">
        <w:rPr>
          <w:rFonts w:ascii="Times New Roman" w:hAnsi="Times New Roman" w:cs="Times New Roman"/>
          <w:b/>
          <w:sz w:val="28"/>
          <w:szCs w:val="28"/>
        </w:rPr>
        <w:t>COMO</w:t>
      </w:r>
      <w:r w:rsidRPr="00736AA7">
        <w:rPr>
          <w:rFonts w:ascii="Times New Roman" w:hAnsi="Times New Roman" w:cs="Times New Roman"/>
          <w:b/>
          <w:sz w:val="28"/>
          <w:szCs w:val="28"/>
        </w:rPr>
        <w:t xml:space="preserve"> </w:t>
      </w:r>
      <w:r w:rsidRPr="00921704">
        <w:rPr>
          <w:rFonts w:ascii="Times New Roman" w:hAnsi="Times New Roman" w:cs="Times New Roman"/>
          <w:b/>
          <w:sz w:val="28"/>
          <w:szCs w:val="28"/>
        </w:rPr>
        <w:t xml:space="preserve">FUNÇÃO </w:t>
      </w:r>
    </w:p>
    <w:p w14:paraId="60A4B8A7" w14:textId="77777777" w:rsidR="00B048DF" w:rsidRPr="00921704" w:rsidRDefault="00B048DF" w:rsidP="00921704">
      <w:pPr>
        <w:spacing w:line="360" w:lineRule="auto"/>
        <w:jc w:val="both"/>
        <w:rPr>
          <w:rFonts w:ascii="Times New Roman" w:hAnsi="Times New Roman" w:cs="Times New Roman"/>
          <w:sz w:val="28"/>
          <w:szCs w:val="28"/>
        </w:rPr>
      </w:pPr>
    </w:p>
    <w:p w14:paraId="2A4CB7D6" w14:textId="3A67E2DF" w:rsidR="00C5488A" w:rsidRPr="00921704" w:rsidRDefault="00B11824" w:rsidP="0078327F">
      <w:pPr>
        <w:spacing w:line="360" w:lineRule="auto"/>
        <w:jc w:val="both"/>
        <w:rPr>
          <w:rFonts w:ascii="Times New Roman" w:hAnsi="Times New Roman" w:cs="Times New Roman"/>
          <w:sz w:val="28"/>
          <w:szCs w:val="28"/>
        </w:rPr>
      </w:pPr>
      <w:r w:rsidRPr="00921704">
        <w:rPr>
          <w:rFonts w:ascii="Times New Roman" w:hAnsi="Times New Roman" w:cs="Times New Roman"/>
          <w:sz w:val="28"/>
          <w:szCs w:val="28"/>
        </w:rPr>
        <w:tab/>
      </w:r>
      <w:r w:rsidR="00307EC1">
        <w:rPr>
          <w:rFonts w:ascii="Times New Roman" w:hAnsi="Times New Roman" w:cs="Times New Roman"/>
          <w:sz w:val="28"/>
          <w:szCs w:val="28"/>
        </w:rPr>
        <w:t>Partimos do entendimento de que</w:t>
      </w:r>
      <w:r w:rsidRPr="00921704">
        <w:rPr>
          <w:rFonts w:ascii="Times New Roman" w:hAnsi="Times New Roman" w:cs="Times New Roman"/>
          <w:sz w:val="28"/>
          <w:szCs w:val="28"/>
        </w:rPr>
        <w:t xml:space="preserve"> a autoria de um texto não é uma propriedade dada </w:t>
      </w:r>
      <w:r w:rsidRPr="00921704">
        <w:rPr>
          <w:rFonts w:ascii="Times New Roman" w:hAnsi="Times New Roman" w:cs="Times New Roman"/>
          <w:i/>
          <w:sz w:val="28"/>
          <w:szCs w:val="28"/>
        </w:rPr>
        <w:t>a priori</w:t>
      </w:r>
      <w:r w:rsidR="00226426">
        <w:rPr>
          <w:rFonts w:ascii="Times New Roman" w:hAnsi="Times New Roman" w:cs="Times New Roman"/>
          <w:sz w:val="28"/>
          <w:szCs w:val="28"/>
        </w:rPr>
        <w:t xml:space="preserve">, mas </w:t>
      </w:r>
      <w:r w:rsidRPr="00921704">
        <w:rPr>
          <w:rFonts w:ascii="Times New Roman" w:hAnsi="Times New Roman" w:cs="Times New Roman"/>
          <w:sz w:val="28"/>
          <w:szCs w:val="28"/>
        </w:rPr>
        <w:t xml:space="preserve">uma “função” exercida </w:t>
      </w:r>
      <w:r w:rsidR="00347D3B">
        <w:rPr>
          <w:rFonts w:ascii="Times New Roman" w:hAnsi="Times New Roman" w:cs="Times New Roman"/>
          <w:sz w:val="28"/>
          <w:szCs w:val="28"/>
        </w:rPr>
        <w:t xml:space="preserve">sobre </w:t>
      </w:r>
      <w:r w:rsidR="00D94E94">
        <w:rPr>
          <w:rFonts w:ascii="Times New Roman" w:hAnsi="Times New Roman" w:cs="Times New Roman"/>
          <w:sz w:val="28"/>
          <w:szCs w:val="28"/>
        </w:rPr>
        <w:t>ele</w:t>
      </w:r>
      <w:r w:rsidR="00226426">
        <w:rPr>
          <w:rFonts w:ascii="Times New Roman" w:hAnsi="Times New Roman" w:cs="Times New Roman"/>
          <w:sz w:val="28"/>
          <w:szCs w:val="28"/>
        </w:rPr>
        <w:t xml:space="preserve"> </w:t>
      </w:r>
      <w:r w:rsidR="00226426" w:rsidRPr="00921704">
        <w:rPr>
          <w:rFonts w:ascii="Times New Roman" w:hAnsi="Times New Roman" w:cs="Times New Roman"/>
          <w:sz w:val="28"/>
          <w:szCs w:val="28"/>
        </w:rPr>
        <w:t>(</w:t>
      </w:r>
      <w:r w:rsidR="00226426">
        <w:rPr>
          <w:rFonts w:ascii="Times New Roman" w:hAnsi="Times New Roman" w:cs="Times New Roman"/>
          <w:sz w:val="28"/>
          <w:szCs w:val="28"/>
        </w:rPr>
        <w:t xml:space="preserve">FOUCAULT, </w:t>
      </w:r>
      <w:r w:rsidR="00245BE9" w:rsidRPr="00245BE9">
        <w:rPr>
          <w:rFonts w:ascii="Times New Roman" w:hAnsi="Times New Roman" w:cs="Times New Roman"/>
          <w:sz w:val="28"/>
          <w:szCs w:val="24"/>
        </w:rPr>
        <w:t>1996, 2001, 2005</w:t>
      </w:r>
      <w:r w:rsidR="00226426" w:rsidRPr="00921704">
        <w:rPr>
          <w:rFonts w:ascii="Times New Roman" w:hAnsi="Times New Roman" w:cs="Times New Roman"/>
          <w:sz w:val="28"/>
          <w:szCs w:val="28"/>
        </w:rPr>
        <w:t>)</w:t>
      </w:r>
      <w:r w:rsidR="00226426">
        <w:rPr>
          <w:rFonts w:ascii="Times New Roman" w:hAnsi="Times New Roman" w:cs="Times New Roman"/>
          <w:sz w:val="28"/>
          <w:szCs w:val="28"/>
        </w:rPr>
        <w:t>.</w:t>
      </w:r>
      <w:r w:rsidR="00F12909">
        <w:rPr>
          <w:rFonts w:ascii="Times New Roman" w:hAnsi="Times New Roman" w:cs="Times New Roman"/>
          <w:sz w:val="28"/>
          <w:szCs w:val="28"/>
        </w:rPr>
        <w:t xml:space="preserve"> </w:t>
      </w:r>
      <w:r w:rsidR="007B2E1B">
        <w:rPr>
          <w:rFonts w:ascii="Times New Roman" w:hAnsi="Times New Roman" w:cs="Times New Roman"/>
          <w:sz w:val="28"/>
          <w:szCs w:val="28"/>
        </w:rPr>
        <w:t xml:space="preserve">Embora Foucault priorizasse, </w:t>
      </w:r>
      <w:r w:rsidR="00D94E94">
        <w:rPr>
          <w:rFonts w:ascii="Times New Roman" w:hAnsi="Times New Roman" w:cs="Times New Roman"/>
          <w:sz w:val="28"/>
          <w:szCs w:val="28"/>
        </w:rPr>
        <w:t xml:space="preserve">nas obras </w:t>
      </w:r>
      <w:r w:rsidR="007B2E1B">
        <w:rPr>
          <w:rFonts w:ascii="Times New Roman" w:hAnsi="Times New Roman" w:cs="Times New Roman"/>
          <w:sz w:val="28"/>
          <w:szCs w:val="28"/>
        </w:rPr>
        <w:t>a que nos referimos,</w:t>
      </w:r>
      <w:r w:rsidR="000243C2">
        <w:rPr>
          <w:rFonts w:ascii="Times New Roman" w:hAnsi="Times New Roman" w:cs="Times New Roman"/>
          <w:sz w:val="28"/>
          <w:szCs w:val="28"/>
        </w:rPr>
        <w:t xml:space="preserve"> uma análise de cunho “arqueológico”, </w:t>
      </w:r>
      <w:r w:rsidR="008F3083">
        <w:rPr>
          <w:rFonts w:ascii="Times New Roman" w:hAnsi="Times New Roman" w:cs="Times New Roman"/>
          <w:sz w:val="28"/>
          <w:szCs w:val="28"/>
        </w:rPr>
        <w:t xml:space="preserve">recorrendo aos textos sobretudo como fontes históricas, partimos de um princípio semelhante para analisar </w:t>
      </w:r>
      <w:r w:rsidR="007A62C6">
        <w:rPr>
          <w:rFonts w:ascii="Times New Roman" w:hAnsi="Times New Roman" w:cs="Times New Roman"/>
          <w:sz w:val="28"/>
          <w:szCs w:val="28"/>
        </w:rPr>
        <w:t>escritos</w:t>
      </w:r>
      <w:r w:rsidR="0078327F">
        <w:rPr>
          <w:rFonts w:ascii="Times New Roman" w:hAnsi="Times New Roman" w:cs="Times New Roman"/>
          <w:sz w:val="28"/>
          <w:szCs w:val="28"/>
        </w:rPr>
        <w:t xml:space="preserve"> </w:t>
      </w:r>
      <w:r w:rsidR="000243C2">
        <w:rPr>
          <w:rFonts w:ascii="Times New Roman" w:hAnsi="Times New Roman" w:cs="Times New Roman"/>
          <w:sz w:val="28"/>
          <w:szCs w:val="28"/>
        </w:rPr>
        <w:t>contemporâneos</w:t>
      </w:r>
      <w:r w:rsidR="000B2499">
        <w:rPr>
          <w:rFonts w:ascii="Times New Roman" w:hAnsi="Times New Roman" w:cs="Times New Roman"/>
          <w:sz w:val="28"/>
          <w:szCs w:val="28"/>
        </w:rPr>
        <w:t>.</w:t>
      </w:r>
      <w:r w:rsidR="008F3083">
        <w:rPr>
          <w:rFonts w:ascii="Times New Roman" w:hAnsi="Times New Roman" w:cs="Times New Roman"/>
          <w:sz w:val="28"/>
          <w:szCs w:val="28"/>
        </w:rPr>
        <w:t xml:space="preserve"> </w:t>
      </w:r>
      <w:r w:rsidR="000B2499">
        <w:rPr>
          <w:rFonts w:ascii="Times New Roman" w:hAnsi="Times New Roman" w:cs="Times New Roman"/>
          <w:sz w:val="28"/>
          <w:szCs w:val="28"/>
        </w:rPr>
        <w:t>C</w:t>
      </w:r>
      <w:r w:rsidR="007A62C6">
        <w:rPr>
          <w:rFonts w:ascii="Times New Roman" w:hAnsi="Times New Roman" w:cs="Times New Roman"/>
          <w:sz w:val="28"/>
          <w:szCs w:val="28"/>
        </w:rPr>
        <w:t>ompreendemos que o que se escreve hoje</w:t>
      </w:r>
      <w:r w:rsidR="0078327F">
        <w:rPr>
          <w:rFonts w:ascii="Times New Roman" w:hAnsi="Times New Roman" w:cs="Times New Roman"/>
          <w:sz w:val="28"/>
          <w:szCs w:val="28"/>
        </w:rPr>
        <w:t xml:space="preserve"> </w:t>
      </w:r>
      <w:r w:rsidR="007A62C6">
        <w:rPr>
          <w:rFonts w:ascii="Times New Roman" w:hAnsi="Times New Roman" w:cs="Times New Roman"/>
          <w:sz w:val="28"/>
          <w:szCs w:val="28"/>
        </w:rPr>
        <w:t xml:space="preserve">constitui um </w:t>
      </w:r>
      <w:r w:rsidR="0078327F">
        <w:rPr>
          <w:rFonts w:ascii="Times New Roman" w:hAnsi="Times New Roman" w:cs="Times New Roman"/>
          <w:sz w:val="28"/>
          <w:szCs w:val="28"/>
        </w:rPr>
        <w:t>“arquivo”</w:t>
      </w:r>
      <w:r w:rsidR="000243C2">
        <w:rPr>
          <w:rFonts w:ascii="Times New Roman" w:hAnsi="Times New Roman" w:cs="Times New Roman"/>
          <w:sz w:val="28"/>
          <w:szCs w:val="28"/>
        </w:rPr>
        <w:t xml:space="preserve"> </w:t>
      </w:r>
      <w:r w:rsidR="007A62C6">
        <w:rPr>
          <w:rFonts w:ascii="Times New Roman" w:hAnsi="Times New Roman" w:cs="Times New Roman"/>
          <w:sz w:val="28"/>
          <w:szCs w:val="28"/>
        </w:rPr>
        <w:t xml:space="preserve">para os textos que ainda serão escritos, moldando as condições futuras de sua produção e a memória por meio da qual eles serão </w:t>
      </w:r>
      <w:r w:rsidR="00ED016E">
        <w:rPr>
          <w:rFonts w:ascii="Times New Roman" w:hAnsi="Times New Roman" w:cs="Times New Roman"/>
          <w:sz w:val="28"/>
          <w:szCs w:val="28"/>
        </w:rPr>
        <w:t>interpretados.</w:t>
      </w:r>
      <w:r w:rsidR="007A62C6">
        <w:rPr>
          <w:rFonts w:ascii="Times New Roman" w:hAnsi="Times New Roman" w:cs="Times New Roman"/>
          <w:sz w:val="28"/>
          <w:szCs w:val="28"/>
        </w:rPr>
        <w:t xml:space="preserve"> </w:t>
      </w:r>
    </w:p>
    <w:p w14:paraId="5C354610" w14:textId="77777777" w:rsidR="002108CF" w:rsidRDefault="00AF79FC" w:rsidP="00307EC1">
      <w:pPr>
        <w:spacing w:line="360" w:lineRule="auto"/>
        <w:ind w:firstLine="708"/>
        <w:jc w:val="both"/>
        <w:rPr>
          <w:rFonts w:ascii="Times New Roman" w:hAnsi="Times New Roman" w:cs="Times New Roman"/>
          <w:sz w:val="28"/>
          <w:szCs w:val="28"/>
        </w:rPr>
      </w:pPr>
      <w:r w:rsidRPr="00307EC1">
        <w:rPr>
          <w:rFonts w:ascii="Times New Roman" w:hAnsi="Times New Roman" w:cs="Times New Roman"/>
          <w:sz w:val="28"/>
          <w:szCs w:val="24"/>
        </w:rPr>
        <w:t>Encontramos um esboço da noção de autoria</w:t>
      </w:r>
      <w:r w:rsidR="008321C3" w:rsidRPr="00307EC1">
        <w:rPr>
          <w:rFonts w:ascii="Times New Roman" w:hAnsi="Times New Roman" w:cs="Times New Roman"/>
          <w:sz w:val="28"/>
          <w:szCs w:val="24"/>
        </w:rPr>
        <w:t xml:space="preserve"> em</w:t>
      </w:r>
      <w:r w:rsidR="00C5488A" w:rsidRPr="00307EC1">
        <w:rPr>
          <w:rFonts w:ascii="Times New Roman" w:hAnsi="Times New Roman" w:cs="Times New Roman"/>
          <w:sz w:val="28"/>
          <w:szCs w:val="24"/>
        </w:rPr>
        <w:t xml:space="preserve"> </w:t>
      </w:r>
      <w:r w:rsidR="00C5488A" w:rsidRPr="00307EC1">
        <w:rPr>
          <w:rFonts w:ascii="Times New Roman" w:hAnsi="Times New Roman" w:cs="Times New Roman"/>
          <w:i/>
          <w:sz w:val="28"/>
          <w:szCs w:val="24"/>
        </w:rPr>
        <w:t>A ordem do discurso</w:t>
      </w:r>
      <w:r w:rsidR="00C5488A" w:rsidRPr="00307EC1">
        <w:rPr>
          <w:rFonts w:ascii="Times New Roman" w:hAnsi="Times New Roman" w:cs="Times New Roman"/>
          <w:sz w:val="28"/>
          <w:szCs w:val="24"/>
        </w:rPr>
        <w:t>:</w:t>
      </w:r>
      <w:r w:rsidR="00307EC1" w:rsidRPr="00307EC1">
        <w:rPr>
          <w:rFonts w:ascii="Times New Roman" w:hAnsi="Times New Roman" w:cs="Times New Roman"/>
          <w:sz w:val="28"/>
          <w:szCs w:val="24"/>
        </w:rPr>
        <w:t xml:space="preserve"> “o</w:t>
      </w:r>
      <w:r w:rsidR="00C5488A" w:rsidRPr="00307EC1">
        <w:rPr>
          <w:rFonts w:ascii="Times New Roman" w:hAnsi="Times New Roman" w:cs="Times New Roman"/>
          <w:sz w:val="28"/>
          <w:szCs w:val="24"/>
        </w:rPr>
        <w:t xml:space="preserve"> autor, não entendido, é claro, como o indivíduo falante que pronunciou ou escreveu um texto, mas o autor como princ</w:t>
      </w:r>
      <w:r w:rsidR="00307EC1">
        <w:rPr>
          <w:rFonts w:ascii="Times New Roman" w:hAnsi="Times New Roman" w:cs="Times New Roman"/>
          <w:sz w:val="28"/>
          <w:szCs w:val="24"/>
        </w:rPr>
        <w:t>ípio de agrupamento do discurso (...)”</w:t>
      </w:r>
      <w:r w:rsidR="00C5488A" w:rsidRPr="00307EC1">
        <w:rPr>
          <w:rFonts w:ascii="Times New Roman" w:hAnsi="Times New Roman" w:cs="Times New Roman"/>
          <w:sz w:val="28"/>
          <w:szCs w:val="24"/>
        </w:rPr>
        <w:t xml:space="preserve"> (</w:t>
      </w:r>
      <w:r w:rsidR="00245BE9" w:rsidRPr="00307EC1">
        <w:rPr>
          <w:rFonts w:ascii="Times New Roman" w:hAnsi="Times New Roman" w:cs="Times New Roman"/>
          <w:sz w:val="28"/>
          <w:szCs w:val="24"/>
        </w:rPr>
        <w:t>FOUCAULT, 1996</w:t>
      </w:r>
      <w:r w:rsidR="0003026B">
        <w:rPr>
          <w:rFonts w:ascii="Times New Roman" w:hAnsi="Times New Roman" w:cs="Times New Roman"/>
          <w:sz w:val="28"/>
          <w:szCs w:val="24"/>
        </w:rPr>
        <w:t>, p. 26</w:t>
      </w:r>
      <w:r w:rsidR="00C5488A" w:rsidRPr="00307EC1">
        <w:rPr>
          <w:rFonts w:ascii="Times New Roman" w:hAnsi="Times New Roman" w:cs="Times New Roman"/>
          <w:sz w:val="28"/>
          <w:szCs w:val="24"/>
        </w:rPr>
        <w:t>)</w:t>
      </w:r>
      <w:r w:rsidR="00307EC1">
        <w:rPr>
          <w:rFonts w:ascii="Times New Roman" w:hAnsi="Times New Roman" w:cs="Times New Roman"/>
          <w:sz w:val="28"/>
          <w:szCs w:val="24"/>
        </w:rPr>
        <w:t xml:space="preserve">. </w:t>
      </w:r>
      <w:r w:rsidR="007058E7">
        <w:rPr>
          <w:rFonts w:ascii="Times New Roman" w:hAnsi="Times New Roman" w:cs="Times New Roman"/>
          <w:sz w:val="28"/>
          <w:szCs w:val="28"/>
        </w:rPr>
        <w:t xml:space="preserve">Nessa obra </w:t>
      </w:r>
      <w:r w:rsidR="00B11824" w:rsidRPr="00921704">
        <w:rPr>
          <w:rFonts w:ascii="Times New Roman" w:hAnsi="Times New Roman" w:cs="Times New Roman"/>
          <w:sz w:val="28"/>
          <w:szCs w:val="28"/>
        </w:rPr>
        <w:t xml:space="preserve">Foucault </w:t>
      </w:r>
      <w:r w:rsidR="007058E7">
        <w:rPr>
          <w:rFonts w:ascii="Times New Roman" w:hAnsi="Times New Roman" w:cs="Times New Roman"/>
          <w:sz w:val="28"/>
          <w:szCs w:val="28"/>
        </w:rPr>
        <w:t>posiciona</w:t>
      </w:r>
      <w:r w:rsidR="00ED016E">
        <w:rPr>
          <w:rFonts w:ascii="Times New Roman" w:hAnsi="Times New Roman" w:cs="Times New Roman"/>
          <w:sz w:val="28"/>
          <w:szCs w:val="28"/>
        </w:rPr>
        <w:t xml:space="preserve"> o “autor” entre os </w:t>
      </w:r>
      <w:r w:rsidR="00B11824" w:rsidRPr="00245BE9">
        <w:rPr>
          <w:rFonts w:ascii="Times New Roman" w:hAnsi="Times New Roman" w:cs="Times New Roman"/>
          <w:sz w:val="28"/>
          <w:szCs w:val="28"/>
        </w:rPr>
        <w:t>procedimentos internos de controle do discurso</w:t>
      </w:r>
      <w:r w:rsidR="00B11824" w:rsidRPr="00921704">
        <w:rPr>
          <w:rFonts w:ascii="Times New Roman" w:hAnsi="Times New Roman" w:cs="Times New Roman"/>
          <w:sz w:val="28"/>
          <w:szCs w:val="28"/>
        </w:rPr>
        <w:t xml:space="preserve">, ao lado do “comentário” e da “disciplina”. </w:t>
      </w:r>
      <w:r w:rsidR="007058E7">
        <w:rPr>
          <w:rFonts w:ascii="Times New Roman" w:hAnsi="Times New Roman" w:cs="Times New Roman"/>
          <w:sz w:val="28"/>
          <w:szCs w:val="28"/>
        </w:rPr>
        <w:t xml:space="preserve">Sua referência ao estabelecer essas categorias parecem ser os discursos acadêmicos. </w:t>
      </w:r>
      <w:r w:rsidR="00652119" w:rsidRPr="00921704">
        <w:rPr>
          <w:rFonts w:ascii="Times New Roman" w:hAnsi="Times New Roman" w:cs="Times New Roman"/>
          <w:sz w:val="28"/>
          <w:szCs w:val="28"/>
        </w:rPr>
        <w:t>Atribuir autoria a um texto seria, nesse sentido, uma forma de controlar suas poss</w:t>
      </w:r>
      <w:r w:rsidR="007058E7">
        <w:rPr>
          <w:rFonts w:ascii="Times New Roman" w:hAnsi="Times New Roman" w:cs="Times New Roman"/>
          <w:sz w:val="28"/>
          <w:szCs w:val="28"/>
        </w:rPr>
        <w:t>íveis interpret</w:t>
      </w:r>
      <w:r w:rsidR="00ED016E">
        <w:rPr>
          <w:rFonts w:ascii="Times New Roman" w:hAnsi="Times New Roman" w:cs="Times New Roman"/>
          <w:sz w:val="28"/>
          <w:szCs w:val="28"/>
        </w:rPr>
        <w:t>ações.</w:t>
      </w:r>
    </w:p>
    <w:p w14:paraId="30BF953E" w14:textId="77777777" w:rsidR="00794EF1" w:rsidRDefault="00ED016E" w:rsidP="00921704">
      <w:pPr>
        <w:spacing w:line="360" w:lineRule="auto"/>
        <w:ind w:firstLine="708"/>
        <w:jc w:val="both"/>
        <w:rPr>
          <w:rFonts w:ascii="Times New Roman" w:hAnsi="Times New Roman" w:cs="Times New Roman"/>
          <w:sz w:val="28"/>
          <w:szCs w:val="24"/>
        </w:rPr>
      </w:pPr>
      <w:r w:rsidRPr="00D77DDD">
        <w:rPr>
          <w:rFonts w:ascii="Times New Roman" w:hAnsi="Times New Roman" w:cs="Times New Roman"/>
          <w:sz w:val="28"/>
          <w:szCs w:val="24"/>
        </w:rPr>
        <w:t>Foucault afirma</w:t>
      </w:r>
      <w:r w:rsidR="00652119" w:rsidRPr="00D77DDD">
        <w:rPr>
          <w:rFonts w:ascii="Times New Roman" w:hAnsi="Times New Roman" w:cs="Times New Roman"/>
          <w:sz w:val="28"/>
          <w:szCs w:val="24"/>
        </w:rPr>
        <w:t xml:space="preserve"> que nem todo texto é controlado </w:t>
      </w:r>
      <w:r w:rsidR="00C5488A" w:rsidRPr="00D77DDD">
        <w:rPr>
          <w:rFonts w:ascii="Times New Roman" w:hAnsi="Times New Roman" w:cs="Times New Roman"/>
          <w:sz w:val="28"/>
          <w:szCs w:val="24"/>
        </w:rPr>
        <w:t>por uma função-autor</w:t>
      </w:r>
      <w:r w:rsidRPr="00D77DDD">
        <w:rPr>
          <w:rFonts w:ascii="Times New Roman" w:hAnsi="Times New Roman" w:cs="Times New Roman"/>
          <w:sz w:val="28"/>
          <w:szCs w:val="24"/>
        </w:rPr>
        <w:t xml:space="preserve"> – </w:t>
      </w:r>
      <w:r w:rsidR="0003026B" w:rsidRPr="00D77DDD">
        <w:rPr>
          <w:rFonts w:ascii="Times New Roman" w:hAnsi="Times New Roman" w:cs="Times New Roman"/>
          <w:sz w:val="28"/>
          <w:szCs w:val="24"/>
        </w:rPr>
        <w:t>contratos têm apenas signatários, instruções técnicas se transmitem anonimamente etc. Na esfera acadêmica, u</w:t>
      </w:r>
      <w:r w:rsidR="006B6374" w:rsidRPr="00D77DDD">
        <w:rPr>
          <w:rFonts w:ascii="Times New Roman" w:hAnsi="Times New Roman" w:cs="Times New Roman"/>
          <w:sz w:val="28"/>
          <w:szCs w:val="24"/>
        </w:rPr>
        <w:t xml:space="preserve">m caso </w:t>
      </w:r>
      <w:r w:rsidR="002108CF" w:rsidRPr="00D77DDD">
        <w:rPr>
          <w:rFonts w:ascii="Times New Roman" w:hAnsi="Times New Roman" w:cs="Times New Roman"/>
          <w:sz w:val="28"/>
          <w:szCs w:val="24"/>
        </w:rPr>
        <w:t>recente</w:t>
      </w:r>
      <w:r w:rsidR="006B6374" w:rsidRPr="00D77DDD">
        <w:rPr>
          <w:rFonts w:ascii="Times New Roman" w:hAnsi="Times New Roman" w:cs="Times New Roman"/>
          <w:sz w:val="28"/>
          <w:szCs w:val="24"/>
        </w:rPr>
        <w:t xml:space="preserve"> envolv</w:t>
      </w:r>
      <w:r w:rsidR="0003026B" w:rsidRPr="00D77DDD">
        <w:rPr>
          <w:rFonts w:ascii="Times New Roman" w:hAnsi="Times New Roman" w:cs="Times New Roman"/>
          <w:sz w:val="28"/>
          <w:szCs w:val="24"/>
        </w:rPr>
        <w:t xml:space="preserve">eu </w:t>
      </w:r>
      <w:r w:rsidR="006B6374" w:rsidRPr="00D77DDD">
        <w:rPr>
          <w:rFonts w:ascii="Times New Roman" w:hAnsi="Times New Roman" w:cs="Times New Roman"/>
          <w:sz w:val="28"/>
          <w:szCs w:val="24"/>
        </w:rPr>
        <w:t xml:space="preserve">plágio </w:t>
      </w:r>
      <w:r w:rsidR="00FE4CD9" w:rsidRPr="00D77DDD">
        <w:rPr>
          <w:rFonts w:ascii="Times New Roman" w:hAnsi="Times New Roman" w:cs="Times New Roman"/>
          <w:sz w:val="28"/>
          <w:szCs w:val="24"/>
        </w:rPr>
        <w:t>em</w:t>
      </w:r>
      <w:r w:rsidR="006B6374" w:rsidRPr="00D77DDD">
        <w:rPr>
          <w:rFonts w:ascii="Times New Roman" w:hAnsi="Times New Roman" w:cs="Times New Roman"/>
          <w:sz w:val="28"/>
          <w:szCs w:val="24"/>
        </w:rPr>
        <w:t xml:space="preserve"> uma orelha de livro</w:t>
      </w:r>
      <w:r w:rsidR="00FE4CD9" w:rsidRPr="00D77DDD">
        <w:rPr>
          <w:rFonts w:ascii="Times New Roman" w:hAnsi="Times New Roman" w:cs="Times New Roman"/>
          <w:sz w:val="28"/>
          <w:szCs w:val="24"/>
        </w:rPr>
        <w:t xml:space="preserve"> – </w:t>
      </w:r>
      <w:r w:rsidR="007B2E1B" w:rsidRPr="00D77DDD">
        <w:rPr>
          <w:rFonts w:ascii="Times New Roman" w:hAnsi="Times New Roman" w:cs="Times New Roman"/>
          <w:sz w:val="28"/>
          <w:szCs w:val="24"/>
        </w:rPr>
        <w:t xml:space="preserve">definido, na notícia que trata do assunto, como </w:t>
      </w:r>
      <w:r w:rsidR="00FE4CD9" w:rsidRPr="00D77DDD">
        <w:rPr>
          <w:rFonts w:ascii="Times New Roman" w:hAnsi="Times New Roman" w:cs="Times New Roman"/>
          <w:sz w:val="28"/>
          <w:szCs w:val="24"/>
        </w:rPr>
        <w:t>“</w:t>
      </w:r>
      <w:r w:rsidR="00FE4CD9" w:rsidRPr="00D77DDD">
        <w:rPr>
          <w:rFonts w:ascii="Times New Roman" w:hAnsi="Times New Roman" w:cs="Times New Roman"/>
          <w:iCs/>
          <w:sz w:val="28"/>
          <w:szCs w:val="24"/>
        </w:rPr>
        <w:t xml:space="preserve">espaço de </w:t>
      </w:r>
      <w:r w:rsidR="00FE4CD9" w:rsidRPr="00D77DDD">
        <w:rPr>
          <w:rFonts w:ascii="Times New Roman" w:hAnsi="Times New Roman" w:cs="Times New Roman"/>
          <w:i/>
          <w:iCs/>
          <w:sz w:val="28"/>
          <w:szCs w:val="24"/>
        </w:rPr>
        <w:t>prestígio</w:t>
      </w:r>
      <w:r w:rsidR="00FE4CD9" w:rsidRPr="00D77DDD">
        <w:rPr>
          <w:rFonts w:ascii="Times New Roman" w:hAnsi="Times New Roman" w:cs="Times New Roman"/>
          <w:iCs/>
          <w:sz w:val="28"/>
          <w:szCs w:val="24"/>
        </w:rPr>
        <w:t xml:space="preserve">, usado para que convidados façam </w:t>
      </w:r>
      <w:r w:rsidR="00FE4CD9" w:rsidRPr="00D77DDD">
        <w:rPr>
          <w:rFonts w:ascii="Times New Roman" w:hAnsi="Times New Roman" w:cs="Times New Roman"/>
          <w:i/>
          <w:iCs/>
          <w:sz w:val="28"/>
          <w:szCs w:val="24"/>
        </w:rPr>
        <w:t>uma bela propaganda</w:t>
      </w:r>
      <w:r w:rsidR="00FE4CD9" w:rsidRPr="00D77DDD">
        <w:rPr>
          <w:rFonts w:ascii="Times New Roman" w:hAnsi="Times New Roman" w:cs="Times New Roman"/>
          <w:iCs/>
          <w:sz w:val="28"/>
          <w:szCs w:val="24"/>
        </w:rPr>
        <w:t xml:space="preserve"> das obras”</w:t>
      </w:r>
      <w:r w:rsidR="007B2E1B" w:rsidRPr="00D77DDD">
        <w:rPr>
          <w:rFonts w:ascii="Times New Roman" w:hAnsi="Times New Roman" w:cs="Times New Roman"/>
          <w:iCs/>
          <w:sz w:val="28"/>
          <w:szCs w:val="24"/>
        </w:rPr>
        <w:t xml:space="preserve"> </w:t>
      </w:r>
      <w:r w:rsidR="007B2E1B" w:rsidRPr="00D77DDD">
        <w:rPr>
          <w:rFonts w:ascii="Times New Roman" w:hAnsi="Times New Roman" w:cs="Times New Roman"/>
          <w:iCs/>
          <w:sz w:val="28"/>
          <w:szCs w:val="24"/>
        </w:rPr>
        <w:lastRenderedPageBreak/>
        <w:t>(destaques nossos)</w:t>
      </w:r>
      <w:r w:rsidR="007B2E1B" w:rsidRPr="00D77DDD">
        <w:rPr>
          <w:rStyle w:val="Refdenotaderodap"/>
          <w:rFonts w:ascii="Times New Roman" w:hAnsi="Times New Roman" w:cs="Times New Roman"/>
          <w:iCs/>
          <w:sz w:val="28"/>
          <w:szCs w:val="24"/>
        </w:rPr>
        <w:footnoteReference w:id="3"/>
      </w:r>
      <w:r w:rsidR="006B6374" w:rsidRPr="00D77DDD">
        <w:rPr>
          <w:rFonts w:ascii="Times New Roman" w:hAnsi="Times New Roman" w:cs="Times New Roman"/>
          <w:sz w:val="28"/>
          <w:szCs w:val="24"/>
        </w:rPr>
        <w:t>.</w:t>
      </w:r>
      <w:r w:rsidR="00A36266" w:rsidRPr="00D77DDD">
        <w:rPr>
          <w:rFonts w:ascii="Times New Roman" w:hAnsi="Times New Roman" w:cs="Times New Roman"/>
          <w:sz w:val="28"/>
          <w:szCs w:val="24"/>
        </w:rPr>
        <w:t xml:space="preserve"> </w:t>
      </w:r>
      <w:r w:rsidR="007058E7" w:rsidRPr="00D77DDD">
        <w:rPr>
          <w:rFonts w:ascii="Times New Roman" w:hAnsi="Times New Roman" w:cs="Times New Roman"/>
          <w:sz w:val="28"/>
          <w:szCs w:val="24"/>
        </w:rPr>
        <w:t>O</w:t>
      </w:r>
      <w:r w:rsidR="00A36266" w:rsidRPr="00D77DDD">
        <w:rPr>
          <w:rFonts w:ascii="Times New Roman" w:hAnsi="Times New Roman" w:cs="Times New Roman"/>
          <w:sz w:val="28"/>
          <w:szCs w:val="24"/>
        </w:rPr>
        <w:t xml:space="preserve"> trecho plagiado contém </w:t>
      </w:r>
      <w:r w:rsidR="002108CF" w:rsidRPr="00D77DDD">
        <w:rPr>
          <w:rFonts w:ascii="Times New Roman" w:hAnsi="Times New Roman" w:cs="Times New Roman"/>
          <w:sz w:val="28"/>
          <w:szCs w:val="24"/>
        </w:rPr>
        <w:t>passagens como</w:t>
      </w:r>
      <w:r w:rsidR="00F61263" w:rsidRPr="00D77DDD">
        <w:rPr>
          <w:rFonts w:ascii="Times New Roman" w:hAnsi="Times New Roman" w:cs="Times New Roman"/>
          <w:sz w:val="28"/>
          <w:szCs w:val="24"/>
        </w:rPr>
        <w:t xml:space="preserve"> </w:t>
      </w:r>
      <w:r w:rsidR="00D77DDD" w:rsidRPr="00D77DDD">
        <w:rPr>
          <w:rFonts w:ascii="Times New Roman" w:hAnsi="Times New Roman" w:cs="Times New Roman"/>
          <w:sz w:val="28"/>
          <w:szCs w:val="24"/>
        </w:rPr>
        <w:t>– “[...]</w:t>
      </w:r>
      <w:r w:rsidR="00F61263" w:rsidRPr="00D77DDD">
        <w:rPr>
          <w:rFonts w:ascii="Times New Roman" w:hAnsi="Times New Roman" w:cs="Times New Roman"/>
          <w:sz w:val="28"/>
          <w:szCs w:val="24"/>
        </w:rPr>
        <w:t xml:space="preserve"> </w:t>
      </w:r>
      <w:r w:rsidR="001307AA" w:rsidRPr="00D77DDD">
        <w:rPr>
          <w:rFonts w:ascii="Times New Roman" w:hAnsi="Times New Roman" w:cs="Times New Roman"/>
          <w:sz w:val="28"/>
          <w:szCs w:val="24"/>
        </w:rPr>
        <w:t>que possamos todos nos sentir revigorados para continuar trilhando nossos caminhos em favor de uma educação transformadora, voltada para o pensar e para o fazer crítico, ético e humanizador</w:t>
      </w:r>
      <w:r w:rsidR="00D77DDD" w:rsidRPr="00D77DDD">
        <w:rPr>
          <w:rFonts w:ascii="Times New Roman" w:hAnsi="Times New Roman" w:cs="Times New Roman"/>
          <w:sz w:val="28"/>
          <w:szCs w:val="24"/>
        </w:rPr>
        <w:t>”</w:t>
      </w:r>
      <w:r w:rsidR="001307AA" w:rsidRPr="00D77DDD">
        <w:rPr>
          <w:rFonts w:ascii="Times New Roman" w:hAnsi="Times New Roman" w:cs="Times New Roman"/>
          <w:sz w:val="28"/>
          <w:szCs w:val="24"/>
        </w:rPr>
        <w:t>.</w:t>
      </w:r>
      <w:r w:rsidR="00D77DDD" w:rsidRPr="00D77DDD">
        <w:rPr>
          <w:rFonts w:ascii="Times New Roman" w:hAnsi="Times New Roman" w:cs="Times New Roman"/>
          <w:sz w:val="28"/>
          <w:szCs w:val="24"/>
        </w:rPr>
        <w:t xml:space="preserve"> </w:t>
      </w:r>
      <w:r w:rsidR="00A36266" w:rsidRPr="00D77DDD">
        <w:rPr>
          <w:rFonts w:ascii="Times New Roman" w:hAnsi="Times New Roman" w:cs="Times New Roman"/>
          <w:sz w:val="28"/>
          <w:szCs w:val="24"/>
        </w:rPr>
        <w:t xml:space="preserve">Não nos parece haver dúvida </w:t>
      </w:r>
      <w:r w:rsidR="003349CB" w:rsidRPr="00D77DDD">
        <w:rPr>
          <w:rFonts w:ascii="Times New Roman" w:hAnsi="Times New Roman" w:cs="Times New Roman"/>
          <w:sz w:val="28"/>
          <w:szCs w:val="24"/>
        </w:rPr>
        <w:t xml:space="preserve">de </w:t>
      </w:r>
      <w:r w:rsidR="00A36266" w:rsidRPr="00D77DDD">
        <w:rPr>
          <w:rFonts w:ascii="Times New Roman" w:hAnsi="Times New Roman" w:cs="Times New Roman"/>
          <w:sz w:val="28"/>
          <w:szCs w:val="24"/>
        </w:rPr>
        <w:t xml:space="preserve">que a cópia </w:t>
      </w:r>
      <w:r w:rsidR="00A36266" w:rsidRPr="00D77DDD">
        <w:rPr>
          <w:rFonts w:ascii="Times New Roman" w:hAnsi="Times New Roman" w:cs="Times New Roman"/>
          <w:i/>
          <w:sz w:val="28"/>
          <w:szCs w:val="24"/>
        </w:rPr>
        <w:t>ipsis litteris</w:t>
      </w:r>
      <w:r w:rsidR="002108CF" w:rsidRPr="00D77DDD">
        <w:rPr>
          <w:rFonts w:ascii="Times New Roman" w:hAnsi="Times New Roman" w:cs="Times New Roman"/>
          <w:sz w:val="28"/>
          <w:szCs w:val="24"/>
        </w:rPr>
        <w:t xml:space="preserve"> desse trecho </w:t>
      </w:r>
      <w:r w:rsidR="00A36266" w:rsidRPr="00D77DDD">
        <w:rPr>
          <w:rFonts w:ascii="Times New Roman" w:hAnsi="Times New Roman" w:cs="Times New Roman"/>
          <w:sz w:val="28"/>
          <w:szCs w:val="24"/>
        </w:rPr>
        <w:t xml:space="preserve">constitui plágio, mas não é igualmente fácil responder em que medida </w:t>
      </w:r>
      <w:r w:rsidR="002108CF" w:rsidRPr="00D77DDD">
        <w:rPr>
          <w:rFonts w:ascii="Times New Roman" w:hAnsi="Times New Roman" w:cs="Times New Roman"/>
          <w:sz w:val="28"/>
          <w:szCs w:val="24"/>
        </w:rPr>
        <w:t>esse excerto</w:t>
      </w:r>
      <w:r w:rsidR="00A36266" w:rsidRPr="00D77DDD">
        <w:rPr>
          <w:rFonts w:ascii="Times New Roman" w:hAnsi="Times New Roman" w:cs="Times New Roman"/>
          <w:sz w:val="28"/>
          <w:szCs w:val="24"/>
        </w:rPr>
        <w:t xml:space="preserve"> possui uma autoria, já</w:t>
      </w:r>
      <w:r w:rsidR="00EC5AD2" w:rsidRPr="00D77DDD">
        <w:rPr>
          <w:rFonts w:ascii="Times New Roman" w:hAnsi="Times New Roman" w:cs="Times New Roman"/>
          <w:sz w:val="28"/>
          <w:szCs w:val="24"/>
        </w:rPr>
        <w:t xml:space="preserve"> que</w:t>
      </w:r>
      <w:r w:rsidR="00A36266" w:rsidRPr="00D77DDD">
        <w:rPr>
          <w:rFonts w:ascii="Times New Roman" w:hAnsi="Times New Roman" w:cs="Times New Roman"/>
          <w:sz w:val="28"/>
          <w:szCs w:val="24"/>
        </w:rPr>
        <w:t xml:space="preserve"> </w:t>
      </w:r>
      <w:r w:rsidR="001307AA" w:rsidRPr="00D77DDD">
        <w:rPr>
          <w:rFonts w:ascii="Times New Roman" w:hAnsi="Times New Roman" w:cs="Times New Roman"/>
          <w:sz w:val="28"/>
          <w:szCs w:val="24"/>
        </w:rPr>
        <w:t xml:space="preserve">o louvor à obra é muito mais um traço retórico do gênero do que </w:t>
      </w:r>
      <w:r w:rsidR="000B2499" w:rsidRPr="00D77DDD">
        <w:rPr>
          <w:rFonts w:ascii="Times New Roman" w:hAnsi="Times New Roman" w:cs="Times New Roman"/>
          <w:sz w:val="28"/>
          <w:szCs w:val="24"/>
        </w:rPr>
        <w:t>criação</w:t>
      </w:r>
      <w:r w:rsidR="001307AA" w:rsidRPr="00D77DDD">
        <w:rPr>
          <w:rFonts w:ascii="Times New Roman" w:hAnsi="Times New Roman" w:cs="Times New Roman"/>
          <w:sz w:val="28"/>
          <w:szCs w:val="24"/>
        </w:rPr>
        <w:t xml:space="preserve"> de quem escreveu essas palavras</w:t>
      </w:r>
      <w:r w:rsidR="00EC5AD2" w:rsidRPr="00D77DDD">
        <w:rPr>
          <w:rFonts w:ascii="Times New Roman" w:hAnsi="Times New Roman" w:cs="Times New Roman"/>
          <w:sz w:val="28"/>
          <w:szCs w:val="24"/>
        </w:rPr>
        <w:t xml:space="preserve"> </w:t>
      </w:r>
      <w:r w:rsidR="002108CF" w:rsidRPr="00D77DDD">
        <w:rPr>
          <w:rFonts w:ascii="Times New Roman" w:hAnsi="Times New Roman" w:cs="Times New Roman"/>
          <w:sz w:val="28"/>
          <w:szCs w:val="24"/>
        </w:rPr>
        <w:t>primeiro</w:t>
      </w:r>
      <w:r w:rsidR="001307AA" w:rsidRPr="00D77DDD">
        <w:rPr>
          <w:rFonts w:ascii="Times New Roman" w:hAnsi="Times New Roman" w:cs="Times New Roman"/>
          <w:sz w:val="28"/>
          <w:szCs w:val="24"/>
        </w:rPr>
        <w:t xml:space="preserve">. </w:t>
      </w:r>
      <w:r w:rsidR="004E1507" w:rsidRPr="00D77DDD">
        <w:rPr>
          <w:rFonts w:ascii="Times New Roman" w:hAnsi="Times New Roman" w:cs="Times New Roman"/>
          <w:sz w:val="28"/>
          <w:szCs w:val="24"/>
        </w:rPr>
        <w:t>O</w:t>
      </w:r>
      <w:r w:rsidR="00D974A4" w:rsidRPr="00D77DDD">
        <w:rPr>
          <w:rFonts w:ascii="Times New Roman" w:hAnsi="Times New Roman" w:cs="Times New Roman"/>
          <w:sz w:val="28"/>
          <w:szCs w:val="24"/>
        </w:rPr>
        <w:t xml:space="preserve"> </w:t>
      </w:r>
      <w:r w:rsidR="004E1507" w:rsidRPr="00D77DDD">
        <w:rPr>
          <w:rFonts w:ascii="Times New Roman" w:hAnsi="Times New Roman" w:cs="Times New Roman"/>
          <w:sz w:val="28"/>
          <w:szCs w:val="24"/>
        </w:rPr>
        <w:t xml:space="preserve">signatário </w:t>
      </w:r>
      <w:r w:rsidR="00F61263" w:rsidRPr="00D77DDD">
        <w:rPr>
          <w:rFonts w:ascii="Times New Roman" w:hAnsi="Times New Roman" w:cs="Times New Roman"/>
          <w:sz w:val="28"/>
          <w:szCs w:val="24"/>
        </w:rPr>
        <w:t>da orelha</w:t>
      </w:r>
      <w:r w:rsidR="004E1507" w:rsidRPr="00D77DDD">
        <w:rPr>
          <w:rFonts w:ascii="Times New Roman" w:hAnsi="Times New Roman" w:cs="Times New Roman"/>
          <w:sz w:val="28"/>
          <w:szCs w:val="24"/>
        </w:rPr>
        <w:t xml:space="preserve">, como a notícia sugere, oferece seu nome </w:t>
      </w:r>
      <w:r w:rsidR="00F61263" w:rsidRPr="00D77DDD">
        <w:rPr>
          <w:rFonts w:ascii="Times New Roman" w:hAnsi="Times New Roman" w:cs="Times New Roman"/>
          <w:sz w:val="28"/>
          <w:szCs w:val="24"/>
        </w:rPr>
        <w:t xml:space="preserve">sobretudo a fim de </w:t>
      </w:r>
      <w:r w:rsidR="008C5238" w:rsidRPr="00D77DDD">
        <w:rPr>
          <w:rFonts w:ascii="Times New Roman" w:hAnsi="Times New Roman" w:cs="Times New Roman"/>
          <w:sz w:val="28"/>
          <w:szCs w:val="24"/>
        </w:rPr>
        <w:t>“prestigiar”</w:t>
      </w:r>
      <w:r w:rsidR="00F61263" w:rsidRPr="00D77DDD">
        <w:rPr>
          <w:rFonts w:ascii="Times New Roman" w:hAnsi="Times New Roman" w:cs="Times New Roman"/>
          <w:sz w:val="28"/>
          <w:szCs w:val="24"/>
        </w:rPr>
        <w:t xml:space="preserve"> </w:t>
      </w:r>
      <w:r w:rsidR="008C5238" w:rsidRPr="00D77DDD">
        <w:rPr>
          <w:rFonts w:ascii="Times New Roman" w:hAnsi="Times New Roman" w:cs="Times New Roman"/>
          <w:sz w:val="28"/>
          <w:szCs w:val="24"/>
        </w:rPr>
        <w:t>o autor da obra comentada</w:t>
      </w:r>
      <w:r w:rsidR="00F61263" w:rsidRPr="00D77DDD">
        <w:rPr>
          <w:rFonts w:ascii="Times New Roman" w:hAnsi="Times New Roman" w:cs="Times New Roman"/>
          <w:sz w:val="28"/>
          <w:szCs w:val="24"/>
        </w:rPr>
        <w:t xml:space="preserve"> e não para </w:t>
      </w:r>
      <w:r w:rsidR="008C5238" w:rsidRPr="00D77DDD">
        <w:rPr>
          <w:rFonts w:ascii="Times New Roman" w:hAnsi="Times New Roman" w:cs="Times New Roman"/>
          <w:sz w:val="28"/>
          <w:szCs w:val="24"/>
        </w:rPr>
        <w:t>acrescentar</w:t>
      </w:r>
      <w:r w:rsidR="00F61263" w:rsidRPr="00D77DDD">
        <w:rPr>
          <w:rFonts w:ascii="Times New Roman" w:hAnsi="Times New Roman" w:cs="Times New Roman"/>
          <w:sz w:val="28"/>
          <w:szCs w:val="24"/>
        </w:rPr>
        <w:t xml:space="preserve"> </w:t>
      </w:r>
      <w:r w:rsidR="008C5238" w:rsidRPr="00D77DDD">
        <w:rPr>
          <w:rFonts w:ascii="Times New Roman" w:hAnsi="Times New Roman" w:cs="Times New Roman"/>
          <w:sz w:val="28"/>
          <w:szCs w:val="24"/>
        </w:rPr>
        <w:t>ao conjunto de sua própria obra o texto da orelha</w:t>
      </w:r>
      <w:r w:rsidR="00F61263" w:rsidRPr="00D77DDD">
        <w:rPr>
          <w:rFonts w:ascii="Times New Roman" w:hAnsi="Times New Roman" w:cs="Times New Roman"/>
          <w:sz w:val="28"/>
          <w:szCs w:val="24"/>
        </w:rPr>
        <w:t xml:space="preserve">. </w:t>
      </w:r>
    </w:p>
    <w:p w14:paraId="3CA5FA34" w14:textId="40CD2A77" w:rsidR="00B11824" w:rsidRPr="00921704" w:rsidRDefault="0059594F"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 xml:space="preserve">Certamente temos </w:t>
      </w:r>
      <w:r w:rsidR="003349CB" w:rsidRPr="004E3287">
        <w:rPr>
          <w:rFonts w:ascii="Times New Roman" w:hAnsi="Times New Roman" w:cs="Times New Roman"/>
          <w:sz w:val="28"/>
          <w:szCs w:val="28"/>
        </w:rPr>
        <w:t>d</w:t>
      </w:r>
      <w:r w:rsidRPr="004E3287">
        <w:rPr>
          <w:rFonts w:ascii="Times New Roman" w:hAnsi="Times New Roman" w:cs="Times New Roman"/>
          <w:sz w:val="28"/>
          <w:szCs w:val="28"/>
        </w:rPr>
        <w:t xml:space="preserve">e </w:t>
      </w:r>
      <w:r w:rsidRPr="00921704">
        <w:rPr>
          <w:rFonts w:ascii="Times New Roman" w:hAnsi="Times New Roman" w:cs="Times New Roman"/>
          <w:sz w:val="28"/>
          <w:szCs w:val="28"/>
        </w:rPr>
        <w:t xml:space="preserve">nos perguntar, ao menos, em que medida se está falando da mesma coisa quando se pensa na autoria de um </w:t>
      </w:r>
      <w:r w:rsidR="00A025D2">
        <w:rPr>
          <w:rFonts w:ascii="Times New Roman" w:hAnsi="Times New Roman" w:cs="Times New Roman"/>
          <w:sz w:val="28"/>
          <w:szCs w:val="28"/>
        </w:rPr>
        <w:t xml:space="preserve">prefácio, de uma orelha, de </w:t>
      </w:r>
      <w:r w:rsidRPr="00921704">
        <w:rPr>
          <w:rFonts w:ascii="Times New Roman" w:hAnsi="Times New Roman" w:cs="Times New Roman"/>
          <w:sz w:val="28"/>
          <w:szCs w:val="28"/>
        </w:rPr>
        <w:t>uma disserta</w:t>
      </w:r>
      <w:r w:rsidR="007058E7">
        <w:rPr>
          <w:rFonts w:ascii="Times New Roman" w:hAnsi="Times New Roman" w:cs="Times New Roman"/>
          <w:sz w:val="28"/>
          <w:szCs w:val="28"/>
        </w:rPr>
        <w:t>ção defendida perante uma banca ou</w:t>
      </w:r>
      <w:r w:rsidRPr="00921704">
        <w:rPr>
          <w:rFonts w:ascii="Times New Roman" w:hAnsi="Times New Roman" w:cs="Times New Roman"/>
          <w:sz w:val="28"/>
          <w:szCs w:val="28"/>
        </w:rPr>
        <w:t xml:space="preserve"> </w:t>
      </w:r>
      <w:r w:rsidR="00A025D2">
        <w:rPr>
          <w:rFonts w:ascii="Times New Roman" w:hAnsi="Times New Roman" w:cs="Times New Roman"/>
          <w:sz w:val="28"/>
          <w:szCs w:val="28"/>
        </w:rPr>
        <w:t xml:space="preserve">de </w:t>
      </w:r>
      <w:r w:rsidRPr="00921704">
        <w:rPr>
          <w:rFonts w:ascii="Times New Roman" w:hAnsi="Times New Roman" w:cs="Times New Roman"/>
          <w:sz w:val="28"/>
          <w:szCs w:val="28"/>
        </w:rPr>
        <w:t>um artigo avaliado pelo comitê científico de uma revista.</w:t>
      </w:r>
      <w:r w:rsidR="00C4542E" w:rsidRPr="00921704">
        <w:rPr>
          <w:rFonts w:ascii="Times New Roman" w:hAnsi="Times New Roman" w:cs="Times New Roman"/>
          <w:sz w:val="28"/>
          <w:szCs w:val="28"/>
        </w:rPr>
        <w:t xml:space="preserve"> De um lado, Foucault nos faz pensar que, se reuníssemos todos esses textos produzidos por uma mesma pessoa, provavelmente não encontraríamos entre eles um conjunto coerente que retratasse a constituição de um “autor”.</w:t>
      </w:r>
      <w:r w:rsidR="003B4E46">
        <w:rPr>
          <w:rFonts w:ascii="Times New Roman" w:hAnsi="Times New Roman" w:cs="Times New Roman"/>
          <w:sz w:val="28"/>
          <w:szCs w:val="28"/>
        </w:rPr>
        <w:t xml:space="preserve"> Eis seu </w:t>
      </w:r>
      <w:r w:rsidR="000B2499">
        <w:rPr>
          <w:rFonts w:ascii="Times New Roman" w:hAnsi="Times New Roman" w:cs="Times New Roman"/>
          <w:sz w:val="28"/>
          <w:szCs w:val="28"/>
        </w:rPr>
        <w:t>argumento</w:t>
      </w:r>
      <w:r w:rsidR="003B4E46">
        <w:rPr>
          <w:rFonts w:ascii="Times New Roman" w:hAnsi="Times New Roman" w:cs="Times New Roman"/>
          <w:sz w:val="28"/>
          <w:szCs w:val="28"/>
        </w:rPr>
        <w:t>:</w:t>
      </w:r>
      <w:r w:rsidR="00C4542E" w:rsidRPr="00921704">
        <w:rPr>
          <w:rFonts w:ascii="Times New Roman" w:hAnsi="Times New Roman" w:cs="Times New Roman"/>
          <w:sz w:val="28"/>
          <w:szCs w:val="28"/>
        </w:rPr>
        <w:t xml:space="preserve"> </w:t>
      </w:r>
    </w:p>
    <w:p w14:paraId="27E1BD7E" w14:textId="77777777" w:rsidR="005E4A9B" w:rsidRDefault="005E4A9B" w:rsidP="00DA5647">
      <w:pPr>
        <w:spacing w:line="360" w:lineRule="auto"/>
        <w:ind w:left="708"/>
        <w:jc w:val="both"/>
        <w:rPr>
          <w:rFonts w:ascii="Times New Roman" w:hAnsi="Times New Roman" w:cs="Times New Roman"/>
          <w:color w:val="C00000"/>
          <w:sz w:val="24"/>
          <w:szCs w:val="28"/>
        </w:rPr>
      </w:pPr>
    </w:p>
    <w:p w14:paraId="2D0F5632" w14:textId="6474FE99" w:rsidR="005F29FC" w:rsidRPr="005E4A9B" w:rsidRDefault="005E4A9B" w:rsidP="005E4A9B">
      <w:pPr>
        <w:spacing w:line="240" w:lineRule="auto"/>
        <w:ind w:left="708"/>
        <w:jc w:val="both"/>
        <w:rPr>
          <w:rFonts w:ascii="Times New Roman" w:hAnsi="Times New Roman" w:cs="Times New Roman"/>
          <w:sz w:val="24"/>
          <w:szCs w:val="28"/>
        </w:rPr>
      </w:pPr>
      <w:r w:rsidRPr="005E4A9B">
        <w:rPr>
          <w:rFonts w:ascii="Times New Roman" w:hAnsi="Times New Roman" w:cs="Times New Roman"/>
          <w:sz w:val="24"/>
          <w:szCs w:val="28"/>
        </w:rPr>
        <w:t>[...]</w:t>
      </w:r>
      <w:r w:rsidR="002108CF" w:rsidRPr="005E4A9B">
        <w:rPr>
          <w:rFonts w:ascii="Times New Roman" w:hAnsi="Times New Roman" w:cs="Times New Roman"/>
          <w:sz w:val="24"/>
          <w:szCs w:val="28"/>
        </w:rPr>
        <w:t xml:space="preserve"> </w:t>
      </w:r>
      <w:r w:rsidR="005F29FC" w:rsidRPr="005E4A9B">
        <w:rPr>
          <w:rFonts w:ascii="Times New Roman" w:hAnsi="Times New Roman" w:cs="Times New Roman"/>
          <w:sz w:val="24"/>
          <w:szCs w:val="28"/>
        </w:rPr>
        <w:t>não é a mesma relação que existe entre o nome de Nietzsche por um lado e, por outro, as autobiogra</w:t>
      </w:r>
      <w:r w:rsidR="008321C3" w:rsidRPr="005E4A9B">
        <w:rPr>
          <w:rFonts w:ascii="Times New Roman" w:hAnsi="Times New Roman" w:cs="Times New Roman"/>
          <w:sz w:val="24"/>
          <w:szCs w:val="28"/>
        </w:rPr>
        <w:t>f</w:t>
      </w:r>
      <w:r w:rsidR="005F29FC" w:rsidRPr="005E4A9B">
        <w:rPr>
          <w:rFonts w:ascii="Times New Roman" w:hAnsi="Times New Roman" w:cs="Times New Roman"/>
          <w:sz w:val="24"/>
          <w:szCs w:val="28"/>
        </w:rPr>
        <w:t xml:space="preserve">ias de juventude, as dissertações escolares, os artigos filológicos, </w:t>
      </w:r>
      <w:r w:rsidR="005F29FC" w:rsidRPr="005E4A9B">
        <w:rPr>
          <w:rFonts w:ascii="Times New Roman" w:hAnsi="Times New Roman" w:cs="Times New Roman"/>
          <w:i/>
          <w:sz w:val="24"/>
          <w:szCs w:val="28"/>
        </w:rPr>
        <w:t>Zaratustra</w:t>
      </w:r>
      <w:r w:rsidR="005F29FC" w:rsidRPr="005E4A9B">
        <w:rPr>
          <w:rFonts w:ascii="Times New Roman" w:hAnsi="Times New Roman" w:cs="Times New Roman"/>
          <w:sz w:val="24"/>
          <w:szCs w:val="28"/>
        </w:rPr>
        <w:t xml:space="preserve">, </w:t>
      </w:r>
      <w:r w:rsidR="005F29FC" w:rsidRPr="005E4A9B">
        <w:rPr>
          <w:rFonts w:ascii="Times New Roman" w:hAnsi="Times New Roman" w:cs="Times New Roman"/>
          <w:i/>
          <w:sz w:val="24"/>
          <w:szCs w:val="28"/>
        </w:rPr>
        <w:t>Ecce Homo</w:t>
      </w:r>
      <w:r w:rsidR="005F29FC" w:rsidRPr="005E4A9B">
        <w:rPr>
          <w:rFonts w:ascii="Times New Roman" w:hAnsi="Times New Roman" w:cs="Times New Roman"/>
          <w:sz w:val="24"/>
          <w:szCs w:val="28"/>
        </w:rPr>
        <w:t>, as cartas, os últimos cartões postais assinados por “Dionysos” ou “Kaiser Nietzsche”, as inumeráveis cadernetas em que se misturam notas de lava</w:t>
      </w:r>
      <w:r w:rsidR="00DA5647" w:rsidRPr="005E4A9B">
        <w:rPr>
          <w:rFonts w:ascii="Times New Roman" w:hAnsi="Times New Roman" w:cs="Times New Roman"/>
          <w:sz w:val="24"/>
          <w:szCs w:val="28"/>
        </w:rPr>
        <w:t>nderia e projetos de aforismos.</w:t>
      </w:r>
      <w:r w:rsidR="005F29FC" w:rsidRPr="005E4A9B">
        <w:rPr>
          <w:rFonts w:ascii="Times New Roman" w:hAnsi="Times New Roman" w:cs="Times New Roman"/>
          <w:sz w:val="24"/>
          <w:szCs w:val="28"/>
        </w:rPr>
        <w:t xml:space="preserve"> (FOUCAULT, </w:t>
      </w:r>
      <w:r w:rsidR="00245BE9" w:rsidRPr="005E4A9B">
        <w:rPr>
          <w:rFonts w:ascii="Times New Roman" w:hAnsi="Times New Roman" w:cs="Times New Roman"/>
          <w:sz w:val="24"/>
          <w:szCs w:val="28"/>
        </w:rPr>
        <w:t>2005</w:t>
      </w:r>
      <w:r w:rsidR="005F29FC" w:rsidRPr="005E4A9B">
        <w:rPr>
          <w:rFonts w:ascii="Times New Roman" w:hAnsi="Times New Roman" w:cs="Times New Roman"/>
          <w:sz w:val="24"/>
          <w:szCs w:val="28"/>
        </w:rPr>
        <w:t>, p. 26</w:t>
      </w:r>
      <w:r w:rsidR="00C43532" w:rsidRPr="005E4A9B">
        <w:rPr>
          <w:rFonts w:ascii="Times New Roman" w:hAnsi="Times New Roman" w:cs="Times New Roman"/>
          <w:sz w:val="24"/>
          <w:szCs w:val="28"/>
        </w:rPr>
        <w:t>-27</w:t>
      </w:r>
      <w:r w:rsidR="005F29FC" w:rsidRPr="005E4A9B">
        <w:rPr>
          <w:rFonts w:ascii="Times New Roman" w:hAnsi="Times New Roman" w:cs="Times New Roman"/>
          <w:sz w:val="24"/>
          <w:szCs w:val="28"/>
        </w:rPr>
        <w:t>)</w:t>
      </w:r>
      <w:r w:rsidR="003349CB" w:rsidRPr="005E4A9B">
        <w:rPr>
          <w:rFonts w:ascii="Times New Roman" w:hAnsi="Times New Roman" w:cs="Times New Roman"/>
          <w:sz w:val="24"/>
          <w:szCs w:val="28"/>
        </w:rPr>
        <w:t>.</w:t>
      </w:r>
    </w:p>
    <w:p w14:paraId="406A9840" w14:textId="77777777" w:rsidR="005F29FC" w:rsidRPr="00921704" w:rsidRDefault="005F29FC" w:rsidP="00921704">
      <w:pPr>
        <w:spacing w:line="360" w:lineRule="auto"/>
        <w:jc w:val="both"/>
        <w:rPr>
          <w:rFonts w:ascii="Times New Roman" w:hAnsi="Times New Roman" w:cs="Times New Roman"/>
          <w:sz w:val="28"/>
          <w:szCs w:val="28"/>
        </w:rPr>
      </w:pPr>
    </w:p>
    <w:p w14:paraId="545FB228" w14:textId="77777777" w:rsidR="002833CA" w:rsidRDefault="00C4542E" w:rsidP="002833CA">
      <w:pPr>
        <w:spacing w:line="360" w:lineRule="auto"/>
        <w:jc w:val="both"/>
        <w:rPr>
          <w:rFonts w:ascii="Times New Roman" w:hAnsi="Times New Roman" w:cs="Times New Roman"/>
          <w:sz w:val="28"/>
          <w:szCs w:val="28"/>
        </w:rPr>
      </w:pPr>
      <w:r w:rsidRPr="00921704">
        <w:rPr>
          <w:rFonts w:ascii="Times New Roman" w:hAnsi="Times New Roman" w:cs="Times New Roman"/>
          <w:sz w:val="28"/>
          <w:szCs w:val="28"/>
        </w:rPr>
        <w:tab/>
        <w:t>Nietzsche não é</w:t>
      </w:r>
      <w:r w:rsidR="001C117E" w:rsidRPr="00921704">
        <w:rPr>
          <w:rFonts w:ascii="Times New Roman" w:hAnsi="Times New Roman" w:cs="Times New Roman"/>
          <w:sz w:val="28"/>
          <w:szCs w:val="28"/>
        </w:rPr>
        <w:t xml:space="preserve"> </w:t>
      </w:r>
      <w:r w:rsidRPr="00921704">
        <w:rPr>
          <w:rFonts w:ascii="Times New Roman" w:hAnsi="Times New Roman" w:cs="Times New Roman"/>
          <w:sz w:val="28"/>
          <w:szCs w:val="28"/>
        </w:rPr>
        <w:t xml:space="preserve">autor de </w:t>
      </w:r>
      <w:r w:rsidRPr="00921704">
        <w:rPr>
          <w:rFonts w:ascii="Times New Roman" w:hAnsi="Times New Roman" w:cs="Times New Roman"/>
          <w:i/>
          <w:sz w:val="28"/>
          <w:szCs w:val="28"/>
        </w:rPr>
        <w:t>Zaratustra</w:t>
      </w:r>
      <w:r w:rsidR="001C117E" w:rsidRPr="00921704">
        <w:rPr>
          <w:rFonts w:ascii="Times New Roman" w:hAnsi="Times New Roman" w:cs="Times New Roman"/>
          <w:sz w:val="28"/>
          <w:szCs w:val="28"/>
        </w:rPr>
        <w:t xml:space="preserve"> da mesma forma como é </w:t>
      </w:r>
      <w:r w:rsidRPr="00921704">
        <w:rPr>
          <w:rFonts w:ascii="Times New Roman" w:hAnsi="Times New Roman" w:cs="Times New Roman"/>
          <w:sz w:val="28"/>
          <w:szCs w:val="28"/>
        </w:rPr>
        <w:t xml:space="preserve">autor </w:t>
      </w:r>
      <w:r w:rsidR="00723AF8">
        <w:rPr>
          <w:rFonts w:ascii="Times New Roman" w:hAnsi="Times New Roman" w:cs="Times New Roman"/>
          <w:sz w:val="28"/>
          <w:szCs w:val="28"/>
        </w:rPr>
        <w:t>dos cartões postais que mandou.</w:t>
      </w:r>
      <w:r w:rsidR="000C6764" w:rsidRPr="00921704">
        <w:rPr>
          <w:rFonts w:ascii="Times New Roman" w:hAnsi="Times New Roman" w:cs="Times New Roman"/>
          <w:sz w:val="28"/>
          <w:szCs w:val="28"/>
        </w:rPr>
        <w:t xml:space="preserve"> </w:t>
      </w:r>
      <w:r w:rsidR="00723AF8">
        <w:rPr>
          <w:rFonts w:ascii="Times New Roman" w:hAnsi="Times New Roman" w:cs="Times New Roman"/>
          <w:sz w:val="28"/>
          <w:szCs w:val="28"/>
        </w:rPr>
        <w:t>Curiosamente</w:t>
      </w:r>
      <w:r w:rsidR="00A025D2">
        <w:rPr>
          <w:rFonts w:ascii="Times New Roman" w:hAnsi="Times New Roman" w:cs="Times New Roman"/>
          <w:sz w:val="28"/>
          <w:szCs w:val="28"/>
        </w:rPr>
        <w:t>,</w:t>
      </w:r>
      <w:r w:rsidR="000C6764" w:rsidRPr="00921704">
        <w:rPr>
          <w:rFonts w:ascii="Times New Roman" w:hAnsi="Times New Roman" w:cs="Times New Roman"/>
          <w:sz w:val="28"/>
          <w:szCs w:val="28"/>
        </w:rPr>
        <w:t xml:space="preserve"> </w:t>
      </w:r>
      <w:r w:rsidR="00723AF8">
        <w:rPr>
          <w:rFonts w:ascii="Times New Roman" w:hAnsi="Times New Roman" w:cs="Times New Roman"/>
          <w:sz w:val="28"/>
          <w:szCs w:val="28"/>
        </w:rPr>
        <w:t xml:space="preserve">no entanto, </w:t>
      </w:r>
      <w:r w:rsidR="000C6764" w:rsidRPr="00921704">
        <w:rPr>
          <w:rFonts w:ascii="Times New Roman" w:hAnsi="Times New Roman" w:cs="Times New Roman"/>
          <w:sz w:val="28"/>
          <w:szCs w:val="28"/>
        </w:rPr>
        <w:t xml:space="preserve">o plagiador </w:t>
      </w:r>
      <w:r w:rsidR="000B2499">
        <w:rPr>
          <w:rFonts w:ascii="Times New Roman" w:hAnsi="Times New Roman" w:cs="Times New Roman"/>
          <w:sz w:val="28"/>
          <w:szCs w:val="28"/>
        </w:rPr>
        <w:t>da</w:t>
      </w:r>
      <w:r w:rsidR="000C6764" w:rsidRPr="00921704">
        <w:rPr>
          <w:rFonts w:ascii="Times New Roman" w:hAnsi="Times New Roman" w:cs="Times New Roman"/>
          <w:sz w:val="28"/>
          <w:szCs w:val="28"/>
        </w:rPr>
        <w:t xml:space="preserve"> orelha de livro te</w:t>
      </w:r>
      <w:r w:rsidR="000B2499">
        <w:rPr>
          <w:rFonts w:ascii="Times New Roman" w:hAnsi="Times New Roman" w:cs="Times New Roman"/>
          <w:sz w:val="28"/>
          <w:szCs w:val="28"/>
        </w:rPr>
        <w:t>ve</w:t>
      </w:r>
      <w:r w:rsidR="000C6764" w:rsidRPr="00921704">
        <w:rPr>
          <w:rFonts w:ascii="Times New Roman" w:hAnsi="Times New Roman" w:cs="Times New Roman"/>
          <w:sz w:val="28"/>
          <w:szCs w:val="28"/>
        </w:rPr>
        <w:t xml:space="preserve"> suas trocas de e-mails reveladas</w:t>
      </w:r>
      <w:r w:rsidR="00A025D2">
        <w:rPr>
          <w:rFonts w:ascii="Times New Roman" w:hAnsi="Times New Roman" w:cs="Times New Roman"/>
          <w:sz w:val="28"/>
          <w:szCs w:val="28"/>
        </w:rPr>
        <w:t xml:space="preserve"> e usadas</w:t>
      </w:r>
      <w:r w:rsidR="000C6764" w:rsidRPr="00921704">
        <w:rPr>
          <w:rFonts w:ascii="Times New Roman" w:hAnsi="Times New Roman" w:cs="Times New Roman"/>
          <w:sz w:val="28"/>
          <w:szCs w:val="28"/>
        </w:rPr>
        <w:t xml:space="preserve"> para </w:t>
      </w:r>
      <w:r w:rsidR="00920ABF">
        <w:rPr>
          <w:rFonts w:ascii="Times New Roman" w:hAnsi="Times New Roman" w:cs="Times New Roman"/>
          <w:sz w:val="28"/>
          <w:szCs w:val="28"/>
        </w:rPr>
        <w:t>endossar</w:t>
      </w:r>
      <w:r w:rsidR="000C6764" w:rsidRPr="00921704">
        <w:rPr>
          <w:rFonts w:ascii="Times New Roman" w:hAnsi="Times New Roman" w:cs="Times New Roman"/>
          <w:sz w:val="28"/>
          <w:szCs w:val="28"/>
        </w:rPr>
        <w:t xml:space="preserve"> a caracterização </w:t>
      </w:r>
      <w:r w:rsidR="000C6764" w:rsidRPr="00921704">
        <w:rPr>
          <w:rFonts w:ascii="Times New Roman" w:hAnsi="Times New Roman" w:cs="Times New Roman"/>
          <w:sz w:val="28"/>
          <w:szCs w:val="28"/>
        </w:rPr>
        <w:lastRenderedPageBreak/>
        <w:t>do plágio: a transgressão não está apenas na cópia do texto</w:t>
      </w:r>
      <w:r w:rsidR="003349CB">
        <w:rPr>
          <w:rFonts w:ascii="Times New Roman" w:hAnsi="Times New Roman" w:cs="Times New Roman"/>
          <w:sz w:val="28"/>
          <w:szCs w:val="28"/>
        </w:rPr>
        <w:t xml:space="preserve"> </w:t>
      </w:r>
      <w:r w:rsidR="000C6764" w:rsidRPr="00921704">
        <w:rPr>
          <w:rFonts w:ascii="Times New Roman" w:hAnsi="Times New Roman" w:cs="Times New Roman"/>
          <w:sz w:val="28"/>
          <w:szCs w:val="28"/>
        </w:rPr>
        <w:t xml:space="preserve">mas também na sua atitude de </w:t>
      </w:r>
      <w:r w:rsidR="00920ABF">
        <w:rPr>
          <w:rFonts w:ascii="Times New Roman" w:hAnsi="Times New Roman" w:cs="Times New Roman"/>
          <w:sz w:val="28"/>
          <w:szCs w:val="28"/>
        </w:rPr>
        <w:t>“pouco caso”</w:t>
      </w:r>
      <w:r w:rsidR="000C6764" w:rsidRPr="00921704">
        <w:rPr>
          <w:rFonts w:ascii="Times New Roman" w:hAnsi="Times New Roman" w:cs="Times New Roman"/>
          <w:sz w:val="28"/>
          <w:szCs w:val="28"/>
        </w:rPr>
        <w:t xml:space="preserve">. </w:t>
      </w:r>
      <w:r w:rsidR="002833CA">
        <w:rPr>
          <w:rFonts w:ascii="Times New Roman" w:hAnsi="Times New Roman" w:cs="Times New Roman"/>
          <w:sz w:val="28"/>
          <w:szCs w:val="28"/>
        </w:rPr>
        <w:t xml:space="preserve">A </w:t>
      </w:r>
      <w:r w:rsidR="00920ABF">
        <w:rPr>
          <w:rFonts w:ascii="Times New Roman" w:hAnsi="Times New Roman" w:cs="Times New Roman"/>
          <w:sz w:val="28"/>
          <w:szCs w:val="28"/>
        </w:rPr>
        <w:t>notícia que trata do</w:t>
      </w:r>
      <w:r w:rsidR="002833CA">
        <w:rPr>
          <w:rFonts w:ascii="Times New Roman" w:hAnsi="Times New Roman" w:cs="Times New Roman"/>
          <w:sz w:val="28"/>
          <w:szCs w:val="28"/>
        </w:rPr>
        <w:t xml:space="preserve"> </w:t>
      </w:r>
      <w:r w:rsidR="00723AF8">
        <w:rPr>
          <w:rFonts w:ascii="Times New Roman" w:hAnsi="Times New Roman" w:cs="Times New Roman"/>
          <w:sz w:val="28"/>
          <w:szCs w:val="28"/>
        </w:rPr>
        <w:t>assunto</w:t>
      </w:r>
      <w:r w:rsidR="002833CA">
        <w:rPr>
          <w:rFonts w:ascii="Times New Roman" w:hAnsi="Times New Roman" w:cs="Times New Roman"/>
          <w:sz w:val="28"/>
          <w:szCs w:val="28"/>
        </w:rPr>
        <w:t xml:space="preserve">, aliás, levanta uma acusação </w:t>
      </w:r>
      <w:r w:rsidR="00D85D82">
        <w:rPr>
          <w:rFonts w:ascii="Times New Roman" w:hAnsi="Times New Roman" w:cs="Times New Roman"/>
          <w:sz w:val="28"/>
          <w:szCs w:val="28"/>
        </w:rPr>
        <w:t xml:space="preserve">de plágio </w:t>
      </w:r>
      <w:r w:rsidR="002833CA">
        <w:rPr>
          <w:rFonts w:ascii="Times New Roman" w:hAnsi="Times New Roman" w:cs="Times New Roman"/>
          <w:sz w:val="28"/>
          <w:szCs w:val="28"/>
        </w:rPr>
        <w:t xml:space="preserve">anterior </w:t>
      </w:r>
      <w:r w:rsidR="00D85D82">
        <w:rPr>
          <w:rFonts w:ascii="Times New Roman" w:hAnsi="Times New Roman" w:cs="Times New Roman"/>
          <w:sz w:val="28"/>
          <w:szCs w:val="28"/>
        </w:rPr>
        <w:t xml:space="preserve">(inconclusiva) </w:t>
      </w:r>
      <w:r w:rsidR="002833CA">
        <w:rPr>
          <w:rFonts w:ascii="Times New Roman" w:hAnsi="Times New Roman" w:cs="Times New Roman"/>
          <w:sz w:val="28"/>
          <w:szCs w:val="28"/>
        </w:rPr>
        <w:t xml:space="preserve">feita contra a mesma pessoa. Pelo visto, então, </w:t>
      </w:r>
      <w:r w:rsidR="003040AE">
        <w:rPr>
          <w:rFonts w:ascii="Times New Roman" w:hAnsi="Times New Roman" w:cs="Times New Roman"/>
          <w:sz w:val="28"/>
          <w:szCs w:val="28"/>
        </w:rPr>
        <w:t>o reconhecimento</w:t>
      </w:r>
      <w:r w:rsidR="002833CA">
        <w:rPr>
          <w:rFonts w:ascii="Times New Roman" w:hAnsi="Times New Roman" w:cs="Times New Roman"/>
          <w:sz w:val="28"/>
          <w:szCs w:val="28"/>
        </w:rPr>
        <w:t xml:space="preserve"> do plagiador guarda alguma </w:t>
      </w:r>
      <w:r w:rsidR="003040AE">
        <w:rPr>
          <w:rFonts w:ascii="Times New Roman" w:hAnsi="Times New Roman" w:cs="Times New Roman"/>
          <w:sz w:val="28"/>
          <w:szCs w:val="28"/>
        </w:rPr>
        <w:t>semelhança com o</w:t>
      </w:r>
      <w:r w:rsidR="002833CA">
        <w:rPr>
          <w:rFonts w:ascii="Times New Roman" w:hAnsi="Times New Roman" w:cs="Times New Roman"/>
          <w:sz w:val="28"/>
          <w:szCs w:val="28"/>
        </w:rPr>
        <w:t xml:space="preserve"> do próprio autor – de ambos se espera alguma coerência.</w:t>
      </w:r>
    </w:p>
    <w:p w14:paraId="76427960" w14:textId="3A45BF57" w:rsidR="00C4542E" w:rsidRDefault="008E6023" w:rsidP="002833C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Algo mais: </w:t>
      </w:r>
      <w:r w:rsidR="000C6764" w:rsidRPr="00921704">
        <w:rPr>
          <w:rFonts w:ascii="Times New Roman" w:hAnsi="Times New Roman" w:cs="Times New Roman"/>
          <w:sz w:val="28"/>
          <w:szCs w:val="28"/>
        </w:rPr>
        <w:t xml:space="preserve">Nietzsche não é autor de </w:t>
      </w:r>
      <w:r w:rsidR="000C6764" w:rsidRPr="00921704">
        <w:rPr>
          <w:rFonts w:ascii="Times New Roman" w:hAnsi="Times New Roman" w:cs="Times New Roman"/>
          <w:i/>
          <w:sz w:val="28"/>
          <w:szCs w:val="28"/>
        </w:rPr>
        <w:t>Ecce Homo</w:t>
      </w:r>
      <w:r w:rsidR="000C6764" w:rsidRPr="00921704">
        <w:rPr>
          <w:rFonts w:ascii="Times New Roman" w:hAnsi="Times New Roman" w:cs="Times New Roman"/>
          <w:sz w:val="28"/>
          <w:szCs w:val="28"/>
        </w:rPr>
        <w:t xml:space="preserve"> da mesma forma como é autor </w:t>
      </w:r>
      <w:r w:rsidR="00C4542E" w:rsidRPr="00921704">
        <w:rPr>
          <w:rFonts w:ascii="Times New Roman" w:hAnsi="Times New Roman" w:cs="Times New Roman"/>
          <w:sz w:val="28"/>
          <w:szCs w:val="28"/>
        </w:rPr>
        <w:t xml:space="preserve">das dissertações escolares que escreveu. </w:t>
      </w:r>
      <w:r w:rsidR="00DC05C9">
        <w:rPr>
          <w:rFonts w:ascii="Times New Roman" w:hAnsi="Times New Roman" w:cs="Times New Roman"/>
          <w:sz w:val="28"/>
          <w:szCs w:val="28"/>
        </w:rPr>
        <w:t xml:space="preserve">Mas </w:t>
      </w:r>
      <w:r w:rsidR="003040AE">
        <w:rPr>
          <w:rFonts w:ascii="Times New Roman" w:hAnsi="Times New Roman" w:cs="Times New Roman"/>
          <w:sz w:val="28"/>
          <w:szCs w:val="28"/>
        </w:rPr>
        <w:t>a</w:t>
      </w:r>
      <w:r w:rsidR="00B15AF5">
        <w:rPr>
          <w:rFonts w:ascii="Times New Roman" w:hAnsi="Times New Roman" w:cs="Times New Roman"/>
          <w:sz w:val="28"/>
          <w:szCs w:val="28"/>
        </w:rPr>
        <w:t xml:space="preserve"> discussão sobre</w:t>
      </w:r>
      <w:r w:rsidR="003040AE">
        <w:rPr>
          <w:rFonts w:ascii="Times New Roman" w:hAnsi="Times New Roman" w:cs="Times New Roman"/>
          <w:sz w:val="28"/>
          <w:szCs w:val="28"/>
        </w:rPr>
        <w:t xml:space="preserve"> autoria acadêmica </w:t>
      </w:r>
      <w:r w:rsidR="003F598E">
        <w:rPr>
          <w:rFonts w:ascii="Times New Roman" w:hAnsi="Times New Roman" w:cs="Times New Roman"/>
          <w:sz w:val="28"/>
          <w:szCs w:val="28"/>
        </w:rPr>
        <w:t>e</w:t>
      </w:r>
      <w:r w:rsidR="009200BA">
        <w:rPr>
          <w:rFonts w:ascii="Times New Roman" w:hAnsi="Times New Roman" w:cs="Times New Roman"/>
          <w:sz w:val="28"/>
          <w:szCs w:val="28"/>
        </w:rPr>
        <w:t>, consequentemente, parte</w:t>
      </w:r>
      <w:r w:rsidR="003F598E">
        <w:rPr>
          <w:rFonts w:ascii="Times New Roman" w:hAnsi="Times New Roman" w:cs="Times New Roman"/>
          <w:sz w:val="28"/>
          <w:szCs w:val="28"/>
        </w:rPr>
        <w:t xml:space="preserve"> </w:t>
      </w:r>
      <w:r w:rsidR="00C4542E" w:rsidRPr="00921704">
        <w:rPr>
          <w:rFonts w:ascii="Times New Roman" w:hAnsi="Times New Roman" w:cs="Times New Roman"/>
          <w:sz w:val="28"/>
          <w:szCs w:val="28"/>
        </w:rPr>
        <w:t>dos problemas de plágio</w:t>
      </w:r>
      <w:r w:rsidR="009200BA">
        <w:rPr>
          <w:rFonts w:ascii="Times New Roman" w:hAnsi="Times New Roman" w:cs="Times New Roman"/>
          <w:sz w:val="28"/>
          <w:szCs w:val="28"/>
        </w:rPr>
        <w:t>,</w:t>
      </w:r>
      <w:r w:rsidR="00DC05C9">
        <w:rPr>
          <w:rFonts w:ascii="Times New Roman" w:hAnsi="Times New Roman" w:cs="Times New Roman"/>
          <w:sz w:val="28"/>
          <w:szCs w:val="28"/>
        </w:rPr>
        <w:t xml:space="preserve"> </w:t>
      </w:r>
      <w:r w:rsidR="0003026B">
        <w:rPr>
          <w:rFonts w:ascii="Times New Roman" w:hAnsi="Times New Roman" w:cs="Times New Roman"/>
          <w:sz w:val="28"/>
          <w:szCs w:val="28"/>
        </w:rPr>
        <w:t>inclui</w:t>
      </w:r>
      <w:r w:rsidR="00B15AF5">
        <w:rPr>
          <w:rFonts w:ascii="Times New Roman" w:hAnsi="Times New Roman" w:cs="Times New Roman"/>
          <w:sz w:val="28"/>
          <w:szCs w:val="28"/>
        </w:rPr>
        <w:t xml:space="preserve"> </w:t>
      </w:r>
      <w:r w:rsidR="0003026B">
        <w:rPr>
          <w:rFonts w:ascii="Times New Roman" w:hAnsi="Times New Roman" w:cs="Times New Roman"/>
          <w:sz w:val="28"/>
          <w:szCs w:val="28"/>
        </w:rPr>
        <w:t>a regulação</w:t>
      </w:r>
      <w:r w:rsidR="00B15AF5">
        <w:rPr>
          <w:rFonts w:ascii="Times New Roman" w:hAnsi="Times New Roman" w:cs="Times New Roman"/>
          <w:sz w:val="28"/>
          <w:szCs w:val="28"/>
        </w:rPr>
        <w:t xml:space="preserve"> </w:t>
      </w:r>
      <w:r w:rsidR="0003026B">
        <w:rPr>
          <w:rFonts w:ascii="Times New Roman" w:hAnsi="Times New Roman" w:cs="Times New Roman"/>
          <w:sz w:val="28"/>
          <w:szCs w:val="28"/>
        </w:rPr>
        <w:t>d</w:t>
      </w:r>
      <w:r w:rsidR="00B15AF5">
        <w:rPr>
          <w:rFonts w:ascii="Times New Roman" w:hAnsi="Times New Roman" w:cs="Times New Roman"/>
          <w:sz w:val="28"/>
          <w:szCs w:val="28"/>
        </w:rPr>
        <w:t>as formas como um</w:t>
      </w:r>
      <w:r w:rsidR="00DC05C9">
        <w:rPr>
          <w:rFonts w:ascii="Times New Roman" w:hAnsi="Times New Roman" w:cs="Times New Roman"/>
          <w:sz w:val="28"/>
          <w:szCs w:val="28"/>
        </w:rPr>
        <w:t xml:space="preserve"> texto </w:t>
      </w:r>
      <w:r w:rsidR="00B15AF5">
        <w:rPr>
          <w:rFonts w:ascii="Times New Roman" w:hAnsi="Times New Roman" w:cs="Times New Roman"/>
          <w:sz w:val="28"/>
          <w:szCs w:val="28"/>
        </w:rPr>
        <w:t xml:space="preserve">pode transitar </w:t>
      </w:r>
      <w:r w:rsidR="00DC05C9">
        <w:rPr>
          <w:rFonts w:ascii="Times New Roman" w:hAnsi="Times New Roman" w:cs="Times New Roman"/>
          <w:sz w:val="28"/>
          <w:szCs w:val="28"/>
        </w:rPr>
        <w:t>entre</w:t>
      </w:r>
      <w:r w:rsidR="00A36266" w:rsidRPr="00921704">
        <w:rPr>
          <w:rFonts w:ascii="Times New Roman" w:hAnsi="Times New Roman" w:cs="Times New Roman"/>
          <w:sz w:val="28"/>
          <w:szCs w:val="28"/>
        </w:rPr>
        <w:t xml:space="preserve"> </w:t>
      </w:r>
      <w:r w:rsidR="00B15AF5">
        <w:rPr>
          <w:rFonts w:ascii="Times New Roman" w:hAnsi="Times New Roman" w:cs="Times New Roman"/>
          <w:sz w:val="28"/>
          <w:szCs w:val="28"/>
        </w:rPr>
        <w:t>espaços e públicos</w:t>
      </w:r>
      <w:r w:rsidR="00DC05C9">
        <w:rPr>
          <w:rFonts w:ascii="Times New Roman" w:hAnsi="Times New Roman" w:cs="Times New Roman"/>
          <w:sz w:val="28"/>
          <w:szCs w:val="28"/>
        </w:rPr>
        <w:t xml:space="preserve"> </w:t>
      </w:r>
      <w:r w:rsidR="00A36266" w:rsidRPr="00921704">
        <w:rPr>
          <w:rFonts w:ascii="Times New Roman" w:hAnsi="Times New Roman" w:cs="Times New Roman"/>
          <w:sz w:val="28"/>
          <w:szCs w:val="28"/>
        </w:rPr>
        <w:t>diferente</w:t>
      </w:r>
      <w:r w:rsidR="00DC05C9">
        <w:rPr>
          <w:rFonts w:ascii="Times New Roman" w:hAnsi="Times New Roman" w:cs="Times New Roman"/>
          <w:sz w:val="28"/>
          <w:szCs w:val="28"/>
        </w:rPr>
        <w:t>s</w:t>
      </w:r>
      <w:r w:rsidR="00C4542E" w:rsidRPr="00921704">
        <w:rPr>
          <w:rFonts w:ascii="Times New Roman" w:hAnsi="Times New Roman" w:cs="Times New Roman"/>
          <w:sz w:val="28"/>
          <w:szCs w:val="28"/>
        </w:rPr>
        <w:t>.</w:t>
      </w:r>
      <w:r>
        <w:rPr>
          <w:rFonts w:ascii="Times New Roman" w:hAnsi="Times New Roman" w:cs="Times New Roman"/>
          <w:sz w:val="28"/>
          <w:szCs w:val="28"/>
        </w:rPr>
        <w:t xml:space="preserve"> </w:t>
      </w:r>
      <w:r w:rsidR="000B2499">
        <w:rPr>
          <w:rFonts w:ascii="Times New Roman" w:hAnsi="Times New Roman" w:cs="Times New Roman"/>
          <w:sz w:val="28"/>
          <w:szCs w:val="28"/>
        </w:rPr>
        <w:t xml:space="preserve">Um capítulo de uma dissertação </w:t>
      </w:r>
      <w:r w:rsidR="00B15AF5">
        <w:rPr>
          <w:rFonts w:ascii="Times New Roman" w:hAnsi="Times New Roman" w:cs="Times New Roman"/>
          <w:sz w:val="28"/>
          <w:szCs w:val="28"/>
        </w:rPr>
        <w:t xml:space="preserve">pode ser </w:t>
      </w:r>
      <w:r w:rsidR="00B15AF5" w:rsidRPr="004E3287">
        <w:rPr>
          <w:rFonts w:ascii="Times New Roman" w:hAnsi="Times New Roman" w:cs="Times New Roman"/>
          <w:sz w:val="28"/>
          <w:szCs w:val="28"/>
        </w:rPr>
        <w:t>transformado</w:t>
      </w:r>
      <w:r w:rsidR="003040AE" w:rsidRPr="004E3287">
        <w:rPr>
          <w:rFonts w:ascii="Times New Roman" w:hAnsi="Times New Roman" w:cs="Times New Roman"/>
          <w:sz w:val="28"/>
          <w:szCs w:val="28"/>
        </w:rPr>
        <w:t xml:space="preserve"> em</w:t>
      </w:r>
      <w:r w:rsidR="00B15AF5" w:rsidRPr="004E3287">
        <w:rPr>
          <w:rFonts w:ascii="Times New Roman" w:hAnsi="Times New Roman" w:cs="Times New Roman"/>
          <w:sz w:val="28"/>
          <w:szCs w:val="28"/>
        </w:rPr>
        <w:t xml:space="preserve"> </w:t>
      </w:r>
      <w:r w:rsidR="00E20023" w:rsidRPr="004E3287">
        <w:rPr>
          <w:rFonts w:ascii="Times New Roman" w:hAnsi="Times New Roman" w:cs="Times New Roman"/>
          <w:i/>
          <w:sz w:val="28"/>
          <w:szCs w:val="28"/>
        </w:rPr>
        <w:t>paper</w:t>
      </w:r>
      <w:r w:rsidR="00B15AF5" w:rsidRPr="004E3287">
        <w:rPr>
          <w:rFonts w:ascii="Times New Roman" w:hAnsi="Times New Roman" w:cs="Times New Roman"/>
          <w:sz w:val="28"/>
          <w:szCs w:val="28"/>
        </w:rPr>
        <w:t xml:space="preserve"> –</w:t>
      </w:r>
      <w:r w:rsidR="009200BA" w:rsidRPr="004E3287">
        <w:rPr>
          <w:rFonts w:ascii="Times New Roman" w:hAnsi="Times New Roman" w:cs="Times New Roman"/>
          <w:sz w:val="28"/>
          <w:szCs w:val="28"/>
        </w:rPr>
        <w:t xml:space="preserve"> como constará a participação do orientador</w:t>
      </w:r>
      <w:r w:rsidR="00667A25" w:rsidRPr="004E3287">
        <w:rPr>
          <w:rFonts w:ascii="Times New Roman" w:hAnsi="Times New Roman" w:cs="Times New Roman"/>
          <w:sz w:val="28"/>
          <w:szCs w:val="28"/>
        </w:rPr>
        <w:t xml:space="preserve"> </w:t>
      </w:r>
      <w:r w:rsidR="00BB15E9" w:rsidRPr="004E3287">
        <w:rPr>
          <w:rFonts w:ascii="Times New Roman" w:hAnsi="Times New Roman" w:cs="Times New Roman"/>
          <w:sz w:val="28"/>
          <w:szCs w:val="28"/>
        </w:rPr>
        <w:t>nesse</w:t>
      </w:r>
      <w:r w:rsidR="00BB6F69" w:rsidRPr="004E3287">
        <w:rPr>
          <w:rFonts w:ascii="Times New Roman" w:hAnsi="Times New Roman" w:cs="Times New Roman"/>
          <w:sz w:val="28"/>
          <w:szCs w:val="28"/>
        </w:rPr>
        <w:t xml:space="preserve"> </w:t>
      </w:r>
      <w:r w:rsidR="00BB15E9" w:rsidRPr="004E3287">
        <w:rPr>
          <w:rFonts w:ascii="Times New Roman" w:hAnsi="Times New Roman" w:cs="Times New Roman"/>
          <w:sz w:val="28"/>
          <w:szCs w:val="28"/>
        </w:rPr>
        <w:t>segundo</w:t>
      </w:r>
      <w:r w:rsidR="009200BA" w:rsidRPr="004E3287">
        <w:rPr>
          <w:rFonts w:ascii="Times New Roman" w:hAnsi="Times New Roman" w:cs="Times New Roman"/>
          <w:sz w:val="28"/>
          <w:szCs w:val="28"/>
        </w:rPr>
        <w:t xml:space="preserve"> texto? Se coautor, sua relação com o </w:t>
      </w:r>
      <w:r w:rsidR="00E20023" w:rsidRPr="004E3287">
        <w:rPr>
          <w:rFonts w:ascii="Times New Roman" w:hAnsi="Times New Roman" w:cs="Times New Roman"/>
          <w:sz w:val="28"/>
          <w:szCs w:val="28"/>
        </w:rPr>
        <w:t>artigo</w:t>
      </w:r>
      <w:r w:rsidR="009200BA" w:rsidRPr="004E3287">
        <w:rPr>
          <w:rFonts w:ascii="Times New Roman" w:hAnsi="Times New Roman" w:cs="Times New Roman"/>
          <w:sz w:val="28"/>
          <w:szCs w:val="28"/>
        </w:rPr>
        <w:t xml:space="preserve"> não é a mesm</w:t>
      </w:r>
      <w:r w:rsidR="00890AB7" w:rsidRPr="004E3287">
        <w:rPr>
          <w:rFonts w:ascii="Times New Roman" w:hAnsi="Times New Roman" w:cs="Times New Roman"/>
          <w:sz w:val="28"/>
          <w:szCs w:val="28"/>
        </w:rPr>
        <w:t xml:space="preserve">a que mantinha com a dissertação </w:t>
      </w:r>
      <w:r w:rsidR="00C7225B" w:rsidRPr="004E3287">
        <w:rPr>
          <w:rFonts w:ascii="Times New Roman" w:hAnsi="Times New Roman" w:cs="Times New Roman"/>
          <w:sz w:val="28"/>
          <w:szCs w:val="28"/>
        </w:rPr>
        <w:t xml:space="preserve">– </w:t>
      </w:r>
      <w:r w:rsidR="009200BA" w:rsidRPr="004E3287">
        <w:rPr>
          <w:rFonts w:ascii="Times New Roman" w:hAnsi="Times New Roman" w:cs="Times New Roman"/>
          <w:sz w:val="28"/>
          <w:szCs w:val="28"/>
        </w:rPr>
        <w:t>que não assina</w:t>
      </w:r>
      <w:r w:rsidR="00E20023" w:rsidRPr="004E3287">
        <w:rPr>
          <w:rFonts w:ascii="Times New Roman" w:hAnsi="Times New Roman" w:cs="Times New Roman"/>
          <w:sz w:val="28"/>
          <w:szCs w:val="28"/>
        </w:rPr>
        <w:t>va</w:t>
      </w:r>
      <w:r w:rsidR="00890AB7" w:rsidRPr="004E3287">
        <w:rPr>
          <w:rFonts w:ascii="Times New Roman" w:hAnsi="Times New Roman" w:cs="Times New Roman"/>
          <w:sz w:val="28"/>
          <w:szCs w:val="28"/>
        </w:rPr>
        <w:t>, apenas subscrevia</w:t>
      </w:r>
      <w:r w:rsidR="009200BA" w:rsidRPr="004E3287">
        <w:rPr>
          <w:rFonts w:ascii="Times New Roman" w:hAnsi="Times New Roman" w:cs="Times New Roman"/>
          <w:sz w:val="28"/>
          <w:szCs w:val="28"/>
        </w:rPr>
        <w:t>.</w:t>
      </w:r>
      <w:r w:rsidR="00250624" w:rsidRPr="004E3287">
        <w:rPr>
          <w:rFonts w:ascii="Times New Roman" w:hAnsi="Times New Roman" w:cs="Times New Roman"/>
          <w:sz w:val="28"/>
          <w:szCs w:val="28"/>
        </w:rPr>
        <w:t xml:space="preserve"> </w:t>
      </w:r>
      <w:r w:rsidR="000B2499" w:rsidRPr="004E3287">
        <w:rPr>
          <w:rFonts w:ascii="Times New Roman" w:hAnsi="Times New Roman" w:cs="Times New Roman"/>
          <w:sz w:val="28"/>
          <w:szCs w:val="28"/>
        </w:rPr>
        <w:t xml:space="preserve">E se fosse constatado que houve plágio na dissertação, </w:t>
      </w:r>
      <w:r w:rsidR="00BB15E9" w:rsidRPr="004E3287">
        <w:rPr>
          <w:rFonts w:ascii="Times New Roman" w:hAnsi="Times New Roman" w:cs="Times New Roman"/>
          <w:sz w:val="28"/>
          <w:szCs w:val="28"/>
        </w:rPr>
        <w:t>o orientador</w:t>
      </w:r>
      <w:r w:rsidR="000B2499" w:rsidRPr="004E3287">
        <w:rPr>
          <w:rFonts w:ascii="Times New Roman" w:hAnsi="Times New Roman" w:cs="Times New Roman"/>
          <w:sz w:val="28"/>
          <w:szCs w:val="28"/>
        </w:rPr>
        <w:t xml:space="preserve"> estaria mais suscetível a ser acusad</w:t>
      </w:r>
      <w:r w:rsidR="00B57921" w:rsidRPr="004E3287">
        <w:rPr>
          <w:rFonts w:ascii="Times New Roman" w:hAnsi="Times New Roman" w:cs="Times New Roman"/>
          <w:sz w:val="28"/>
          <w:szCs w:val="28"/>
        </w:rPr>
        <w:t>a</w:t>
      </w:r>
      <w:r w:rsidR="000B2499" w:rsidRPr="004E3287">
        <w:rPr>
          <w:rFonts w:ascii="Times New Roman" w:hAnsi="Times New Roman" w:cs="Times New Roman"/>
          <w:sz w:val="28"/>
          <w:szCs w:val="28"/>
        </w:rPr>
        <w:t xml:space="preserve"> de fraude </w:t>
      </w:r>
      <w:r w:rsidR="00BB15E9">
        <w:rPr>
          <w:rFonts w:ascii="Times New Roman" w:hAnsi="Times New Roman" w:cs="Times New Roman"/>
          <w:i/>
          <w:sz w:val="28"/>
          <w:szCs w:val="28"/>
        </w:rPr>
        <w:t xml:space="preserve">por ter orientado </w:t>
      </w:r>
      <w:r w:rsidR="00BB15E9" w:rsidRPr="00BB15E9">
        <w:rPr>
          <w:rFonts w:ascii="Times New Roman" w:hAnsi="Times New Roman" w:cs="Times New Roman"/>
          <w:sz w:val="28"/>
          <w:szCs w:val="28"/>
        </w:rPr>
        <w:t>o trabalho original</w:t>
      </w:r>
      <w:r w:rsidR="000B2499" w:rsidRPr="00BB15E9">
        <w:rPr>
          <w:rFonts w:ascii="Times New Roman" w:hAnsi="Times New Roman" w:cs="Times New Roman"/>
          <w:sz w:val="28"/>
          <w:szCs w:val="28"/>
        </w:rPr>
        <w:t xml:space="preserve"> </w:t>
      </w:r>
      <w:r w:rsidR="000B2499">
        <w:rPr>
          <w:rFonts w:ascii="Times New Roman" w:hAnsi="Times New Roman" w:cs="Times New Roman"/>
          <w:sz w:val="28"/>
          <w:szCs w:val="28"/>
        </w:rPr>
        <w:t xml:space="preserve">ou </w:t>
      </w:r>
      <w:r w:rsidR="00BB15E9">
        <w:rPr>
          <w:rFonts w:ascii="Times New Roman" w:hAnsi="Times New Roman" w:cs="Times New Roman"/>
          <w:i/>
          <w:sz w:val="28"/>
          <w:szCs w:val="28"/>
        </w:rPr>
        <w:t xml:space="preserve">por ter assinado o </w:t>
      </w:r>
      <w:r w:rsidR="00BB15E9" w:rsidRPr="004E3287">
        <w:rPr>
          <w:rFonts w:ascii="Times New Roman" w:hAnsi="Times New Roman" w:cs="Times New Roman"/>
          <w:sz w:val="28"/>
          <w:szCs w:val="28"/>
        </w:rPr>
        <w:t>paper</w:t>
      </w:r>
      <w:r w:rsidR="00BB15E9">
        <w:rPr>
          <w:rFonts w:ascii="Times New Roman" w:hAnsi="Times New Roman" w:cs="Times New Roman"/>
          <w:i/>
          <w:sz w:val="28"/>
          <w:szCs w:val="28"/>
        </w:rPr>
        <w:t xml:space="preserve"> </w:t>
      </w:r>
      <w:r w:rsidR="00BB15E9" w:rsidRPr="00BB15E9">
        <w:rPr>
          <w:rFonts w:ascii="Times New Roman" w:hAnsi="Times New Roman" w:cs="Times New Roman"/>
          <w:sz w:val="28"/>
          <w:szCs w:val="28"/>
        </w:rPr>
        <w:t>como coautor</w:t>
      </w:r>
      <w:r w:rsidR="00B57921">
        <w:rPr>
          <w:rFonts w:ascii="Times New Roman" w:hAnsi="Times New Roman" w:cs="Times New Roman"/>
          <w:sz w:val="28"/>
          <w:szCs w:val="28"/>
        </w:rPr>
        <w:t>?</w:t>
      </w:r>
    </w:p>
    <w:p w14:paraId="392C69BC" w14:textId="77777777" w:rsidR="00107EEA" w:rsidRDefault="00107EEA" w:rsidP="002833C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Se a autoria não é </w:t>
      </w:r>
      <w:r w:rsidR="00F31CC7">
        <w:rPr>
          <w:rFonts w:ascii="Times New Roman" w:hAnsi="Times New Roman" w:cs="Times New Roman"/>
          <w:sz w:val="28"/>
          <w:szCs w:val="28"/>
        </w:rPr>
        <w:t xml:space="preserve">uma função </w:t>
      </w:r>
      <w:r>
        <w:rPr>
          <w:rFonts w:ascii="Times New Roman" w:hAnsi="Times New Roman" w:cs="Times New Roman"/>
          <w:sz w:val="28"/>
          <w:szCs w:val="28"/>
        </w:rPr>
        <w:t>homogênea entre os diferentes textos</w:t>
      </w:r>
      <w:r w:rsidR="002E13B3">
        <w:rPr>
          <w:rFonts w:ascii="Times New Roman" w:hAnsi="Times New Roman" w:cs="Times New Roman"/>
          <w:sz w:val="28"/>
          <w:szCs w:val="28"/>
        </w:rPr>
        <w:t xml:space="preserve"> </w:t>
      </w:r>
      <w:r>
        <w:rPr>
          <w:rFonts w:ascii="Times New Roman" w:hAnsi="Times New Roman" w:cs="Times New Roman"/>
          <w:sz w:val="28"/>
          <w:szCs w:val="28"/>
        </w:rPr>
        <w:t>produzidos</w:t>
      </w:r>
      <w:r w:rsidR="00723AF8">
        <w:rPr>
          <w:rFonts w:ascii="Times New Roman" w:hAnsi="Times New Roman" w:cs="Times New Roman"/>
          <w:sz w:val="28"/>
          <w:szCs w:val="28"/>
        </w:rPr>
        <w:t xml:space="preserve"> ou assinados por uma mesma pessoa, </w:t>
      </w:r>
      <w:r>
        <w:rPr>
          <w:rFonts w:ascii="Times New Roman" w:hAnsi="Times New Roman" w:cs="Times New Roman"/>
          <w:sz w:val="28"/>
          <w:szCs w:val="28"/>
        </w:rPr>
        <w:t xml:space="preserve">ela também não </w:t>
      </w:r>
      <w:r w:rsidR="008A4582">
        <w:rPr>
          <w:rFonts w:ascii="Times New Roman" w:hAnsi="Times New Roman" w:cs="Times New Roman"/>
          <w:sz w:val="28"/>
          <w:szCs w:val="28"/>
        </w:rPr>
        <w:t>se exerce homogeneamente sobre</w:t>
      </w:r>
      <w:r>
        <w:rPr>
          <w:rFonts w:ascii="Times New Roman" w:hAnsi="Times New Roman" w:cs="Times New Roman"/>
          <w:sz w:val="28"/>
          <w:szCs w:val="28"/>
        </w:rPr>
        <w:t xml:space="preserve"> um </w:t>
      </w:r>
      <w:r w:rsidR="00F31CC7">
        <w:rPr>
          <w:rFonts w:ascii="Times New Roman" w:hAnsi="Times New Roman" w:cs="Times New Roman"/>
          <w:sz w:val="28"/>
          <w:szCs w:val="28"/>
        </w:rPr>
        <w:t xml:space="preserve">mesmo </w:t>
      </w:r>
      <w:r>
        <w:rPr>
          <w:rFonts w:ascii="Times New Roman" w:hAnsi="Times New Roman" w:cs="Times New Roman"/>
          <w:sz w:val="28"/>
          <w:szCs w:val="28"/>
        </w:rPr>
        <w:t>texto:</w:t>
      </w:r>
    </w:p>
    <w:p w14:paraId="356F35A2" w14:textId="77777777" w:rsidR="006E7C20" w:rsidRDefault="006E7C20" w:rsidP="008E6023">
      <w:pPr>
        <w:spacing w:line="360" w:lineRule="auto"/>
        <w:ind w:left="708"/>
        <w:jc w:val="both"/>
        <w:rPr>
          <w:rFonts w:ascii="Times New Roman" w:hAnsi="Times New Roman" w:cs="Times New Roman"/>
          <w:color w:val="C00000"/>
          <w:sz w:val="24"/>
          <w:szCs w:val="28"/>
        </w:rPr>
      </w:pPr>
    </w:p>
    <w:p w14:paraId="139FB6A2" w14:textId="77777777" w:rsidR="005F29FC" w:rsidRPr="006E7C20" w:rsidRDefault="005F29FC" w:rsidP="006E7C20">
      <w:pPr>
        <w:spacing w:line="240" w:lineRule="auto"/>
        <w:ind w:left="708"/>
        <w:jc w:val="both"/>
        <w:rPr>
          <w:rFonts w:ascii="Times New Roman" w:hAnsi="Times New Roman" w:cs="Times New Roman"/>
          <w:sz w:val="24"/>
          <w:szCs w:val="28"/>
        </w:rPr>
      </w:pPr>
      <w:r w:rsidRPr="006E7C20">
        <w:rPr>
          <w:rFonts w:ascii="Times New Roman" w:hAnsi="Times New Roman" w:cs="Times New Roman"/>
          <w:sz w:val="24"/>
          <w:szCs w:val="28"/>
        </w:rPr>
        <w:t xml:space="preserve">O ego que fala no prefácio de um tratado de matemática </w:t>
      </w:r>
      <w:r w:rsidR="00C23104" w:rsidRPr="006E7C20">
        <w:rPr>
          <w:rFonts w:ascii="Times New Roman" w:hAnsi="Times New Roman" w:cs="Times New Roman"/>
          <w:sz w:val="24"/>
          <w:szCs w:val="28"/>
        </w:rPr>
        <w:t>–</w:t>
      </w:r>
      <w:r w:rsidRPr="006E7C20">
        <w:rPr>
          <w:rFonts w:ascii="Times New Roman" w:hAnsi="Times New Roman" w:cs="Times New Roman"/>
          <w:sz w:val="24"/>
          <w:szCs w:val="28"/>
        </w:rPr>
        <w:t xml:space="preserve"> e que indica suas circunstancias de composição </w:t>
      </w:r>
      <w:r w:rsidR="00C23104" w:rsidRPr="006E7C20">
        <w:rPr>
          <w:rFonts w:ascii="Times New Roman" w:hAnsi="Times New Roman" w:cs="Times New Roman"/>
          <w:sz w:val="24"/>
          <w:szCs w:val="28"/>
        </w:rPr>
        <w:t>–</w:t>
      </w:r>
      <w:r w:rsidRPr="006E7C20">
        <w:rPr>
          <w:rFonts w:ascii="Times New Roman" w:hAnsi="Times New Roman" w:cs="Times New Roman"/>
          <w:sz w:val="24"/>
          <w:szCs w:val="28"/>
        </w:rPr>
        <w:t xml:space="preserve"> não é idêntico nem em sua po</w:t>
      </w:r>
      <w:r w:rsidR="00723AF8" w:rsidRPr="006E7C20">
        <w:rPr>
          <w:rFonts w:ascii="Times New Roman" w:hAnsi="Times New Roman" w:cs="Times New Roman"/>
          <w:sz w:val="24"/>
          <w:szCs w:val="28"/>
        </w:rPr>
        <w:t>sição nem em seu funcionamento à</w:t>
      </w:r>
      <w:r w:rsidRPr="006E7C20">
        <w:rPr>
          <w:rFonts w:ascii="Times New Roman" w:hAnsi="Times New Roman" w:cs="Times New Roman"/>
          <w:sz w:val="24"/>
          <w:szCs w:val="28"/>
        </w:rPr>
        <w:t>quele que fala no curso de uma demonstração e</w:t>
      </w:r>
      <w:r w:rsidR="00107EEA" w:rsidRPr="006E7C20">
        <w:rPr>
          <w:rFonts w:ascii="Times New Roman" w:hAnsi="Times New Roman" w:cs="Times New Roman"/>
          <w:sz w:val="24"/>
          <w:szCs w:val="28"/>
        </w:rPr>
        <w:t xml:space="preserve"> </w:t>
      </w:r>
      <w:r w:rsidR="00723AF8" w:rsidRPr="006E7C20">
        <w:rPr>
          <w:rFonts w:ascii="Times New Roman" w:hAnsi="Times New Roman" w:cs="Times New Roman"/>
          <w:sz w:val="24"/>
          <w:szCs w:val="28"/>
        </w:rPr>
        <w:t>que aparece sob a forma de um “eu concluo” ou “e</w:t>
      </w:r>
      <w:r w:rsidR="00107EEA" w:rsidRPr="006E7C20">
        <w:rPr>
          <w:rFonts w:ascii="Times New Roman" w:hAnsi="Times New Roman" w:cs="Times New Roman"/>
          <w:sz w:val="24"/>
          <w:szCs w:val="28"/>
        </w:rPr>
        <w:t>u suponho”: em um caso, o “eu”</w:t>
      </w:r>
      <w:r w:rsidRPr="006E7C20">
        <w:rPr>
          <w:rFonts w:ascii="Times New Roman" w:hAnsi="Times New Roman" w:cs="Times New Roman"/>
          <w:sz w:val="24"/>
          <w:szCs w:val="28"/>
        </w:rPr>
        <w:t xml:space="preserve"> remete a um indivíduo sem equivalente que, em um lugar e em um tempo determinados, concluiu um</w:t>
      </w:r>
      <w:r w:rsidR="00107EEA" w:rsidRPr="006E7C20">
        <w:rPr>
          <w:rFonts w:ascii="Times New Roman" w:hAnsi="Times New Roman" w:cs="Times New Roman"/>
          <w:sz w:val="24"/>
          <w:szCs w:val="28"/>
        </w:rPr>
        <w:t xml:space="preserve"> certo trabalho; no segundo, o “eu”</w:t>
      </w:r>
      <w:r w:rsidRPr="006E7C20">
        <w:rPr>
          <w:rFonts w:ascii="Times New Roman" w:hAnsi="Times New Roman" w:cs="Times New Roman"/>
          <w:sz w:val="24"/>
          <w:szCs w:val="28"/>
        </w:rPr>
        <w:t xml:space="preserve"> designa um plano e um momento de demonstração que qualquer</w:t>
      </w:r>
      <w:r w:rsidR="002E13B3" w:rsidRPr="006E7C20">
        <w:rPr>
          <w:rFonts w:ascii="Times New Roman" w:hAnsi="Times New Roman" w:cs="Times New Roman"/>
          <w:sz w:val="24"/>
          <w:szCs w:val="28"/>
        </w:rPr>
        <w:t xml:space="preserve"> </w:t>
      </w:r>
      <w:r w:rsidRPr="006E7C20">
        <w:rPr>
          <w:rFonts w:ascii="Times New Roman" w:hAnsi="Times New Roman" w:cs="Times New Roman"/>
          <w:sz w:val="24"/>
          <w:szCs w:val="28"/>
        </w:rPr>
        <w:t>indivíduo pode ocupar, desde que ele tenha aceito o mesmo sistema de símbolos, o mesmo jogo de axiomas, o mesmo conjunto de demonstrações preliminares. (</w:t>
      </w:r>
      <w:r w:rsidR="00107EEA" w:rsidRPr="006E7C20">
        <w:rPr>
          <w:rFonts w:ascii="Times New Roman" w:hAnsi="Times New Roman" w:cs="Times New Roman"/>
          <w:sz w:val="24"/>
          <w:szCs w:val="28"/>
        </w:rPr>
        <w:t xml:space="preserve">FOUCAULT, </w:t>
      </w:r>
      <w:r w:rsidR="00245BE9" w:rsidRPr="006E7C20">
        <w:rPr>
          <w:rFonts w:ascii="Times New Roman" w:hAnsi="Times New Roman" w:cs="Times New Roman"/>
          <w:sz w:val="24"/>
          <w:szCs w:val="28"/>
        </w:rPr>
        <w:t>2001</w:t>
      </w:r>
      <w:r w:rsidR="00107EEA" w:rsidRPr="006E7C20">
        <w:rPr>
          <w:rFonts w:ascii="Times New Roman" w:hAnsi="Times New Roman" w:cs="Times New Roman"/>
          <w:sz w:val="24"/>
          <w:szCs w:val="28"/>
        </w:rPr>
        <w:t xml:space="preserve">, </w:t>
      </w:r>
      <w:r w:rsidRPr="006E7C20">
        <w:rPr>
          <w:rFonts w:ascii="Times New Roman" w:hAnsi="Times New Roman" w:cs="Times New Roman"/>
          <w:sz w:val="24"/>
          <w:szCs w:val="28"/>
        </w:rPr>
        <w:t xml:space="preserve">p. </w:t>
      </w:r>
      <w:r w:rsidR="00245BE9" w:rsidRPr="006E7C20">
        <w:rPr>
          <w:rFonts w:ascii="Times New Roman" w:hAnsi="Times New Roman" w:cs="Times New Roman"/>
          <w:sz w:val="24"/>
          <w:szCs w:val="28"/>
        </w:rPr>
        <w:t>283</w:t>
      </w:r>
      <w:r w:rsidRPr="006E7C20">
        <w:rPr>
          <w:rFonts w:ascii="Times New Roman" w:hAnsi="Times New Roman" w:cs="Times New Roman"/>
          <w:sz w:val="24"/>
          <w:szCs w:val="28"/>
        </w:rPr>
        <w:t>)</w:t>
      </w:r>
      <w:r w:rsidR="002E13B3" w:rsidRPr="006E7C20">
        <w:rPr>
          <w:rFonts w:ascii="Times New Roman" w:hAnsi="Times New Roman" w:cs="Times New Roman"/>
          <w:sz w:val="24"/>
          <w:szCs w:val="28"/>
        </w:rPr>
        <w:t>.</w:t>
      </w:r>
    </w:p>
    <w:p w14:paraId="712E18A0" w14:textId="77777777" w:rsidR="005F29FC" w:rsidRPr="00921704" w:rsidRDefault="005F29FC" w:rsidP="00921704">
      <w:pPr>
        <w:spacing w:line="360" w:lineRule="auto"/>
        <w:jc w:val="both"/>
        <w:rPr>
          <w:rFonts w:ascii="Times New Roman" w:hAnsi="Times New Roman" w:cs="Times New Roman"/>
          <w:sz w:val="28"/>
          <w:szCs w:val="28"/>
        </w:rPr>
      </w:pPr>
    </w:p>
    <w:p w14:paraId="10739FAC" w14:textId="77777777" w:rsidR="000E152C" w:rsidRPr="00921704" w:rsidRDefault="000E152C" w:rsidP="00921704">
      <w:pPr>
        <w:spacing w:line="360" w:lineRule="auto"/>
        <w:jc w:val="both"/>
        <w:rPr>
          <w:rFonts w:ascii="Times New Roman" w:hAnsi="Times New Roman" w:cs="Times New Roman"/>
          <w:sz w:val="28"/>
          <w:szCs w:val="28"/>
        </w:rPr>
      </w:pPr>
      <w:r w:rsidRPr="00921704">
        <w:rPr>
          <w:rFonts w:ascii="Times New Roman" w:hAnsi="Times New Roman" w:cs="Times New Roman"/>
          <w:sz w:val="28"/>
          <w:szCs w:val="28"/>
        </w:rPr>
        <w:tab/>
      </w:r>
      <w:r w:rsidR="00107EEA">
        <w:rPr>
          <w:rFonts w:ascii="Times New Roman" w:hAnsi="Times New Roman" w:cs="Times New Roman"/>
          <w:sz w:val="28"/>
          <w:szCs w:val="28"/>
        </w:rPr>
        <w:t>Pensemos, por analogia, em algumas situações da escrita acadêmica contemporânea. Sabe-se</w:t>
      </w:r>
      <w:r w:rsidRPr="00921704">
        <w:rPr>
          <w:rFonts w:ascii="Times New Roman" w:hAnsi="Times New Roman" w:cs="Times New Roman"/>
          <w:sz w:val="28"/>
          <w:szCs w:val="28"/>
        </w:rPr>
        <w:t xml:space="preserve"> que o primeiro autor de uma publicação não é autor da </w:t>
      </w:r>
      <w:r w:rsidRPr="00921704">
        <w:rPr>
          <w:rFonts w:ascii="Times New Roman" w:hAnsi="Times New Roman" w:cs="Times New Roman"/>
          <w:sz w:val="28"/>
          <w:szCs w:val="28"/>
        </w:rPr>
        <w:lastRenderedPageBreak/>
        <w:t xml:space="preserve">mesma forma como o segundo ou o último. Não se é autor do resumo ou das palavras-chave como se é autor da análise de um dado, de uma nota de rodapé ou de uma seção de referências bibliográficas. Cada uma dessas partes de um texto, aliás, pode ser manipulada em favor do autor de formas diferentes – citando-se como palavras-chave </w:t>
      </w:r>
      <w:r w:rsidR="00107EEA">
        <w:rPr>
          <w:rFonts w:ascii="Times New Roman" w:hAnsi="Times New Roman" w:cs="Times New Roman"/>
          <w:sz w:val="28"/>
          <w:szCs w:val="28"/>
        </w:rPr>
        <w:t>termos de prestígio no momento</w:t>
      </w:r>
      <w:r w:rsidRPr="00921704">
        <w:rPr>
          <w:rFonts w:ascii="Times New Roman" w:hAnsi="Times New Roman" w:cs="Times New Roman"/>
          <w:sz w:val="28"/>
          <w:szCs w:val="28"/>
        </w:rPr>
        <w:t>; tirando conclusões sobre um dado que reforçam o que auto</w:t>
      </w:r>
      <w:r w:rsidR="00107EEA">
        <w:rPr>
          <w:rFonts w:ascii="Times New Roman" w:hAnsi="Times New Roman" w:cs="Times New Roman"/>
          <w:sz w:val="28"/>
          <w:szCs w:val="28"/>
        </w:rPr>
        <w:t xml:space="preserve">res influentes no campo </w:t>
      </w:r>
      <w:r w:rsidRPr="00921704">
        <w:rPr>
          <w:rFonts w:ascii="Times New Roman" w:hAnsi="Times New Roman" w:cs="Times New Roman"/>
          <w:sz w:val="28"/>
          <w:szCs w:val="28"/>
        </w:rPr>
        <w:t xml:space="preserve">já </w:t>
      </w:r>
      <w:r w:rsidR="00632023">
        <w:rPr>
          <w:rFonts w:ascii="Times New Roman" w:hAnsi="Times New Roman" w:cs="Times New Roman"/>
          <w:sz w:val="28"/>
          <w:szCs w:val="28"/>
        </w:rPr>
        <w:t>afirmaram</w:t>
      </w:r>
      <w:r w:rsidRPr="00921704">
        <w:rPr>
          <w:rFonts w:ascii="Times New Roman" w:hAnsi="Times New Roman" w:cs="Times New Roman"/>
          <w:sz w:val="28"/>
          <w:szCs w:val="28"/>
        </w:rPr>
        <w:t>; citando-se como referências bibliográficas textos de colegas que, em contrapartida, citarão também o autor, aumentando reciprocament</w:t>
      </w:r>
      <w:r w:rsidR="003040AE">
        <w:rPr>
          <w:rFonts w:ascii="Times New Roman" w:hAnsi="Times New Roman" w:cs="Times New Roman"/>
          <w:sz w:val="28"/>
          <w:szCs w:val="28"/>
        </w:rPr>
        <w:t>e o “fator de impacto” de ambos</w:t>
      </w:r>
      <w:r w:rsidRPr="00921704">
        <w:rPr>
          <w:rFonts w:ascii="Times New Roman" w:hAnsi="Times New Roman" w:cs="Times New Roman"/>
          <w:sz w:val="28"/>
          <w:szCs w:val="28"/>
        </w:rPr>
        <w:t xml:space="preserve"> </w:t>
      </w:r>
      <w:r w:rsidR="00107EEA">
        <w:rPr>
          <w:rFonts w:ascii="Times New Roman" w:hAnsi="Times New Roman" w:cs="Times New Roman"/>
          <w:sz w:val="28"/>
          <w:szCs w:val="28"/>
        </w:rPr>
        <w:t>etc</w:t>
      </w:r>
      <w:r w:rsidRPr="00921704">
        <w:rPr>
          <w:rFonts w:ascii="Times New Roman" w:hAnsi="Times New Roman" w:cs="Times New Roman"/>
          <w:sz w:val="28"/>
          <w:szCs w:val="28"/>
        </w:rPr>
        <w:t>.</w:t>
      </w:r>
    </w:p>
    <w:p w14:paraId="3EC1528A" w14:textId="77777777" w:rsidR="00632023" w:rsidRDefault="00C23104" w:rsidP="00632023">
      <w:pPr>
        <w:spacing w:line="360" w:lineRule="auto"/>
        <w:jc w:val="both"/>
        <w:rPr>
          <w:rFonts w:ascii="Times New Roman" w:hAnsi="Times New Roman" w:cs="Times New Roman"/>
          <w:sz w:val="28"/>
          <w:szCs w:val="28"/>
        </w:rPr>
      </w:pPr>
      <w:r w:rsidRPr="00921704">
        <w:rPr>
          <w:rFonts w:ascii="Times New Roman" w:hAnsi="Times New Roman" w:cs="Times New Roman"/>
          <w:sz w:val="28"/>
          <w:szCs w:val="28"/>
        </w:rPr>
        <w:tab/>
        <w:t xml:space="preserve">A constituição desse “ego” que assume a locução de um enunciado e a diversidade de funções que </w:t>
      </w:r>
      <w:r w:rsidR="00632023">
        <w:rPr>
          <w:rFonts w:ascii="Times New Roman" w:hAnsi="Times New Roman" w:cs="Times New Roman"/>
          <w:sz w:val="28"/>
          <w:szCs w:val="28"/>
        </w:rPr>
        <w:t>ele</w:t>
      </w:r>
      <w:r w:rsidRPr="00921704">
        <w:rPr>
          <w:rFonts w:ascii="Times New Roman" w:hAnsi="Times New Roman" w:cs="Times New Roman"/>
          <w:sz w:val="28"/>
          <w:szCs w:val="28"/>
        </w:rPr>
        <w:t xml:space="preserve"> pode assumir é um dos objetos de normatização nos discursos sobre o plágio. </w:t>
      </w:r>
      <w:r w:rsidR="00CB3386" w:rsidRPr="00921704">
        <w:rPr>
          <w:rFonts w:ascii="Times New Roman" w:hAnsi="Times New Roman" w:cs="Times New Roman"/>
          <w:sz w:val="28"/>
          <w:szCs w:val="28"/>
        </w:rPr>
        <w:t>Em um caso que teve grande repercussão</w:t>
      </w:r>
      <w:r w:rsidR="002E6127" w:rsidRPr="00921704">
        <w:rPr>
          <w:rStyle w:val="Refdenotaderodap"/>
          <w:rFonts w:ascii="Times New Roman" w:hAnsi="Times New Roman" w:cs="Times New Roman"/>
          <w:sz w:val="28"/>
          <w:szCs w:val="28"/>
        </w:rPr>
        <w:footnoteReference w:id="4"/>
      </w:r>
      <w:r w:rsidR="00CB3386" w:rsidRPr="00921704">
        <w:rPr>
          <w:rFonts w:ascii="Times New Roman" w:hAnsi="Times New Roman" w:cs="Times New Roman"/>
          <w:sz w:val="28"/>
          <w:szCs w:val="28"/>
        </w:rPr>
        <w:t xml:space="preserve">, um professor da Universidade de São Paulo foi demitido e uma pesquisadora teve o título de doutorado cassado por conta da publicação de um artigo que apresentava imagens já publicadas por outros pesquisadores. Entre </w:t>
      </w:r>
      <w:r w:rsidR="00107EEA">
        <w:rPr>
          <w:rFonts w:ascii="Times New Roman" w:hAnsi="Times New Roman" w:cs="Times New Roman"/>
          <w:sz w:val="28"/>
          <w:szCs w:val="28"/>
        </w:rPr>
        <w:t>as dez pessoas</w:t>
      </w:r>
      <w:r w:rsidR="00CB3386" w:rsidRPr="00921704">
        <w:rPr>
          <w:rFonts w:ascii="Times New Roman" w:hAnsi="Times New Roman" w:cs="Times New Roman"/>
          <w:sz w:val="28"/>
          <w:szCs w:val="28"/>
        </w:rPr>
        <w:t xml:space="preserve"> que assina</w:t>
      </w:r>
      <w:r w:rsidR="001E2DEC">
        <w:rPr>
          <w:rFonts w:ascii="Times New Roman" w:hAnsi="Times New Roman" w:cs="Times New Roman"/>
          <w:sz w:val="28"/>
          <w:szCs w:val="28"/>
        </w:rPr>
        <w:t>r</w:t>
      </w:r>
      <w:r w:rsidR="00CB3386" w:rsidRPr="00921704">
        <w:rPr>
          <w:rFonts w:ascii="Times New Roman" w:hAnsi="Times New Roman" w:cs="Times New Roman"/>
          <w:sz w:val="28"/>
          <w:szCs w:val="28"/>
        </w:rPr>
        <w:t xml:space="preserve">am o artigo, apenas dois foram punidos – </w:t>
      </w:r>
      <w:r w:rsidR="002E33E7" w:rsidRPr="00921704">
        <w:rPr>
          <w:rFonts w:ascii="Times New Roman" w:hAnsi="Times New Roman" w:cs="Times New Roman"/>
          <w:sz w:val="28"/>
          <w:szCs w:val="28"/>
        </w:rPr>
        <w:t>o primeiro</w:t>
      </w:r>
      <w:r w:rsidR="00CB3386" w:rsidRPr="00921704">
        <w:rPr>
          <w:rFonts w:ascii="Times New Roman" w:hAnsi="Times New Roman" w:cs="Times New Roman"/>
          <w:sz w:val="28"/>
          <w:szCs w:val="28"/>
        </w:rPr>
        <w:t xml:space="preserve"> po</w:t>
      </w:r>
      <w:r w:rsidR="00607229">
        <w:rPr>
          <w:rFonts w:ascii="Times New Roman" w:hAnsi="Times New Roman" w:cs="Times New Roman"/>
          <w:sz w:val="28"/>
          <w:szCs w:val="28"/>
        </w:rPr>
        <w:t>r ser o coordenador da pesquisa e</w:t>
      </w:r>
      <w:r w:rsidR="00CB3386" w:rsidRPr="00921704">
        <w:rPr>
          <w:rFonts w:ascii="Times New Roman" w:hAnsi="Times New Roman" w:cs="Times New Roman"/>
          <w:sz w:val="28"/>
          <w:szCs w:val="28"/>
        </w:rPr>
        <w:t xml:space="preserve"> </w:t>
      </w:r>
      <w:r w:rsidR="002E33E7" w:rsidRPr="00921704">
        <w:rPr>
          <w:rFonts w:ascii="Times New Roman" w:hAnsi="Times New Roman" w:cs="Times New Roman"/>
          <w:sz w:val="28"/>
          <w:szCs w:val="28"/>
        </w:rPr>
        <w:t>a segunda</w:t>
      </w:r>
      <w:r w:rsidR="00CB3386" w:rsidRPr="00921704">
        <w:rPr>
          <w:rFonts w:ascii="Times New Roman" w:hAnsi="Times New Roman" w:cs="Times New Roman"/>
          <w:sz w:val="28"/>
          <w:szCs w:val="28"/>
        </w:rPr>
        <w:t xml:space="preserve"> por ser a responsável pelo tratamento das imagens.</w:t>
      </w:r>
      <w:r w:rsidR="00470E64" w:rsidRPr="00921704">
        <w:rPr>
          <w:rFonts w:ascii="Times New Roman" w:hAnsi="Times New Roman" w:cs="Times New Roman"/>
          <w:sz w:val="28"/>
          <w:szCs w:val="28"/>
        </w:rPr>
        <w:t xml:space="preserve"> </w:t>
      </w:r>
      <w:r w:rsidR="00107EEA">
        <w:rPr>
          <w:rFonts w:ascii="Times New Roman" w:hAnsi="Times New Roman" w:cs="Times New Roman"/>
          <w:sz w:val="28"/>
          <w:szCs w:val="28"/>
        </w:rPr>
        <w:t>Aí estão,</w:t>
      </w:r>
      <w:r w:rsidR="002E33E7" w:rsidRPr="00921704">
        <w:rPr>
          <w:rFonts w:ascii="Times New Roman" w:hAnsi="Times New Roman" w:cs="Times New Roman"/>
          <w:sz w:val="28"/>
          <w:szCs w:val="28"/>
        </w:rPr>
        <w:t xml:space="preserve"> nitidamente separadas</w:t>
      </w:r>
      <w:r w:rsidR="00107EEA">
        <w:rPr>
          <w:rFonts w:ascii="Times New Roman" w:hAnsi="Times New Roman" w:cs="Times New Roman"/>
          <w:sz w:val="28"/>
          <w:szCs w:val="28"/>
        </w:rPr>
        <w:t>,</w:t>
      </w:r>
      <w:r w:rsidR="002E33E7" w:rsidRPr="00921704">
        <w:rPr>
          <w:rFonts w:ascii="Times New Roman" w:hAnsi="Times New Roman" w:cs="Times New Roman"/>
          <w:sz w:val="28"/>
          <w:szCs w:val="28"/>
        </w:rPr>
        <w:t xml:space="preserve"> </w:t>
      </w:r>
      <w:r w:rsidR="00607229">
        <w:rPr>
          <w:rFonts w:ascii="Times New Roman" w:hAnsi="Times New Roman" w:cs="Times New Roman"/>
          <w:sz w:val="28"/>
          <w:szCs w:val="28"/>
        </w:rPr>
        <w:t>duas</w:t>
      </w:r>
      <w:r w:rsidR="002E33E7" w:rsidRPr="00921704">
        <w:rPr>
          <w:rFonts w:ascii="Times New Roman" w:hAnsi="Times New Roman" w:cs="Times New Roman"/>
          <w:sz w:val="28"/>
          <w:szCs w:val="28"/>
        </w:rPr>
        <w:t xml:space="preserve"> </w:t>
      </w:r>
      <w:r w:rsidR="00AB5285">
        <w:rPr>
          <w:rFonts w:ascii="Times New Roman" w:hAnsi="Times New Roman" w:cs="Times New Roman"/>
          <w:sz w:val="28"/>
          <w:szCs w:val="28"/>
        </w:rPr>
        <w:t xml:space="preserve">formas </w:t>
      </w:r>
      <w:r w:rsidR="008A4582">
        <w:rPr>
          <w:rFonts w:ascii="Times New Roman" w:hAnsi="Times New Roman" w:cs="Times New Roman"/>
          <w:sz w:val="28"/>
          <w:szCs w:val="28"/>
        </w:rPr>
        <w:t xml:space="preserve">distintas </w:t>
      </w:r>
      <w:r w:rsidR="00607229">
        <w:rPr>
          <w:rFonts w:ascii="Times New Roman" w:hAnsi="Times New Roman" w:cs="Times New Roman"/>
          <w:sz w:val="28"/>
          <w:szCs w:val="28"/>
        </w:rPr>
        <w:t>de autoria</w:t>
      </w:r>
      <w:r w:rsidR="002E33E7" w:rsidRPr="00921704">
        <w:rPr>
          <w:rFonts w:ascii="Times New Roman" w:hAnsi="Times New Roman" w:cs="Times New Roman"/>
          <w:sz w:val="28"/>
          <w:szCs w:val="28"/>
        </w:rPr>
        <w:t xml:space="preserve">. </w:t>
      </w:r>
    </w:p>
    <w:p w14:paraId="198855CC" w14:textId="5B93ACB1" w:rsidR="008F2F25" w:rsidRPr="00A55486" w:rsidRDefault="00632023" w:rsidP="00632023">
      <w:pPr>
        <w:spacing w:line="360" w:lineRule="auto"/>
        <w:ind w:firstLine="708"/>
        <w:jc w:val="both"/>
        <w:rPr>
          <w:rFonts w:ascii="Times New Roman" w:hAnsi="Times New Roman" w:cs="Times New Roman"/>
          <w:sz w:val="28"/>
          <w:szCs w:val="28"/>
        </w:rPr>
      </w:pPr>
      <w:r w:rsidRPr="00A55486">
        <w:rPr>
          <w:rFonts w:ascii="Times New Roman" w:hAnsi="Times New Roman" w:cs="Times New Roman"/>
          <w:sz w:val="28"/>
          <w:szCs w:val="28"/>
        </w:rPr>
        <w:t xml:space="preserve">Ser castigado é, </w:t>
      </w:r>
      <w:r w:rsidR="00120337" w:rsidRPr="00A55486">
        <w:rPr>
          <w:rFonts w:ascii="Times New Roman" w:hAnsi="Times New Roman" w:cs="Times New Roman"/>
          <w:sz w:val="28"/>
          <w:szCs w:val="28"/>
        </w:rPr>
        <w:t>a propósito</w:t>
      </w:r>
      <w:r w:rsidRPr="00A55486">
        <w:rPr>
          <w:rFonts w:ascii="Times New Roman" w:hAnsi="Times New Roman" w:cs="Times New Roman"/>
          <w:sz w:val="28"/>
          <w:szCs w:val="28"/>
        </w:rPr>
        <w:t>, a primeira forma de reconhecimento experimentada pelo autor moderno. “Os textos, os livros, os discursos começaram a ter realmente autores (...) na medida em que o autor podia ser punido, ou seja, na medida em que os discursos podiam ser transgressores”</w:t>
      </w:r>
      <w:r w:rsidR="00B57921" w:rsidRPr="00A55486">
        <w:rPr>
          <w:rFonts w:ascii="Times New Roman" w:hAnsi="Times New Roman" w:cs="Times New Roman"/>
          <w:sz w:val="28"/>
          <w:szCs w:val="28"/>
        </w:rPr>
        <w:t>, nos diz Foucault</w:t>
      </w:r>
      <w:r w:rsidRPr="00A55486">
        <w:rPr>
          <w:rFonts w:ascii="Times New Roman" w:hAnsi="Times New Roman" w:cs="Times New Roman"/>
          <w:sz w:val="28"/>
          <w:szCs w:val="28"/>
        </w:rPr>
        <w:t xml:space="preserve"> (</w:t>
      </w:r>
      <w:r w:rsidR="00245BE9" w:rsidRPr="00A55486">
        <w:rPr>
          <w:rFonts w:ascii="Times New Roman" w:hAnsi="Times New Roman" w:cs="Times New Roman"/>
          <w:sz w:val="28"/>
          <w:szCs w:val="28"/>
        </w:rPr>
        <w:t>2001</w:t>
      </w:r>
      <w:r w:rsidRPr="00A55486">
        <w:rPr>
          <w:rFonts w:ascii="Times New Roman" w:hAnsi="Times New Roman" w:cs="Times New Roman"/>
          <w:sz w:val="28"/>
          <w:szCs w:val="28"/>
        </w:rPr>
        <w:t xml:space="preserve">, p. </w:t>
      </w:r>
      <w:r w:rsidR="00245BE9" w:rsidRPr="00A55486">
        <w:rPr>
          <w:rFonts w:ascii="Times New Roman" w:hAnsi="Times New Roman" w:cs="Times New Roman"/>
          <w:sz w:val="28"/>
          <w:szCs w:val="28"/>
        </w:rPr>
        <w:t>278</w:t>
      </w:r>
      <w:r w:rsidRPr="00A55486">
        <w:rPr>
          <w:rFonts w:ascii="Times New Roman" w:hAnsi="Times New Roman" w:cs="Times New Roman"/>
          <w:sz w:val="28"/>
          <w:szCs w:val="28"/>
        </w:rPr>
        <w:t>-</w:t>
      </w:r>
      <w:r w:rsidR="00245BE9" w:rsidRPr="00A55486">
        <w:rPr>
          <w:rFonts w:ascii="Times New Roman" w:hAnsi="Times New Roman" w:cs="Times New Roman"/>
          <w:sz w:val="28"/>
          <w:szCs w:val="28"/>
        </w:rPr>
        <w:t>279</w:t>
      </w:r>
      <w:r w:rsidRPr="00A55486">
        <w:rPr>
          <w:rFonts w:ascii="Times New Roman" w:hAnsi="Times New Roman" w:cs="Times New Roman"/>
          <w:sz w:val="28"/>
          <w:szCs w:val="28"/>
        </w:rPr>
        <w:t>). A</w:t>
      </w:r>
      <w:r w:rsidR="003040AE" w:rsidRPr="00A55486">
        <w:rPr>
          <w:rFonts w:ascii="Times New Roman" w:hAnsi="Times New Roman" w:cs="Times New Roman"/>
          <w:sz w:val="28"/>
          <w:szCs w:val="28"/>
        </w:rPr>
        <w:t>té certo ponto, o</w:t>
      </w:r>
      <w:r w:rsidRPr="00A55486">
        <w:rPr>
          <w:rFonts w:ascii="Times New Roman" w:hAnsi="Times New Roman" w:cs="Times New Roman"/>
          <w:sz w:val="28"/>
          <w:szCs w:val="28"/>
        </w:rPr>
        <w:t xml:space="preserve"> problema</w:t>
      </w:r>
      <w:r w:rsidR="00120337" w:rsidRPr="00A55486">
        <w:rPr>
          <w:rFonts w:ascii="Times New Roman" w:hAnsi="Times New Roman" w:cs="Times New Roman"/>
          <w:sz w:val="28"/>
          <w:szCs w:val="28"/>
        </w:rPr>
        <w:t xml:space="preserve"> do</w:t>
      </w:r>
      <w:r w:rsidR="003040AE" w:rsidRPr="00A55486">
        <w:rPr>
          <w:rFonts w:ascii="Times New Roman" w:hAnsi="Times New Roman" w:cs="Times New Roman"/>
          <w:sz w:val="28"/>
          <w:szCs w:val="28"/>
        </w:rPr>
        <w:t xml:space="preserve"> plágio </w:t>
      </w:r>
      <w:r w:rsidRPr="00A55486">
        <w:rPr>
          <w:rFonts w:ascii="Times New Roman" w:hAnsi="Times New Roman" w:cs="Times New Roman"/>
          <w:sz w:val="28"/>
          <w:szCs w:val="28"/>
        </w:rPr>
        <w:t>dá continuidade a esse movimento:</w:t>
      </w:r>
      <w:r w:rsidR="003040AE" w:rsidRPr="00A55486">
        <w:rPr>
          <w:rFonts w:ascii="Times New Roman" w:hAnsi="Times New Roman" w:cs="Times New Roman"/>
          <w:sz w:val="28"/>
          <w:szCs w:val="28"/>
        </w:rPr>
        <w:t xml:space="preserve"> </w:t>
      </w:r>
      <w:r w:rsidR="004E10D8" w:rsidRPr="00A55486">
        <w:rPr>
          <w:rFonts w:ascii="Times New Roman" w:hAnsi="Times New Roman" w:cs="Times New Roman"/>
          <w:sz w:val="28"/>
          <w:szCs w:val="28"/>
        </w:rPr>
        <w:t>desabonar</w:t>
      </w:r>
      <w:r w:rsidR="00E263A7" w:rsidRPr="00A55486">
        <w:rPr>
          <w:rFonts w:ascii="Times New Roman" w:hAnsi="Times New Roman" w:cs="Times New Roman"/>
          <w:sz w:val="28"/>
          <w:szCs w:val="28"/>
        </w:rPr>
        <w:t xml:space="preserve"> quem plagia um texto não é apenas uma forma de restituir a autoria do escritor lesado – é também uma forma de instituir a autoria do</w:t>
      </w:r>
      <w:r w:rsidR="0026061B" w:rsidRPr="00A55486">
        <w:rPr>
          <w:rFonts w:ascii="Times New Roman" w:hAnsi="Times New Roman" w:cs="Times New Roman"/>
          <w:sz w:val="28"/>
          <w:szCs w:val="28"/>
        </w:rPr>
        <w:t xml:space="preserve"> plagiador. Em certa medida, </w:t>
      </w:r>
      <w:r w:rsidR="00E263A7" w:rsidRPr="00A55486">
        <w:rPr>
          <w:rFonts w:ascii="Times New Roman" w:hAnsi="Times New Roman" w:cs="Times New Roman"/>
          <w:sz w:val="28"/>
          <w:szCs w:val="28"/>
        </w:rPr>
        <w:t xml:space="preserve">a condição para ser acusado de plágio é ser reconhecido </w:t>
      </w:r>
      <w:r w:rsidR="004E10D8" w:rsidRPr="00A55486">
        <w:rPr>
          <w:rFonts w:ascii="Times New Roman" w:hAnsi="Times New Roman" w:cs="Times New Roman"/>
          <w:sz w:val="28"/>
          <w:szCs w:val="28"/>
        </w:rPr>
        <w:t xml:space="preserve">antes </w:t>
      </w:r>
      <w:r w:rsidR="00E263A7" w:rsidRPr="00A55486">
        <w:rPr>
          <w:rFonts w:ascii="Times New Roman" w:hAnsi="Times New Roman" w:cs="Times New Roman"/>
          <w:sz w:val="28"/>
          <w:szCs w:val="28"/>
        </w:rPr>
        <w:t>como autor</w:t>
      </w:r>
      <w:r w:rsidRPr="00A55486">
        <w:rPr>
          <w:rFonts w:ascii="Times New Roman" w:hAnsi="Times New Roman" w:cs="Times New Roman"/>
          <w:sz w:val="28"/>
          <w:szCs w:val="28"/>
        </w:rPr>
        <w:t xml:space="preserve"> e, de forma mais geral,</w:t>
      </w:r>
      <w:r w:rsidR="004E10D8" w:rsidRPr="00A55486">
        <w:rPr>
          <w:rFonts w:ascii="Times New Roman" w:hAnsi="Times New Roman" w:cs="Times New Roman"/>
          <w:sz w:val="28"/>
          <w:szCs w:val="28"/>
        </w:rPr>
        <w:t xml:space="preserve"> reconhecer que a autoria </w:t>
      </w:r>
      <w:r w:rsidR="004E10D8" w:rsidRPr="00A55486">
        <w:rPr>
          <w:rFonts w:ascii="Times New Roman" w:hAnsi="Times New Roman" w:cs="Times New Roman"/>
          <w:sz w:val="28"/>
          <w:szCs w:val="28"/>
        </w:rPr>
        <w:lastRenderedPageBreak/>
        <w:t>continua</w:t>
      </w:r>
      <w:r w:rsidRPr="00A55486">
        <w:rPr>
          <w:rFonts w:ascii="Times New Roman" w:hAnsi="Times New Roman" w:cs="Times New Roman"/>
          <w:sz w:val="28"/>
          <w:szCs w:val="28"/>
        </w:rPr>
        <w:t xml:space="preserve"> existindo</w:t>
      </w:r>
      <w:r w:rsidR="00E263A7" w:rsidRPr="00A55486">
        <w:rPr>
          <w:rFonts w:ascii="Times New Roman" w:hAnsi="Times New Roman" w:cs="Times New Roman"/>
          <w:sz w:val="28"/>
          <w:szCs w:val="28"/>
        </w:rPr>
        <w:t>.</w:t>
      </w:r>
      <w:r w:rsidRPr="00A55486">
        <w:rPr>
          <w:rFonts w:ascii="Times New Roman" w:hAnsi="Times New Roman" w:cs="Times New Roman"/>
          <w:sz w:val="28"/>
          <w:szCs w:val="28"/>
        </w:rPr>
        <w:t xml:space="preserve"> </w:t>
      </w:r>
      <w:r w:rsidR="00B57921" w:rsidRPr="00A55486">
        <w:rPr>
          <w:rFonts w:ascii="Times New Roman" w:hAnsi="Times New Roman" w:cs="Times New Roman"/>
          <w:sz w:val="28"/>
          <w:szCs w:val="28"/>
        </w:rPr>
        <w:t xml:space="preserve">Mais do que isso, a punição por plágio traz, em seu revés, uma mensagem </w:t>
      </w:r>
      <w:r w:rsidR="004E10D8" w:rsidRPr="00A55486">
        <w:rPr>
          <w:rFonts w:ascii="Times New Roman" w:hAnsi="Times New Roman" w:cs="Times New Roman"/>
          <w:sz w:val="28"/>
          <w:szCs w:val="28"/>
        </w:rPr>
        <w:t>para aqueles que não são punidos</w:t>
      </w:r>
      <w:r w:rsidR="00C7548A" w:rsidRPr="00A55486">
        <w:rPr>
          <w:rFonts w:ascii="Times New Roman" w:hAnsi="Times New Roman" w:cs="Times New Roman"/>
          <w:sz w:val="28"/>
          <w:szCs w:val="28"/>
        </w:rPr>
        <w:t xml:space="preserve"> – de que formas o tratamento dado a um caso de plágio </w:t>
      </w:r>
      <w:r w:rsidR="002A2CA0" w:rsidRPr="00A55486">
        <w:rPr>
          <w:rFonts w:ascii="Times New Roman" w:hAnsi="Times New Roman" w:cs="Times New Roman"/>
          <w:sz w:val="28"/>
          <w:szCs w:val="28"/>
        </w:rPr>
        <w:t>delimita</w:t>
      </w:r>
      <w:r w:rsidR="00C7548A" w:rsidRPr="00A55486">
        <w:rPr>
          <w:rFonts w:ascii="Times New Roman" w:hAnsi="Times New Roman" w:cs="Times New Roman"/>
          <w:sz w:val="28"/>
          <w:szCs w:val="28"/>
        </w:rPr>
        <w:t xml:space="preserve"> até </w:t>
      </w:r>
      <w:r w:rsidR="002A2CA0" w:rsidRPr="00A55486">
        <w:rPr>
          <w:rFonts w:ascii="Times New Roman" w:hAnsi="Times New Roman" w:cs="Times New Roman"/>
          <w:sz w:val="28"/>
          <w:szCs w:val="28"/>
        </w:rPr>
        <w:t>onde</w:t>
      </w:r>
      <w:r w:rsidR="00C7548A" w:rsidRPr="00A55486">
        <w:rPr>
          <w:rFonts w:ascii="Times New Roman" w:hAnsi="Times New Roman" w:cs="Times New Roman"/>
          <w:sz w:val="28"/>
          <w:szCs w:val="28"/>
        </w:rPr>
        <w:t xml:space="preserve"> se pode ir </w:t>
      </w:r>
      <w:r w:rsidR="002A2CA0" w:rsidRPr="00A55486">
        <w:rPr>
          <w:rFonts w:ascii="Times New Roman" w:hAnsi="Times New Roman" w:cs="Times New Roman"/>
          <w:sz w:val="28"/>
          <w:szCs w:val="28"/>
        </w:rPr>
        <w:t>impunemente</w:t>
      </w:r>
      <w:r w:rsidR="004E10D8" w:rsidRPr="00A55486">
        <w:rPr>
          <w:rFonts w:ascii="Times New Roman" w:hAnsi="Times New Roman" w:cs="Times New Roman"/>
          <w:sz w:val="28"/>
          <w:szCs w:val="28"/>
        </w:rPr>
        <w:t>?</w:t>
      </w:r>
    </w:p>
    <w:p w14:paraId="4B54E355" w14:textId="77777777" w:rsidR="00120337" w:rsidRDefault="00120337" w:rsidP="00921704">
      <w:pPr>
        <w:spacing w:line="360" w:lineRule="auto"/>
        <w:jc w:val="both"/>
        <w:rPr>
          <w:rFonts w:ascii="Times New Roman" w:hAnsi="Times New Roman" w:cs="Times New Roman"/>
          <w:b/>
          <w:sz w:val="28"/>
          <w:szCs w:val="28"/>
        </w:rPr>
      </w:pPr>
    </w:p>
    <w:p w14:paraId="042FD6CE" w14:textId="77777777" w:rsidR="00BF13C7" w:rsidRPr="00921704" w:rsidRDefault="00655BFD" w:rsidP="00921704">
      <w:pPr>
        <w:spacing w:line="360" w:lineRule="auto"/>
        <w:jc w:val="both"/>
        <w:rPr>
          <w:rFonts w:ascii="Times New Roman" w:hAnsi="Times New Roman" w:cs="Times New Roman"/>
          <w:b/>
          <w:sz w:val="28"/>
          <w:szCs w:val="28"/>
        </w:rPr>
      </w:pPr>
      <w:r w:rsidRPr="00921704">
        <w:rPr>
          <w:rFonts w:ascii="Times New Roman" w:hAnsi="Times New Roman" w:cs="Times New Roman"/>
          <w:b/>
          <w:sz w:val="28"/>
          <w:szCs w:val="28"/>
        </w:rPr>
        <w:t>O ENFRENTAMENTO DO PLÁGIO</w:t>
      </w:r>
    </w:p>
    <w:p w14:paraId="3A5057CE" w14:textId="77777777" w:rsidR="00B048DF" w:rsidRDefault="00B65352" w:rsidP="00B65352">
      <w:pPr>
        <w:tabs>
          <w:tab w:val="left" w:pos="3356"/>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14:paraId="374551CD" w14:textId="77777777" w:rsidR="002C3D06" w:rsidRDefault="008D723E" w:rsidP="0092170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F2F25">
        <w:rPr>
          <w:rFonts w:ascii="Times New Roman" w:hAnsi="Times New Roman" w:cs="Times New Roman"/>
          <w:sz w:val="28"/>
          <w:szCs w:val="28"/>
        </w:rPr>
        <w:t>Encontramos na literatura</w:t>
      </w:r>
      <w:r>
        <w:rPr>
          <w:rFonts w:ascii="Times New Roman" w:hAnsi="Times New Roman" w:cs="Times New Roman"/>
          <w:sz w:val="28"/>
          <w:szCs w:val="28"/>
        </w:rPr>
        <w:t xml:space="preserve"> uma grande diversidade de </w:t>
      </w:r>
      <w:r w:rsidR="0026061B">
        <w:rPr>
          <w:rFonts w:ascii="Times New Roman" w:hAnsi="Times New Roman" w:cs="Times New Roman"/>
          <w:sz w:val="28"/>
          <w:szCs w:val="28"/>
        </w:rPr>
        <w:t>abordagens ao tema do plágio</w:t>
      </w:r>
      <w:r>
        <w:rPr>
          <w:rFonts w:ascii="Times New Roman" w:hAnsi="Times New Roman" w:cs="Times New Roman"/>
          <w:sz w:val="28"/>
          <w:szCs w:val="28"/>
        </w:rPr>
        <w:t xml:space="preserve">. </w:t>
      </w:r>
      <w:r w:rsidR="0026061B">
        <w:rPr>
          <w:rFonts w:ascii="Times New Roman" w:hAnsi="Times New Roman" w:cs="Times New Roman"/>
          <w:sz w:val="28"/>
          <w:szCs w:val="28"/>
        </w:rPr>
        <w:t>A</w:t>
      </w:r>
      <w:r w:rsidR="002C3D06">
        <w:rPr>
          <w:rFonts w:ascii="Times New Roman" w:hAnsi="Times New Roman" w:cs="Times New Roman"/>
          <w:sz w:val="28"/>
          <w:szCs w:val="28"/>
        </w:rPr>
        <w:t xml:space="preserve">qui nos </w:t>
      </w:r>
      <w:r w:rsidR="002C3D06" w:rsidRPr="0082676A">
        <w:rPr>
          <w:rFonts w:ascii="Times New Roman" w:hAnsi="Times New Roman" w:cs="Times New Roman"/>
          <w:sz w:val="28"/>
          <w:szCs w:val="28"/>
        </w:rPr>
        <w:t>limita</w:t>
      </w:r>
      <w:r w:rsidR="000443FC" w:rsidRPr="0082676A">
        <w:rPr>
          <w:rFonts w:ascii="Times New Roman" w:hAnsi="Times New Roman" w:cs="Times New Roman"/>
          <w:sz w:val="28"/>
          <w:szCs w:val="28"/>
        </w:rPr>
        <w:t>m</w:t>
      </w:r>
      <w:r w:rsidR="002C3D06" w:rsidRPr="0082676A">
        <w:rPr>
          <w:rFonts w:ascii="Times New Roman" w:hAnsi="Times New Roman" w:cs="Times New Roman"/>
          <w:sz w:val="28"/>
          <w:szCs w:val="28"/>
        </w:rPr>
        <w:t xml:space="preserve">os </w:t>
      </w:r>
      <w:r w:rsidR="002C3D06">
        <w:rPr>
          <w:rFonts w:ascii="Times New Roman" w:hAnsi="Times New Roman" w:cs="Times New Roman"/>
          <w:sz w:val="28"/>
          <w:szCs w:val="28"/>
        </w:rPr>
        <w:t>a explorar duas</w:t>
      </w:r>
      <w:r w:rsidR="00C350E1">
        <w:rPr>
          <w:rFonts w:ascii="Times New Roman" w:hAnsi="Times New Roman" w:cs="Times New Roman"/>
          <w:sz w:val="28"/>
          <w:szCs w:val="28"/>
        </w:rPr>
        <w:t xml:space="preserve"> </w:t>
      </w:r>
      <w:r w:rsidR="0026061B">
        <w:rPr>
          <w:rFonts w:ascii="Times New Roman" w:hAnsi="Times New Roman" w:cs="Times New Roman"/>
          <w:sz w:val="28"/>
          <w:szCs w:val="28"/>
        </w:rPr>
        <w:t xml:space="preserve">linhas de argumentação </w:t>
      </w:r>
      <w:r w:rsidR="00C350E1">
        <w:rPr>
          <w:rFonts w:ascii="Times New Roman" w:hAnsi="Times New Roman" w:cs="Times New Roman"/>
          <w:sz w:val="28"/>
          <w:szCs w:val="28"/>
        </w:rPr>
        <w:t xml:space="preserve">que nos parecem </w:t>
      </w:r>
      <w:r w:rsidR="0026061B">
        <w:rPr>
          <w:rFonts w:ascii="Times New Roman" w:hAnsi="Times New Roman" w:cs="Times New Roman"/>
          <w:sz w:val="28"/>
          <w:szCs w:val="28"/>
        </w:rPr>
        <w:t>importantes</w:t>
      </w:r>
      <w:r w:rsidR="002C3D06">
        <w:rPr>
          <w:rFonts w:ascii="Times New Roman" w:hAnsi="Times New Roman" w:cs="Times New Roman"/>
          <w:sz w:val="28"/>
          <w:szCs w:val="28"/>
        </w:rPr>
        <w:t xml:space="preserve">: o apontamento do </w:t>
      </w:r>
      <w:r w:rsidR="002C3D06" w:rsidRPr="002C3D06">
        <w:rPr>
          <w:rFonts w:ascii="Times New Roman" w:hAnsi="Times New Roman" w:cs="Times New Roman"/>
          <w:i/>
          <w:sz w:val="28"/>
          <w:szCs w:val="28"/>
        </w:rPr>
        <w:t xml:space="preserve">plágio como </w:t>
      </w:r>
      <w:r w:rsidR="001D2427">
        <w:rPr>
          <w:rFonts w:ascii="Times New Roman" w:hAnsi="Times New Roman" w:cs="Times New Roman"/>
          <w:i/>
          <w:sz w:val="28"/>
          <w:szCs w:val="28"/>
        </w:rPr>
        <w:t>ato de responsabilidade</w:t>
      </w:r>
      <w:r w:rsidR="002C3D06" w:rsidRPr="002C3D06">
        <w:rPr>
          <w:rFonts w:ascii="Times New Roman" w:hAnsi="Times New Roman" w:cs="Times New Roman"/>
          <w:i/>
          <w:sz w:val="28"/>
          <w:szCs w:val="28"/>
        </w:rPr>
        <w:t xml:space="preserve"> individual</w:t>
      </w:r>
      <w:r w:rsidR="002C3D06">
        <w:rPr>
          <w:rFonts w:ascii="Times New Roman" w:hAnsi="Times New Roman" w:cs="Times New Roman"/>
          <w:sz w:val="28"/>
          <w:szCs w:val="28"/>
        </w:rPr>
        <w:t xml:space="preserve"> e a caracterização do </w:t>
      </w:r>
      <w:r w:rsidR="002C3D06" w:rsidRPr="002C3D06">
        <w:rPr>
          <w:rFonts w:ascii="Times New Roman" w:hAnsi="Times New Roman" w:cs="Times New Roman"/>
          <w:i/>
          <w:sz w:val="28"/>
          <w:szCs w:val="28"/>
        </w:rPr>
        <w:t>plágio como problema textual</w:t>
      </w:r>
      <w:r w:rsidR="002C3D06">
        <w:rPr>
          <w:rFonts w:ascii="Times New Roman" w:hAnsi="Times New Roman" w:cs="Times New Roman"/>
          <w:sz w:val="28"/>
          <w:szCs w:val="28"/>
        </w:rPr>
        <w:t>.</w:t>
      </w:r>
    </w:p>
    <w:p w14:paraId="796008C0" w14:textId="7F8EBE87" w:rsidR="00773D20" w:rsidRPr="00146122" w:rsidRDefault="00131A92" w:rsidP="001469D7">
      <w:pPr>
        <w:spacing w:line="360" w:lineRule="auto"/>
        <w:jc w:val="both"/>
        <w:rPr>
          <w:rFonts w:ascii="Times New Roman" w:hAnsi="Times New Roman" w:cs="Times New Roman"/>
          <w:sz w:val="16"/>
          <w:szCs w:val="16"/>
        </w:rPr>
      </w:pPr>
      <w:r w:rsidRPr="00146122">
        <w:rPr>
          <w:rFonts w:ascii="Times New Roman" w:hAnsi="Times New Roman" w:cs="Times New Roman"/>
          <w:sz w:val="28"/>
          <w:szCs w:val="28"/>
        </w:rPr>
        <w:tab/>
      </w:r>
      <w:r w:rsidR="009860F5" w:rsidRPr="00146122">
        <w:rPr>
          <w:rFonts w:ascii="Times New Roman" w:hAnsi="Times New Roman" w:cs="Times New Roman"/>
          <w:sz w:val="28"/>
          <w:szCs w:val="28"/>
        </w:rPr>
        <w:t>Diniz e Munhoz</w:t>
      </w:r>
      <w:r w:rsidRPr="00146122">
        <w:rPr>
          <w:rFonts w:ascii="Times New Roman" w:hAnsi="Times New Roman" w:cs="Times New Roman"/>
          <w:sz w:val="28"/>
          <w:szCs w:val="28"/>
        </w:rPr>
        <w:t xml:space="preserve"> </w:t>
      </w:r>
      <w:r w:rsidR="00441F6D" w:rsidRPr="00146122">
        <w:rPr>
          <w:rFonts w:ascii="Times New Roman" w:hAnsi="Times New Roman" w:cs="Times New Roman"/>
          <w:sz w:val="28"/>
          <w:szCs w:val="28"/>
        </w:rPr>
        <w:t>afirmam que</w:t>
      </w:r>
      <w:r w:rsidR="00822FAC" w:rsidRPr="00146122">
        <w:rPr>
          <w:rFonts w:ascii="Times New Roman" w:hAnsi="Times New Roman" w:cs="Times New Roman"/>
          <w:sz w:val="28"/>
          <w:szCs w:val="28"/>
        </w:rPr>
        <w:t xml:space="preserve"> “</w:t>
      </w:r>
      <w:r w:rsidR="007B1D57" w:rsidRPr="00146122">
        <w:rPr>
          <w:rFonts w:ascii="Times New Roman" w:hAnsi="Times New Roman" w:cs="Times New Roman"/>
          <w:sz w:val="28"/>
          <w:szCs w:val="28"/>
        </w:rPr>
        <w:t xml:space="preserve">o plágio </w:t>
      </w:r>
      <w:r w:rsidR="00C94424" w:rsidRPr="00146122">
        <w:rPr>
          <w:rFonts w:ascii="Times New Roman" w:hAnsi="Times New Roman" w:cs="Times New Roman"/>
          <w:sz w:val="28"/>
          <w:szCs w:val="28"/>
        </w:rPr>
        <w:t xml:space="preserve">viola essencialmente a identidade da autoria, o </w:t>
      </w:r>
      <w:r w:rsidR="00C94424" w:rsidRPr="00146122">
        <w:rPr>
          <w:rFonts w:ascii="Times New Roman" w:hAnsi="Times New Roman" w:cs="Times New Roman"/>
          <w:i/>
          <w:sz w:val="28"/>
          <w:szCs w:val="28"/>
        </w:rPr>
        <w:t>direito individual</w:t>
      </w:r>
      <w:r w:rsidR="00C52BA3" w:rsidRPr="00146122">
        <w:rPr>
          <w:rStyle w:val="Refdenotaderodap"/>
          <w:rFonts w:ascii="Times New Roman" w:hAnsi="Times New Roman" w:cs="Times New Roman"/>
          <w:i/>
          <w:sz w:val="28"/>
          <w:szCs w:val="28"/>
        </w:rPr>
        <w:footnoteReference w:id="5"/>
      </w:r>
      <w:r w:rsidR="00C94424" w:rsidRPr="00146122">
        <w:rPr>
          <w:rFonts w:ascii="Times New Roman" w:hAnsi="Times New Roman" w:cs="Times New Roman"/>
          <w:sz w:val="28"/>
          <w:szCs w:val="28"/>
        </w:rPr>
        <w:t xml:space="preserve"> de ser publicamente reconhecido por uma criação</w:t>
      </w:r>
      <w:r w:rsidR="007B1D57" w:rsidRPr="00146122">
        <w:rPr>
          <w:rFonts w:ascii="Times New Roman" w:hAnsi="Times New Roman" w:cs="Times New Roman"/>
          <w:sz w:val="28"/>
          <w:szCs w:val="28"/>
        </w:rPr>
        <w:t>” (</w:t>
      </w:r>
      <w:r w:rsidR="009860F5" w:rsidRPr="00146122">
        <w:rPr>
          <w:rFonts w:ascii="Times New Roman" w:hAnsi="Times New Roman" w:cs="Times New Roman"/>
          <w:sz w:val="28"/>
          <w:szCs w:val="28"/>
        </w:rPr>
        <w:t xml:space="preserve">2011, </w:t>
      </w:r>
      <w:r w:rsidR="007B1D57" w:rsidRPr="00146122">
        <w:rPr>
          <w:rFonts w:ascii="Times New Roman" w:hAnsi="Times New Roman" w:cs="Times New Roman"/>
          <w:sz w:val="28"/>
          <w:szCs w:val="28"/>
        </w:rPr>
        <w:t xml:space="preserve">p. 14); </w:t>
      </w:r>
      <w:r w:rsidR="0051352B" w:rsidRPr="00146122">
        <w:rPr>
          <w:rFonts w:ascii="Times New Roman" w:hAnsi="Times New Roman" w:cs="Times New Roman"/>
          <w:sz w:val="28"/>
          <w:szCs w:val="28"/>
        </w:rPr>
        <w:t xml:space="preserve">também </w:t>
      </w:r>
      <w:r w:rsidR="00C94424" w:rsidRPr="00146122">
        <w:rPr>
          <w:rFonts w:ascii="Times New Roman" w:hAnsi="Times New Roman" w:cs="Times New Roman"/>
          <w:sz w:val="28"/>
          <w:szCs w:val="28"/>
        </w:rPr>
        <w:t xml:space="preserve">sustentam </w:t>
      </w:r>
      <w:r w:rsidR="0051352B" w:rsidRPr="00146122">
        <w:rPr>
          <w:rFonts w:ascii="Times New Roman" w:hAnsi="Times New Roman" w:cs="Times New Roman"/>
          <w:sz w:val="28"/>
          <w:szCs w:val="28"/>
        </w:rPr>
        <w:t>que “</w:t>
      </w:r>
      <w:r w:rsidR="00822FAC" w:rsidRPr="00146122">
        <w:rPr>
          <w:rFonts w:ascii="Times New Roman" w:hAnsi="Times New Roman" w:cs="Times New Roman"/>
          <w:sz w:val="28"/>
          <w:szCs w:val="28"/>
        </w:rPr>
        <w:t xml:space="preserve">entre o copista e o escritor descuidado pode haver uma diferença de </w:t>
      </w:r>
      <w:r w:rsidR="00822FAC" w:rsidRPr="00146122">
        <w:rPr>
          <w:rFonts w:ascii="Times New Roman" w:hAnsi="Times New Roman" w:cs="Times New Roman"/>
          <w:i/>
          <w:sz w:val="28"/>
          <w:szCs w:val="28"/>
        </w:rPr>
        <w:t>moral privada</w:t>
      </w:r>
      <w:r w:rsidR="00822FAC" w:rsidRPr="00146122">
        <w:rPr>
          <w:rFonts w:ascii="Times New Roman" w:hAnsi="Times New Roman" w:cs="Times New Roman"/>
          <w:sz w:val="28"/>
          <w:szCs w:val="28"/>
        </w:rPr>
        <w:t>, mas as consequências públicas do des</w:t>
      </w:r>
      <w:r w:rsidR="0051352B" w:rsidRPr="00146122">
        <w:rPr>
          <w:rFonts w:ascii="Times New Roman" w:hAnsi="Times New Roman" w:cs="Times New Roman"/>
          <w:sz w:val="28"/>
          <w:szCs w:val="28"/>
        </w:rPr>
        <w:t>cuido narrativo serão idênticas</w:t>
      </w:r>
      <w:r w:rsidR="00822FAC" w:rsidRPr="00146122">
        <w:rPr>
          <w:rFonts w:ascii="Times New Roman" w:hAnsi="Times New Roman" w:cs="Times New Roman"/>
          <w:sz w:val="28"/>
          <w:szCs w:val="28"/>
        </w:rPr>
        <w:t>” (2011, p. 20).</w:t>
      </w:r>
      <w:r w:rsidRPr="00146122">
        <w:rPr>
          <w:rFonts w:ascii="Times New Roman" w:hAnsi="Times New Roman" w:cs="Times New Roman"/>
          <w:sz w:val="28"/>
          <w:szCs w:val="28"/>
        </w:rPr>
        <w:t xml:space="preserve"> </w:t>
      </w:r>
      <w:r w:rsidR="007B1D57" w:rsidRPr="00146122">
        <w:rPr>
          <w:rFonts w:ascii="Times New Roman" w:hAnsi="Times New Roman" w:cs="Times New Roman"/>
          <w:sz w:val="28"/>
          <w:szCs w:val="28"/>
        </w:rPr>
        <w:t>Roig (</w:t>
      </w:r>
      <w:r w:rsidR="004F5EFE">
        <w:rPr>
          <w:rFonts w:ascii="Times New Roman" w:hAnsi="Times New Roman" w:cs="Times New Roman"/>
          <w:sz w:val="28"/>
          <w:szCs w:val="28"/>
        </w:rPr>
        <w:t>[2015</w:t>
      </w:r>
      <w:r w:rsidR="004F5EFE" w:rsidRPr="00A55486">
        <w:rPr>
          <w:rFonts w:ascii="Times New Roman" w:hAnsi="Times New Roman" w:cs="Times New Roman"/>
          <w:sz w:val="28"/>
          <w:szCs w:val="28"/>
        </w:rPr>
        <w:t>?</w:t>
      </w:r>
      <w:r w:rsidR="004F5EFE">
        <w:rPr>
          <w:rFonts w:ascii="Times New Roman" w:hAnsi="Times New Roman" w:cs="Times New Roman"/>
          <w:sz w:val="28"/>
          <w:szCs w:val="28"/>
        </w:rPr>
        <w:t>]</w:t>
      </w:r>
      <w:r w:rsidR="007B1D57" w:rsidRPr="00146122">
        <w:rPr>
          <w:rFonts w:ascii="Times New Roman" w:hAnsi="Times New Roman" w:cs="Times New Roman"/>
          <w:sz w:val="28"/>
          <w:szCs w:val="28"/>
        </w:rPr>
        <w:t xml:space="preserve">) </w:t>
      </w:r>
      <w:r w:rsidR="00C94424" w:rsidRPr="00146122">
        <w:rPr>
          <w:rFonts w:ascii="Times New Roman" w:hAnsi="Times New Roman" w:cs="Times New Roman"/>
          <w:sz w:val="28"/>
          <w:szCs w:val="28"/>
        </w:rPr>
        <w:t>defende</w:t>
      </w:r>
      <w:r w:rsidR="007B1D57" w:rsidRPr="00146122">
        <w:rPr>
          <w:rFonts w:ascii="Times New Roman" w:hAnsi="Times New Roman" w:cs="Times New Roman"/>
          <w:sz w:val="28"/>
          <w:szCs w:val="28"/>
        </w:rPr>
        <w:t xml:space="preserve"> que, entre </w:t>
      </w:r>
      <w:r w:rsidR="00162F79" w:rsidRPr="00146122">
        <w:rPr>
          <w:rFonts w:ascii="Times New Roman" w:hAnsi="Times New Roman" w:cs="Times New Roman"/>
          <w:sz w:val="28"/>
          <w:szCs w:val="28"/>
        </w:rPr>
        <w:t>quatro</w:t>
      </w:r>
      <w:r w:rsidR="007B1D57" w:rsidRPr="00146122">
        <w:rPr>
          <w:rFonts w:ascii="Times New Roman" w:hAnsi="Times New Roman" w:cs="Times New Roman"/>
          <w:sz w:val="28"/>
          <w:szCs w:val="28"/>
        </w:rPr>
        <w:t xml:space="preserve"> aspectos </w:t>
      </w:r>
      <w:r w:rsidR="00162F79" w:rsidRPr="00146122">
        <w:rPr>
          <w:rFonts w:ascii="Times New Roman" w:hAnsi="Times New Roman" w:cs="Times New Roman"/>
          <w:sz w:val="28"/>
          <w:szCs w:val="28"/>
        </w:rPr>
        <w:t>nos quais</w:t>
      </w:r>
      <w:r w:rsidR="007B1D57" w:rsidRPr="00146122">
        <w:rPr>
          <w:rFonts w:ascii="Times New Roman" w:hAnsi="Times New Roman" w:cs="Times New Roman"/>
          <w:sz w:val="28"/>
          <w:szCs w:val="28"/>
        </w:rPr>
        <w:t xml:space="preserve"> um pesquisador pode </w:t>
      </w:r>
      <w:r w:rsidR="00B86384" w:rsidRPr="00146122">
        <w:rPr>
          <w:rFonts w:ascii="Times New Roman" w:hAnsi="Times New Roman" w:cs="Times New Roman"/>
          <w:sz w:val="28"/>
          <w:szCs w:val="28"/>
        </w:rPr>
        <w:t>ser falível</w:t>
      </w:r>
      <w:r w:rsidR="007B1D57" w:rsidRPr="00146122">
        <w:rPr>
          <w:rFonts w:ascii="Times New Roman" w:hAnsi="Times New Roman" w:cs="Times New Roman"/>
          <w:sz w:val="28"/>
          <w:szCs w:val="28"/>
        </w:rPr>
        <w:t xml:space="preserve"> (clareza, concisão, precisão e honestidade), um “lapso </w:t>
      </w:r>
      <w:r w:rsidR="007B1D57" w:rsidRPr="00146122">
        <w:rPr>
          <w:rFonts w:ascii="Times New Roman" w:hAnsi="Times New Roman" w:cs="Times New Roman"/>
          <w:i/>
          <w:sz w:val="28"/>
          <w:szCs w:val="28"/>
        </w:rPr>
        <w:t>intencional</w:t>
      </w:r>
      <w:r w:rsidR="007B1D57" w:rsidRPr="00146122">
        <w:rPr>
          <w:rFonts w:ascii="Times New Roman" w:hAnsi="Times New Roman" w:cs="Times New Roman"/>
          <w:sz w:val="28"/>
          <w:szCs w:val="28"/>
        </w:rPr>
        <w:t xml:space="preserve"> de integridade, mesmo que aparentemente menor, é de longe o tip</w:t>
      </w:r>
      <w:r w:rsidR="00162F79" w:rsidRPr="00146122">
        <w:rPr>
          <w:rFonts w:ascii="Times New Roman" w:hAnsi="Times New Roman" w:cs="Times New Roman"/>
          <w:sz w:val="28"/>
          <w:szCs w:val="28"/>
        </w:rPr>
        <w:t>o mais sério de problema” (p. 1</w:t>
      </w:r>
      <w:r w:rsidR="00963558" w:rsidRPr="00146122">
        <w:rPr>
          <w:rFonts w:ascii="Times New Roman" w:hAnsi="Times New Roman" w:cs="Times New Roman"/>
          <w:sz w:val="28"/>
          <w:szCs w:val="28"/>
        </w:rPr>
        <w:t>). Torres e Juárez falam em “</w:t>
      </w:r>
      <w:r w:rsidR="00BB5217" w:rsidRPr="00146122">
        <w:rPr>
          <w:rFonts w:ascii="Times New Roman" w:hAnsi="Times New Roman" w:cs="Times New Roman"/>
          <w:sz w:val="28"/>
          <w:szCs w:val="28"/>
        </w:rPr>
        <w:t xml:space="preserve">práticas, cada vez mais difundidas, de pirateamento, </w:t>
      </w:r>
      <w:r w:rsidR="00BB5217" w:rsidRPr="00146122">
        <w:rPr>
          <w:rFonts w:ascii="Times New Roman" w:hAnsi="Times New Roman" w:cs="Times New Roman"/>
          <w:i/>
          <w:sz w:val="28"/>
          <w:szCs w:val="28"/>
        </w:rPr>
        <w:t>downloads</w:t>
      </w:r>
      <w:r w:rsidR="00BB5217" w:rsidRPr="00146122">
        <w:rPr>
          <w:rFonts w:ascii="Times New Roman" w:hAnsi="Times New Roman" w:cs="Times New Roman"/>
          <w:sz w:val="28"/>
          <w:szCs w:val="28"/>
        </w:rPr>
        <w:t xml:space="preserve"> ilegais e plágio em trabalhos acadêmicos de maneira </w:t>
      </w:r>
      <w:r w:rsidR="00BB5217" w:rsidRPr="00146122">
        <w:rPr>
          <w:rFonts w:ascii="Times New Roman" w:hAnsi="Times New Roman" w:cs="Times New Roman"/>
          <w:i/>
          <w:sz w:val="28"/>
          <w:szCs w:val="28"/>
        </w:rPr>
        <w:t>irresponsável</w:t>
      </w:r>
      <w:r w:rsidR="00BB5217" w:rsidRPr="00146122">
        <w:rPr>
          <w:rFonts w:ascii="Times New Roman" w:hAnsi="Times New Roman" w:cs="Times New Roman"/>
          <w:sz w:val="28"/>
          <w:szCs w:val="28"/>
        </w:rPr>
        <w:t xml:space="preserve"> e </w:t>
      </w:r>
      <w:r w:rsidR="00BB5217" w:rsidRPr="00146122">
        <w:rPr>
          <w:rFonts w:ascii="Times New Roman" w:hAnsi="Times New Roman" w:cs="Times New Roman"/>
          <w:i/>
          <w:sz w:val="28"/>
          <w:szCs w:val="28"/>
        </w:rPr>
        <w:t>pouco ética</w:t>
      </w:r>
      <w:r w:rsidR="00963558" w:rsidRPr="00146122">
        <w:rPr>
          <w:rFonts w:ascii="Times New Roman" w:hAnsi="Times New Roman" w:cs="Times New Roman"/>
          <w:sz w:val="28"/>
          <w:szCs w:val="28"/>
        </w:rPr>
        <w:t>”</w:t>
      </w:r>
      <w:r w:rsidR="009B1C09" w:rsidRPr="00146122">
        <w:rPr>
          <w:rFonts w:ascii="Times New Roman" w:hAnsi="Times New Roman" w:cs="Times New Roman"/>
          <w:sz w:val="28"/>
          <w:szCs w:val="28"/>
        </w:rPr>
        <w:t xml:space="preserve"> (2014, p. 13).</w:t>
      </w:r>
      <w:r w:rsidR="00782C47" w:rsidRPr="00146122">
        <w:rPr>
          <w:rFonts w:ascii="Times New Roman" w:hAnsi="Times New Roman" w:cs="Times New Roman"/>
          <w:sz w:val="28"/>
          <w:szCs w:val="28"/>
        </w:rPr>
        <w:t xml:space="preserve"> </w:t>
      </w:r>
    </w:p>
    <w:p w14:paraId="2C99CF60" w14:textId="03B84DAC" w:rsidR="00571F3B" w:rsidRDefault="006B0865" w:rsidP="00571F3B">
      <w:pPr>
        <w:spacing w:line="360" w:lineRule="auto"/>
        <w:ind w:firstLine="708"/>
        <w:jc w:val="both"/>
        <w:rPr>
          <w:rFonts w:ascii="Times New Roman" w:hAnsi="Times New Roman" w:cs="Times New Roman"/>
          <w:sz w:val="28"/>
          <w:szCs w:val="18"/>
        </w:rPr>
      </w:pPr>
      <w:r w:rsidRPr="00146122">
        <w:rPr>
          <w:rFonts w:ascii="Times New Roman" w:hAnsi="Times New Roman" w:cs="Times New Roman"/>
          <w:sz w:val="28"/>
        </w:rPr>
        <w:t>Em</w:t>
      </w:r>
      <w:r w:rsidR="000B0D18" w:rsidRPr="00146122">
        <w:rPr>
          <w:rFonts w:ascii="Times New Roman" w:hAnsi="Times New Roman" w:cs="Times New Roman"/>
          <w:sz w:val="28"/>
        </w:rPr>
        <w:t xml:space="preserve"> Ercegovac e Richardson (2004)</w:t>
      </w:r>
      <w:r w:rsidR="00003C02" w:rsidRPr="00146122">
        <w:rPr>
          <w:rFonts w:ascii="Times New Roman" w:hAnsi="Times New Roman" w:cs="Times New Roman"/>
          <w:sz w:val="28"/>
        </w:rPr>
        <w:t xml:space="preserve"> </w:t>
      </w:r>
      <w:r w:rsidRPr="00146122">
        <w:rPr>
          <w:rFonts w:ascii="Times New Roman" w:hAnsi="Times New Roman" w:cs="Times New Roman"/>
          <w:sz w:val="28"/>
        </w:rPr>
        <w:t>encontramos</w:t>
      </w:r>
      <w:r w:rsidR="00003C02" w:rsidRPr="00146122">
        <w:rPr>
          <w:rFonts w:ascii="Times New Roman" w:hAnsi="Times New Roman" w:cs="Times New Roman"/>
          <w:sz w:val="28"/>
        </w:rPr>
        <w:t xml:space="preserve"> uma revisão da literatura (estadunidense) sobre plágio </w:t>
      </w:r>
      <w:r w:rsidR="009860F5" w:rsidRPr="00146122">
        <w:rPr>
          <w:rFonts w:ascii="Times New Roman" w:hAnsi="Times New Roman" w:cs="Times New Roman"/>
          <w:sz w:val="28"/>
        </w:rPr>
        <w:t>que revela</w:t>
      </w:r>
      <w:r w:rsidR="00162F79" w:rsidRPr="00146122">
        <w:rPr>
          <w:rFonts w:ascii="Times New Roman" w:hAnsi="Times New Roman" w:cs="Times New Roman"/>
          <w:sz w:val="28"/>
        </w:rPr>
        <w:t xml:space="preserve"> </w:t>
      </w:r>
      <w:r w:rsidR="00003C02" w:rsidRPr="00146122">
        <w:rPr>
          <w:rFonts w:ascii="Times New Roman" w:hAnsi="Times New Roman" w:cs="Times New Roman"/>
          <w:sz w:val="28"/>
        </w:rPr>
        <w:t xml:space="preserve">definições </w:t>
      </w:r>
      <w:r w:rsidR="009860F5" w:rsidRPr="00146122">
        <w:rPr>
          <w:rFonts w:ascii="Times New Roman" w:hAnsi="Times New Roman" w:cs="Times New Roman"/>
          <w:sz w:val="28"/>
        </w:rPr>
        <w:t xml:space="preserve">semelhantes </w:t>
      </w:r>
      <w:r w:rsidR="00003C02" w:rsidRPr="00146122">
        <w:rPr>
          <w:rFonts w:ascii="Times New Roman" w:hAnsi="Times New Roman" w:cs="Times New Roman"/>
          <w:sz w:val="28"/>
        </w:rPr>
        <w:t>– “</w:t>
      </w:r>
      <w:r w:rsidR="00C80CCF" w:rsidRPr="00146122">
        <w:rPr>
          <w:rFonts w:ascii="Times New Roman" w:hAnsi="Times New Roman" w:cs="Times New Roman"/>
          <w:i/>
          <w:sz w:val="28"/>
        </w:rPr>
        <w:t>intencionalmente</w:t>
      </w:r>
      <w:r w:rsidR="00C80CCF" w:rsidRPr="00146122">
        <w:rPr>
          <w:rFonts w:ascii="Times New Roman" w:hAnsi="Times New Roman" w:cs="Times New Roman"/>
          <w:sz w:val="28"/>
        </w:rPr>
        <w:t xml:space="preserve"> ou </w:t>
      </w:r>
      <w:r w:rsidR="00C80CCF" w:rsidRPr="00146122">
        <w:rPr>
          <w:rFonts w:ascii="Times New Roman" w:hAnsi="Times New Roman" w:cs="Times New Roman"/>
          <w:i/>
          <w:sz w:val="28"/>
        </w:rPr>
        <w:t>conscientemente</w:t>
      </w:r>
      <w:r w:rsidR="00C80CCF" w:rsidRPr="00146122">
        <w:rPr>
          <w:rFonts w:ascii="Times New Roman" w:hAnsi="Times New Roman" w:cs="Times New Roman"/>
          <w:sz w:val="28"/>
        </w:rPr>
        <w:t xml:space="preserve"> representar a palavra de outro como sua</w:t>
      </w:r>
      <w:r w:rsidR="00F9549D" w:rsidRPr="00146122">
        <w:rPr>
          <w:rFonts w:ascii="Times New Roman" w:hAnsi="Times New Roman" w:cs="Times New Roman"/>
          <w:sz w:val="28"/>
        </w:rPr>
        <w:t xml:space="preserve"> </w:t>
      </w:r>
      <w:r w:rsidR="00C80CCF" w:rsidRPr="00146122">
        <w:rPr>
          <w:rFonts w:ascii="Times New Roman" w:hAnsi="Times New Roman" w:cs="Times New Roman"/>
          <w:sz w:val="28"/>
        </w:rPr>
        <w:t>própria em qualquer exercício acadêmico</w:t>
      </w:r>
      <w:r w:rsidR="00003C02" w:rsidRPr="00146122">
        <w:rPr>
          <w:rFonts w:ascii="Times New Roman" w:hAnsi="Times New Roman" w:cs="Times New Roman"/>
          <w:sz w:val="28"/>
        </w:rPr>
        <w:t>” (</w:t>
      </w:r>
      <w:r w:rsidR="00D91F1C" w:rsidRPr="00146122">
        <w:rPr>
          <w:rFonts w:ascii="Times New Roman" w:hAnsi="Times New Roman" w:cs="Times New Roman"/>
          <w:sz w:val="28"/>
        </w:rPr>
        <w:t xml:space="preserve">BURKE </w:t>
      </w:r>
      <w:r w:rsidR="00D91F1C" w:rsidRPr="00146122">
        <w:rPr>
          <w:rFonts w:ascii="Times New Roman" w:hAnsi="Times New Roman" w:cs="Times New Roman"/>
          <w:i/>
          <w:sz w:val="28"/>
        </w:rPr>
        <w:t>apud</w:t>
      </w:r>
      <w:r w:rsidR="004E3287">
        <w:rPr>
          <w:rFonts w:ascii="Times New Roman" w:hAnsi="Times New Roman" w:cs="Times New Roman"/>
          <w:sz w:val="28"/>
        </w:rPr>
        <w:t xml:space="preserve"> ERCEGOVAC;</w:t>
      </w:r>
      <w:r w:rsidR="00D91F1C" w:rsidRPr="00146122">
        <w:rPr>
          <w:rFonts w:ascii="Times New Roman" w:hAnsi="Times New Roman" w:cs="Times New Roman"/>
          <w:sz w:val="28"/>
        </w:rPr>
        <w:t xml:space="preserve"> </w:t>
      </w:r>
      <w:r w:rsidR="00D91F1C" w:rsidRPr="00146122">
        <w:rPr>
          <w:rFonts w:ascii="Times New Roman" w:hAnsi="Times New Roman" w:cs="Times New Roman"/>
          <w:sz w:val="28"/>
        </w:rPr>
        <w:lastRenderedPageBreak/>
        <w:t>RICHARDSON, 2004, p. 304</w:t>
      </w:r>
      <w:r w:rsidR="00003C02" w:rsidRPr="00146122">
        <w:rPr>
          <w:rFonts w:ascii="Times New Roman" w:hAnsi="Times New Roman" w:cs="Times New Roman"/>
          <w:sz w:val="28"/>
        </w:rPr>
        <w:t>); “</w:t>
      </w:r>
      <w:r w:rsidR="00C80CCF" w:rsidRPr="00146122">
        <w:rPr>
          <w:rFonts w:ascii="Times New Roman" w:hAnsi="Times New Roman" w:cs="Times New Roman"/>
          <w:sz w:val="28"/>
        </w:rPr>
        <w:t xml:space="preserve">tomar </w:t>
      </w:r>
      <w:r w:rsidR="00C80CCF" w:rsidRPr="00146122">
        <w:rPr>
          <w:rFonts w:ascii="Times New Roman" w:hAnsi="Times New Roman" w:cs="Times New Roman"/>
          <w:i/>
          <w:sz w:val="28"/>
        </w:rPr>
        <w:t>intencionalmente</w:t>
      </w:r>
      <w:r w:rsidR="00C80CCF" w:rsidRPr="00146122">
        <w:rPr>
          <w:rFonts w:ascii="Times New Roman" w:hAnsi="Times New Roman" w:cs="Times New Roman"/>
          <w:sz w:val="28"/>
        </w:rPr>
        <w:t xml:space="preserve"> a propriedade literária de outro sem atribuição e fazê-la passar adiante como se fosse sua própria </w:t>
      </w:r>
      <w:r w:rsidR="00003C02" w:rsidRPr="00146122">
        <w:rPr>
          <w:rFonts w:ascii="Times New Roman" w:hAnsi="Times New Roman" w:cs="Times New Roman"/>
          <w:sz w:val="28"/>
        </w:rPr>
        <w:t>(...)” (</w:t>
      </w:r>
      <w:r w:rsidR="00D91F1C" w:rsidRPr="00146122">
        <w:rPr>
          <w:rFonts w:ascii="Times New Roman" w:hAnsi="Times New Roman" w:cs="Times New Roman"/>
          <w:sz w:val="28"/>
        </w:rPr>
        <w:t xml:space="preserve">STEARNS </w:t>
      </w:r>
      <w:r w:rsidR="00D91F1C" w:rsidRPr="00146122">
        <w:rPr>
          <w:rFonts w:ascii="Times New Roman" w:hAnsi="Times New Roman" w:cs="Times New Roman"/>
          <w:i/>
          <w:sz w:val="28"/>
        </w:rPr>
        <w:t>apud</w:t>
      </w:r>
      <w:r w:rsidR="004E3287">
        <w:rPr>
          <w:rFonts w:ascii="Times New Roman" w:hAnsi="Times New Roman" w:cs="Times New Roman"/>
          <w:sz w:val="28"/>
        </w:rPr>
        <w:t xml:space="preserve"> ERCEGOVAC;</w:t>
      </w:r>
      <w:r w:rsidR="00D91F1C" w:rsidRPr="00146122">
        <w:rPr>
          <w:rFonts w:ascii="Times New Roman" w:hAnsi="Times New Roman" w:cs="Times New Roman"/>
          <w:sz w:val="28"/>
        </w:rPr>
        <w:t xml:space="preserve"> RICHARDSON, 2004, p</w:t>
      </w:r>
      <w:r w:rsidR="005E27C8" w:rsidRPr="00146122">
        <w:rPr>
          <w:rFonts w:ascii="Times New Roman" w:hAnsi="Times New Roman" w:cs="Times New Roman"/>
          <w:sz w:val="28"/>
        </w:rPr>
        <w:t>. 304</w:t>
      </w:r>
      <w:r w:rsidR="00454582" w:rsidRPr="00146122">
        <w:rPr>
          <w:rFonts w:ascii="Times New Roman" w:hAnsi="Times New Roman" w:cs="Times New Roman"/>
          <w:sz w:val="28"/>
        </w:rPr>
        <w:t>)</w:t>
      </w:r>
      <w:r w:rsidR="004E3287">
        <w:rPr>
          <w:rFonts w:ascii="Times New Roman" w:hAnsi="Times New Roman" w:cs="Times New Roman"/>
          <w:sz w:val="28"/>
        </w:rPr>
        <w:t xml:space="preserve">, entre outros. </w:t>
      </w:r>
      <w:r w:rsidR="00477EA9" w:rsidRPr="00454582">
        <w:rPr>
          <w:rFonts w:ascii="Times New Roman" w:hAnsi="Times New Roman" w:cs="Times New Roman"/>
          <w:sz w:val="28"/>
        </w:rPr>
        <w:t>Os próprios Ercegovac</w:t>
      </w:r>
      <w:r w:rsidR="00003C02" w:rsidRPr="00454582">
        <w:rPr>
          <w:rFonts w:ascii="Times New Roman" w:hAnsi="Times New Roman" w:cs="Times New Roman"/>
          <w:sz w:val="28"/>
        </w:rPr>
        <w:t xml:space="preserve"> e Richards</w:t>
      </w:r>
      <w:r w:rsidR="00707265" w:rsidRPr="00454582">
        <w:rPr>
          <w:rFonts w:ascii="Times New Roman" w:hAnsi="Times New Roman" w:cs="Times New Roman"/>
          <w:sz w:val="28"/>
        </w:rPr>
        <w:t>o</w:t>
      </w:r>
      <w:r w:rsidR="00003C02" w:rsidRPr="00454582">
        <w:rPr>
          <w:rFonts w:ascii="Times New Roman" w:hAnsi="Times New Roman" w:cs="Times New Roman"/>
          <w:sz w:val="28"/>
        </w:rPr>
        <w:t xml:space="preserve">n </w:t>
      </w:r>
      <w:r w:rsidR="009860F5">
        <w:rPr>
          <w:rFonts w:ascii="Times New Roman" w:hAnsi="Times New Roman" w:cs="Times New Roman"/>
          <w:sz w:val="28"/>
        </w:rPr>
        <w:t>sugerem que se tente</w:t>
      </w:r>
      <w:r w:rsidR="00707265" w:rsidRPr="00454582">
        <w:rPr>
          <w:rFonts w:ascii="Times New Roman" w:hAnsi="Times New Roman" w:cs="Times New Roman"/>
          <w:sz w:val="28"/>
        </w:rPr>
        <w:t xml:space="preserve"> descobrir </w:t>
      </w:r>
      <w:r w:rsidR="002569F9" w:rsidRPr="00454582">
        <w:rPr>
          <w:rFonts w:ascii="Times New Roman" w:hAnsi="Times New Roman" w:cs="Times New Roman"/>
          <w:sz w:val="28"/>
          <w:szCs w:val="18"/>
        </w:rPr>
        <w:t>“</w:t>
      </w:r>
      <w:r w:rsidR="007F7018">
        <w:rPr>
          <w:rFonts w:ascii="Times New Roman" w:hAnsi="Times New Roman" w:cs="Times New Roman"/>
          <w:sz w:val="28"/>
          <w:szCs w:val="18"/>
        </w:rPr>
        <w:t>variáveis que possam ser usadas para prever esse tipo de comportamento [</w:t>
      </w:r>
      <w:r w:rsidR="007F7018" w:rsidRPr="007F7018">
        <w:rPr>
          <w:rFonts w:ascii="Times New Roman" w:hAnsi="Times New Roman" w:cs="Times New Roman"/>
          <w:i/>
          <w:sz w:val="28"/>
          <w:szCs w:val="18"/>
        </w:rPr>
        <w:t>plágio</w:t>
      </w:r>
      <w:r w:rsidR="007F7018">
        <w:rPr>
          <w:rFonts w:ascii="Times New Roman" w:hAnsi="Times New Roman" w:cs="Times New Roman"/>
          <w:sz w:val="28"/>
          <w:szCs w:val="18"/>
        </w:rPr>
        <w:t>] (idade, gênero, rendimento escolar [</w:t>
      </w:r>
      <w:r w:rsidR="007F7018" w:rsidRPr="007F7018">
        <w:rPr>
          <w:rFonts w:ascii="Times New Roman" w:hAnsi="Times New Roman" w:cs="Times New Roman"/>
          <w:i/>
          <w:sz w:val="28"/>
          <w:szCs w:val="18"/>
        </w:rPr>
        <w:t>GPA</w:t>
      </w:r>
      <w:r w:rsidR="007F7018">
        <w:rPr>
          <w:rFonts w:ascii="Times New Roman" w:hAnsi="Times New Roman" w:cs="Times New Roman"/>
          <w:sz w:val="28"/>
          <w:szCs w:val="18"/>
        </w:rPr>
        <w:t>], disciplina, fa</w:t>
      </w:r>
      <w:r w:rsidR="00162F79">
        <w:rPr>
          <w:rFonts w:ascii="Times New Roman" w:hAnsi="Times New Roman" w:cs="Times New Roman"/>
          <w:sz w:val="28"/>
          <w:szCs w:val="18"/>
        </w:rPr>
        <w:t>t</w:t>
      </w:r>
      <w:r w:rsidR="009860F5">
        <w:rPr>
          <w:rFonts w:ascii="Times New Roman" w:hAnsi="Times New Roman" w:cs="Times New Roman"/>
          <w:sz w:val="28"/>
          <w:szCs w:val="18"/>
        </w:rPr>
        <w:t>ores sociais e demográficos)</w:t>
      </w:r>
      <w:r w:rsidR="00707265" w:rsidRPr="00454582">
        <w:rPr>
          <w:rFonts w:ascii="Times New Roman" w:hAnsi="Times New Roman" w:cs="Times New Roman"/>
          <w:sz w:val="28"/>
          <w:szCs w:val="18"/>
        </w:rPr>
        <w:t>”</w:t>
      </w:r>
      <w:r w:rsidR="00F9549D">
        <w:rPr>
          <w:rFonts w:ascii="Times New Roman" w:hAnsi="Times New Roman" w:cs="Times New Roman"/>
          <w:sz w:val="28"/>
          <w:szCs w:val="18"/>
        </w:rPr>
        <w:t xml:space="preserve"> </w:t>
      </w:r>
      <w:r w:rsidR="002569F9" w:rsidRPr="00454582">
        <w:rPr>
          <w:rFonts w:ascii="Times New Roman" w:hAnsi="Times New Roman" w:cs="Times New Roman"/>
          <w:sz w:val="28"/>
          <w:szCs w:val="18"/>
        </w:rPr>
        <w:t>(p. 307)</w:t>
      </w:r>
      <w:r w:rsidR="00707265" w:rsidRPr="00454582">
        <w:rPr>
          <w:rFonts w:ascii="Times New Roman" w:hAnsi="Times New Roman" w:cs="Times New Roman"/>
          <w:sz w:val="28"/>
          <w:szCs w:val="18"/>
        </w:rPr>
        <w:t>.</w:t>
      </w:r>
      <w:r w:rsidR="00196F19">
        <w:rPr>
          <w:rFonts w:ascii="Times New Roman" w:hAnsi="Times New Roman" w:cs="Times New Roman"/>
          <w:sz w:val="28"/>
          <w:szCs w:val="18"/>
        </w:rPr>
        <w:t xml:space="preserve"> Segundo um dos estudos que citam, “</w:t>
      </w:r>
      <w:r w:rsidR="00F9549D">
        <w:rPr>
          <w:rFonts w:ascii="Times New Roman" w:hAnsi="Times New Roman" w:cs="Times New Roman"/>
          <w:sz w:val="28"/>
          <w:szCs w:val="18"/>
        </w:rPr>
        <w:t>ser do sexo masculino e</w:t>
      </w:r>
      <w:r w:rsidR="007F7018">
        <w:rPr>
          <w:rFonts w:ascii="Times New Roman" w:hAnsi="Times New Roman" w:cs="Times New Roman"/>
          <w:sz w:val="28"/>
          <w:szCs w:val="18"/>
        </w:rPr>
        <w:t xml:space="preserve">/ou ter menos de 24 anos foram características associadas com maior envolvimento em más condutas </w:t>
      </w:r>
      <w:r w:rsidR="007F7018" w:rsidRPr="00146122">
        <w:rPr>
          <w:rFonts w:ascii="Times New Roman" w:hAnsi="Times New Roman" w:cs="Times New Roman"/>
          <w:sz w:val="28"/>
          <w:szCs w:val="18"/>
        </w:rPr>
        <w:t>acadêmicas</w:t>
      </w:r>
      <w:r w:rsidR="00196F19" w:rsidRPr="00146122">
        <w:rPr>
          <w:rFonts w:ascii="Times New Roman" w:hAnsi="Times New Roman" w:cs="Times New Roman"/>
          <w:sz w:val="28"/>
          <w:szCs w:val="18"/>
        </w:rPr>
        <w:t>” (</w:t>
      </w:r>
      <w:r w:rsidR="004E3287">
        <w:rPr>
          <w:rFonts w:ascii="Times New Roman" w:hAnsi="Times New Roman" w:cs="Times New Roman"/>
          <w:sz w:val="28"/>
          <w:szCs w:val="18"/>
        </w:rPr>
        <w:t>ROBERTS; ANDERSON;</w:t>
      </w:r>
      <w:r w:rsidR="005E27C8" w:rsidRPr="00146122">
        <w:rPr>
          <w:rFonts w:ascii="Times New Roman" w:hAnsi="Times New Roman" w:cs="Times New Roman"/>
          <w:sz w:val="28"/>
          <w:szCs w:val="18"/>
        </w:rPr>
        <w:t xml:space="preserve"> YANISH </w:t>
      </w:r>
      <w:r w:rsidR="005E27C8" w:rsidRPr="00146122">
        <w:rPr>
          <w:rFonts w:ascii="Times New Roman" w:hAnsi="Times New Roman" w:cs="Times New Roman"/>
          <w:i/>
          <w:sz w:val="28"/>
        </w:rPr>
        <w:t>apud</w:t>
      </w:r>
      <w:r w:rsidR="004E3287">
        <w:rPr>
          <w:rFonts w:ascii="Times New Roman" w:hAnsi="Times New Roman" w:cs="Times New Roman"/>
          <w:sz w:val="28"/>
        </w:rPr>
        <w:t xml:space="preserve"> ERCEGOVAC;</w:t>
      </w:r>
      <w:r w:rsidR="005E27C8" w:rsidRPr="00146122">
        <w:rPr>
          <w:rFonts w:ascii="Times New Roman" w:hAnsi="Times New Roman" w:cs="Times New Roman"/>
          <w:sz w:val="28"/>
        </w:rPr>
        <w:t xml:space="preserve"> RICHARDSON, 2004, </w:t>
      </w:r>
      <w:r w:rsidR="005E27C8" w:rsidRPr="00146122">
        <w:rPr>
          <w:rFonts w:ascii="Times New Roman" w:hAnsi="Times New Roman" w:cs="Times New Roman"/>
          <w:sz w:val="28"/>
          <w:szCs w:val="18"/>
        </w:rPr>
        <w:t>p. 311</w:t>
      </w:r>
      <w:r w:rsidR="00196F19" w:rsidRPr="00146122">
        <w:rPr>
          <w:rFonts w:ascii="Times New Roman" w:hAnsi="Times New Roman" w:cs="Times New Roman"/>
          <w:sz w:val="28"/>
          <w:szCs w:val="18"/>
        </w:rPr>
        <w:t>).</w:t>
      </w:r>
      <w:r w:rsidR="00571F3B" w:rsidRPr="00146122">
        <w:rPr>
          <w:rFonts w:ascii="Times New Roman" w:hAnsi="Times New Roman" w:cs="Times New Roman"/>
          <w:sz w:val="28"/>
          <w:szCs w:val="18"/>
        </w:rPr>
        <w:t xml:space="preserve"> A </w:t>
      </w:r>
      <w:r w:rsidR="00571F3B">
        <w:rPr>
          <w:rFonts w:ascii="Times New Roman" w:hAnsi="Times New Roman" w:cs="Times New Roman"/>
          <w:sz w:val="28"/>
          <w:szCs w:val="18"/>
        </w:rPr>
        <w:t>esse retrato</w:t>
      </w:r>
      <w:r w:rsidR="00B86384">
        <w:rPr>
          <w:rFonts w:ascii="Times New Roman" w:hAnsi="Times New Roman" w:cs="Times New Roman"/>
          <w:sz w:val="28"/>
          <w:szCs w:val="18"/>
        </w:rPr>
        <w:t xml:space="preserve"> individualizado do plagiador</w:t>
      </w:r>
      <w:r w:rsidR="00571F3B">
        <w:rPr>
          <w:rFonts w:ascii="Times New Roman" w:hAnsi="Times New Roman" w:cs="Times New Roman"/>
          <w:sz w:val="28"/>
          <w:szCs w:val="18"/>
        </w:rPr>
        <w:t xml:space="preserve">, Diniz </w:t>
      </w:r>
      <w:r w:rsidR="00C80CCF">
        <w:rPr>
          <w:rFonts w:ascii="Times New Roman" w:hAnsi="Times New Roman" w:cs="Times New Roman"/>
          <w:sz w:val="28"/>
          <w:szCs w:val="18"/>
        </w:rPr>
        <w:t xml:space="preserve">e Munhoz </w:t>
      </w:r>
      <w:r w:rsidR="00571F3B">
        <w:rPr>
          <w:rFonts w:ascii="Times New Roman" w:hAnsi="Times New Roman" w:cs="Times New Roman"/>
          <w:sz w:val="28"/>
          <w:szCs w:val="18"/>
        </w:rPr>
        <w:t>(</w:t>
      </w:r>
      <w:r w:rsidR="00C80CCF">
        <w:rPr>
          <w:rFonts w:ascii="Times New Roman" w:hAnsi="Times New Roman" w:cs="Times New Roman"/>
          <w:sz w:val="28"/>
          <w:szCs w:val="18"/>
        </w:rPr>
        <w:t>2011</w:t>
      </w:r>
      <w:r w:rsidR="00571F3B">
        <w:rPr>
          <w:rFonts w:ascii="Times New Roman" w:hAnsi="Times New Roman" w:cs="Times New Roman"/>
          <w:sz w:val="28"/>
          <w:szCs w:val="18"/>
        </w:rPr>
        <w:t xml:space="preserve">) acrescentam características mais coloridas: </w:t>
      </w:r>
    </w:p>
    <w:p w14:paraId="501D480B" w14:textId="77777777" w:rsidR="00146122" w:rsidRDefault="00146122" w:rsidP="00571F3B">
      <w:pPr>
        <w:spacing w:line="360" w:lineRule="auto"/>
        <w:ind w:left="708"/>
        <w:jc w:val="both"/>
        <w:rPr>
          <w:rFonts w:ascii="Times New Roman" w:hAnsi="Times New Roman" w:cs="Times New Roman"/>
          <w:color w:val="C00000"/>
          <w:sz w:val="24"/>
          <w:szCs w:val="24"/>
        </w:rPr>
      </w:pPr>
    </w:p>
    <w:p w14:paraId="01B6F1BB" w14:textId="1C2DEA5F" w:rsidR="00196F19" w:rsidRPr="00146122" w:rsidRDefault="00571F3B" w:rsidP="00146122">
      <w:pPr>
        <w:spacing w:line="240" w:lineRule="auto"/>
        <w:ind w:left="708"/>
        <w:jc w:val="both"/>
        <w:rPr>
          <w:rFonts w:ascii="Times New Roman" w:hAnsi="Times New Roman" w:cs="Times New Roman"/>
          <w:sz w:val="28"/>
          <w:szCs w:val="18"/>
        </w:rPr>
      </w:pPr>
      <w:r w:rsidRPr="00146122">
        <w:rPr>
          <w:rFonts w:ascii="Times New Roman" w:hAnsi="Times New Roman" w:cs="Times New Roman"/>
          <w:sz w:val="24"/>
          <w:szCs w:val="24"/>
        </w:rPr>
        <w:t>O copista é alguém que repete literalmente o que admira e não se crê capaz de reinventar. Copia para existir, pois não tem vida imaginativa. Copia por preguiça intelectual, porque a descoberta intelectual não o provoca. O copista é um miserável, destinado ao silêncio ou ao flagrante iminente. (</w:t>
      </w:r>
      <w:r w:rsidR="004E3287">
        <w:rPr>
          <w:rFonts w:ascii="Times New Roman" w:hAnsi="Times New Roman" w:cs="Times New Roman"/>
          <w:sz w:val="24"/>
          <w:szCs w:val="24"/>
        </w:rPr>
        <w:t>DINIZ;</w:t>
      </w:r>
      <w:r w:rsidR="00146122" w:rsidRPr="00146122">
        <w:rPr>
          <w:rFonts w:ascii="Times New Roman" w:hAnsi="Times New Roman" w:cs="Times New Roman"/>
          <w:sz w:val="24"/>
          <w:szCs w:val="24"/>
        </w:rPr>
        <w:t xml:space="preserve"> MUNHOZ, 2011, </w:t>
      </w:r>
      <w:r w:rsidRPr="00146122">
        <w:rPr>
          <w:rFonts w:ascii="Times New Roman" w:hAnsi="Times New Roman" w:cs="Times New Roman"/>
          <w:sz w:val="24"/>
          <w:szCs w:val="24"/>
        </w:rPr>
        <w:t>p. 20)</w:t>
      </w:r>
    </w:p>
    <w:p w14:paraId="62643AF2" w14:textId="77777777" w:rsidR="00571F3B" w:rsidRDefault="00571F3B" w:rsidP="00822FAC">
      <w:pPr>
        <w:spacing w:line="360" w:lineRule="auto"/>
        <w:ind w:firstLine="708"/>
        <w:jc w:val="both"/>
        <w:rPr>
          <w:rFonts w:ascii="Times New Roman" w:hAnsi="Times New Roman" w:cs="Times New Roman"/>
          <w:sz w:val="28"/>
          <w:szCs w:val="18"/>
        </w:rPr>
      </w:pPr>
    </w:p>
    <w:p w14:paraId="3A362F9B" w14:textId="2CC58A55" w:rsidR="000B0D18" w:rsidRDefault="00162F79" w:rsidP="00822FAC">
      <w:pPr>
        <w:spacing w:line="360" w:lineRule="auto"/>
        <w:ind w:firstLine="708"/>
        <w:jc w:val="both"/>
        <w:rPr>
          <w:rFonts w:ascii="Times New Roman" w:hAnsi="Times New Roman" w:cs="Times New Roman"/>
          <w:sz w:val="24"/>
        </w:rPr>
      </w:pPr>
      <w:r>
        <w:rPr>
          <w:rFonts w:ascii="Times New Roman" w:hAnsi="Times New Roman" w:cs="Times New Roman"/>
          <w:sz w:val="28"/>
          <w:szCs w:val="18"/>
        </w:rPr>
        <w:t xml:space="preserve">De um modo geral, </w:t>
      </w:r>
      <w:r w:rsidR="00847F7D">
        <w:rPr>
          <w:rFonts w:ascii="Times New Roman" w:hAnsi="Times New Roman" w:cs="Times New Roman"/>
          <w:sz w:val="28"/>
          <w:szCs w:val="18"/>
        </w:rPr>
        <w:t>como vemos</w:t>
      </w:r>
      <w:r w:rsidR="001D7AEB">
        <w:rPr>
          <w:rFonts w:ascii="Times New Roman" w:hAnsi="Times New Roman" w:cs="Times New Roman"/>
          <w:sz w:val="28"/>
          <w:szCs w:val="18"/>
        </w:rPr>
        <w:t>,</w:t>
      </w:r>
      <w:r w:rsidR="00F45D18">
        <w:rPr>
          <w:rFonts w:ascii="Times New Roman" w:hAnsi="Times New Roman" w:cs="Times New Roman"/>
          <w:sz w:val="28"/>
          <w:szCs w:val="18"/>
        </w:rPr>
        <w:t xml:space="preserve"> as</w:t>
      </w:r>
      <w:r>
        <w:rPr>
          <w:rFonts w:ascii="Times New Roman" w:hAnsi="Times New Roman" w:cs="Times New Roman"/>
          <w:sz w:val="28"/>
          <w:szCs w:val="18"/>
        </w:rPr>
        <w:t xml:space="preserve"> discussões sobre o plágio se caracterizam por </w:t>
      </w:r>
      <w:r w:rsidR="003348C7">
        <w:rPr>
          <w:rFonts w:ascii="Times New Roman" w:hAnsi="Times New Roman" w:cs="Times New Roman"/>
          <w:sz w:val="28"/>
          <w:szCs w:val="18"/>
        </w:rPr>
        <w:t xml:space="preserve">uma forte tendência à tomada da escrita como ato </w:t>
      </w:r>
      <w:r w:rsidR="003348C7" w:rsidRPr="003348C7">
        <w:rPr>
          <w:rFonts w:ascii="Times New Roman" w:hAnsi="Times New Roman" w:cs="Times New Roman"/>
          <w:i/>
          <w:sz w:val="28"/>
          <w:szCs w:val="18"/>
        </w:rPr>
        <w:t>individual</w:t>
      </w:r>
      <w:r w:rsidR="00A55B3F">
        <w:rPr>
          <w:rFonts w:ascii="Times New Roman" w:hAnsi="Times New Roman" w:cs="Times New Roman"/>
          <w:i/>
          <w:sz w:val="28"/>
          <w:szCs w:val="18"/>
        </w:rPr>
        <w:t xml:space="preserve"> </w:t>
      </w:r>
      <w:r w:rsidR="00A55B3F">
        <w:rPr>
          <w:rFonts w:ascii="Times New Roman" w:hAnsi="Times New Roman" w:cs="Times New Roman"/>
          <w:sz w:val="28"/>
          <w:szCs w:val="18"/>
        </w:rPr>
        <w:t xml:space="preserve">e do plágio como transgressão </w:t>
      </w:r>
      <w:r w:rsidR="00A55B3F" w:rsidRPr="00A55B3F">
        <w:rPr>
          <w:rFonts w:ascii="Times New Roman" w:hAnsi="Times New Roman" w:cs="Times New Roman"/>
          <w:i/>
          <w:sz w:val="28"/>
          <w:szCs w:val="18"/>
        </w:rPr>
        <w:t>voluntária</w:t>
      </w:r>
      <w:r w:rsidR="00A55B3F">
        <w:rPr>
          <w:rFonts w:ascii="Times New Roman" w:hAnsi="Times New Roman" w:cs="Times New Roman"/>
          <w:sz w:val="28"/>
          <w:szCs w:val="18"/>
        </w:rPr>
        <w:t xml:space="preserve"> ou </w:t>
      </w:r>
      <w:r w:rsidR="00A55B3F" w:rsidRPr="00A55B3F">
        <w:rPr>
          <w:rFonts w:ascii="Times New Roman" w:hAnsi="Times New Roman" w:cs="Times New Roman"/>
          <w:i/>
          <w:sz w:val="28"/>
          <w:szCs w:val="18"/>
        </w:rPr>
        <w:t>ingênua</w:t>
      </w:r>
      <w:r w:rsidR="003348C7">
        <w:rPr>
          <w:rFonts w:ascii="Times New Roman" w:hAnsi="Times New Roman" w:cs="Times New Roman"/>
          <w:sz w:val="28"/>
          <w:szCs w:val="18"/>
        </w:rPr>
        <w:t>.</w:t>
      </w:r>
      <w:r w:rsidR="00465BC7">
        <w:rPr>
          <w:rFonts w:ascii="Times New Roman" w:hAnsi="Times New Roman" w:cs="Times New Roman"/>
          <w:sz w:val="28"/>
          <w:szCs w:val="18"/>
        </w:rPr>
        <w:t xml:space="preserve"> </w:t>
      </w:r>
      <w:r w:rsidR="00A55B3F" w:rsidRPr="00C16A72">
        <w:rPr>
          <w:rFonts w:ascii="Times New Roman" w:hAnsi="Times New Roman" w:cs="Times New Roman"/>
          <w:sz w:val="28"/>
          <w:szCs w:val="18"/>
        </w:rPr>
        <w:t xml:space="preserve">Da forma como se encontra concebida, </w:t>
      </w:r>
      <w:r w:rsidR="00B826E0" w:rsidRPr="00C16A72">
        <w:rPr>
          <w:rFonts w:ascii="Times New Roman" w:hAnsi="Times New Roman" w:cs="Times New Roman"/>
          <w:sz w:val="28"/>
          <w:szCs w:val="18"/>
        </w:rPr>
        <w:t>a individualização</w:t>
      </w:r>
      <w:r w:rsidR="00737C12">
        <w:rPr>
          <w:rFonts w:ascii="Times New Roman" w:hAnsi="Times New Roman" w:cs="Times New Roman"/>
          <w:sz w:val="28"/>
          <w:szCs w:val="18"/>
        </w:rPr>
        <w:t xml:space="preserve"> da (má) conduta acadêmica</w:t>
      </w:r>
      <w:r w:rsidR="001124BB" w:rsidRPr="00C16A72">
        <w:rPr>
          <w:rFonts w:ascii="Times New Roman" w:hAnsi="Times New Roman" w:cs="Times New Roman"/>
          <w:sz w:val="28"/>
          <w:szCs w:val="18"/>
        </w:rPr>
        <w:t xml:space="preserve"> produz um efeito particular: ela</w:t>
      </w:r>
      <w:r w:rsidR="00C16A72" w:rsidRPr="00C16A72">
        <w:rPr>
          <w:rFonts w:ascii="Times New Roman" w:hAnsi="Times New Roman" w:cs="Times New Roman"/>
          <w:sz w:val="28"/>
          <w:szCs w:val="18"/>
        </w:rPr>
        <w:t xml:space="preserve"> favorece a imputabilização</w:t>
      </w:r>
      <w:r w:rsidR="00A55B3F" w:rsidRPr="00C16A72">
        <w:rPr>
          <w:rFonts w:ascii="Times New Roman" w:hAnsi="Times New Roman" w:cs="Times New Roman"/>
          <w:sz w:val="28"/>
          <w:szCs w:val="18"/>
        </w:rPr>
        <w:t xml:space="preserve"> de alguns </w:t>
      </w:r>
      <w:r w:rsidR="00C16A72" w:rsidRPr="00C16A72">
        <w:rPr>
          <w:rFonts w:ascii="Times New Roman" w:hAnsi="Times New Roman" w:cs="Times New Roman"/>
          <w:sz w:val="28"/>
          <w:szCs w:val="18"/>
        </w:rPr>
        <w:t xml:space="preserve">indivíduos (ou </w:t>
      </w:r>
      <w:r w:rsidR="00F45D18" w:rsidRPr="00C16A72">
        <w:rPr>
          <w:rFonts w:ascii="Times New Roman" w:hAnsi="Times New Roman" w:cs="Times New Roman"/>
          <w:sz w:val="28"/>
          <w:szCs w:val="18"/>
        </w:rPr>
        <w:t>tipos de indivíduos –</w:t>
      </w:r>
      <w:r w:rsidR="00C80CCF">
        <w:rPr>
          <w:rFonts w:ascii="Times New Roman" w:hAnsi="Times New Roman" w:cs="Times New Roman"/>
          <w:sz w:val="28"/>
          <w:szCs w:val="18"/>
        </w:rPr>
        <w:t xml:space="preserve"> </w:t>
      </w:r>
      <w:r w:rsidR="00F45D18" w:rsidRPr="00C16A72">
        <w:rPr>
          <w:rFonts w:ascii="Times New Roman" w:hAnsi="Times New Roman" w:cs="Times New Roman"/>
          <w:sz w:val="28"/>
          <w:szCs w:val="18"/>
        </w:rPr>
        <w:t xml:space="preserve">estudantes, </w:t>
      </w:r>
      <w:r w:rsidR="00C80CCF">
        <w:rPr>
          <w:rFonts w:ascii="Times New Roman" w:hAnsi="Times New Roman" w:cs="Times New Roman"/>
          <w:sz w:val="28"/>
          <w:szCs w:val="18"/>
        </w:rPr>
        <w:t>homens com menos de 24 anos,</w:t>
      </w:r>
      <w:r w:rsidR="00C16A72">
        <w:rPr>
          <w:rFonts w:ascii="Times New Roman" w:hAnsi="Times New Roman" w:cs="Times New Roman"/>
          <w:sz w:val="28"/>
          <w:szCs w:val="18"/>
        </w:rPr>
        <w:t xml:space="preserve"> “miseráveis</w:t>
      </w:r>
      <w:r w:rsidR="00F45D18" w:rsidRPr="00C16A72">
        <w:rPr>
          <w:rFonts w:ascii="Times New Roman" w:hAnsi="Times New Roman" w:cs="Times New Roman"/>
          <w:sz w:val="28"/>
          <w:szCs w:val="18"/>
        </w:rPr>
        <w:t>” etc.)</w:t>
      </w:r>
      <w:r w:rsidR="00A55B3F" w:rsidRPr="00C16A72">
        <w:rPr>
          <w:rFonts w:ascii="Times New Roman" w:hAnsi="Times New Roman" w:cs="Times New Roman"/>
          <w:sz w:val="28"/>
          <w:szCs w:val="18"/>
        </w:rPr>
        <w:t xml:space="preserve">, ao mesmo tempo que preserva </w:t>
      </w:r>
      <w:r w:rsidR="001124BB" w:rsidRPr="00C16A72">
        <w:rPr>
          <w:rFonts w:ascii="Times New Roman" w:hAnsi="Times New Roman" w:cs="Times New Roman"/>
          <w:sz w:val="28"/>
          <w:szCs w:val="18"/>
        </w:rPr>
        <w:t xml:space="preserve">a própria comunidade e, dentro dela, </w:t>
      </w:r>
      <w:r w:rsidR="00F45D18" w:rsidRPr="00C16A72">
        <w:rPr>
          <w:rFonts w:ascii="Times New Roman" w:hAnsi="Times New Roman" w:cs="Times New Roman"/>
          <w:sz w:val="28"/>
          <w:szCs w:val="18"/>
        </w:rPr>
        <w:t>alguns</w:t>
      </w:r>
      <w:r w:rsidR="00A55B3F" w:rsidRPr="00C16A72">
        <w:rPr>
          <w:rFonts w:ascii="Times New Roman" w:hAnsi="Times New Roman" w:cs="Times New Roman"/>
          <w:sz w:val="28"/>
          <w:szCs w:val="18"/>
        </w:rPr>
        <w:t xml:space="preserve"> </w:t>
      </w:r>
      <w:r w:rsidR="001124BB" w:rsidRPr="00C16A72">
        <w:rPr>
          <w:rFonts w:ascii="Times New Roman" w:hAnsi="Times New Roman" w:cs="Times New Roman"/>
          <w:sz w:val="28"/>
          <w:szCs w:val="18"/>
        </w:rPr>
        <w:t>indivíduos</w:t>
      </w:r>
      <w:r w:rsidR="00F45D18" w:rsidRPr="00C16A72">
        <w:rPr>
          <w:rFonts w:ascii="Times New Roman" w:hAnsi="Times New Roman" w:cs="Times New Roman"/>
          <w:sz w:val="28"/>
          <w:szCs w:val="18"/>
        </w:rPr>
        <w:t xml:space="preserve"> ou grupos</w:t>
      </w:r>
      <w:r w:rsidR="001124BB" w:rsidRPr="00C16A72">
        <w:rPr>
          <w:rFonts w:ascii="Times New Roman" w:hAnsi="Times New Roman" w:cs="Times New Roman"/>
          <w:sz w:val="28"/>
          <w:szCs w:val="18"/>
        </w:rPr>
        <w:t xml:space="preserve"> </w:t>
      </w:r>
      <w:r w:rsidR="00C16A72">
        <w:rPr>
          <w:rFonts w:ascii="Times New Roman" w:hAnsi="Times New Roman" w:cs="Times New Roman"/>
          <w:sz w:val="28"/>
          <w:szCs w:val="18"/>
        </w:rPr>
        <w:t xml:space="preserve">menos expostos </w:t>
      </w:r>
      <w:r w:rsidR="00146122">
        <w:rPr>
          <w:rFonts w:ascii="Times New Roman" w:hAnsi="Times New Roman" w:cs="Times New Roman"/>
          <w:sz w:val="28"/>
          <w:szCs w:val="18"/>
        </w:rPr>
        <w:t>a</w:t>
      </w:r>
      <w:r w:rsidR="00C16A72">
        <w:rPr>
          <w:rFonts w:ascii="Times New Roman" w:hAnsi="Times New Roman" w:cs="Times New Roman"/>
          <w:sz w:val="28"/>
          <w:szCs w:val="18"/>
        </w:rPr>
        <w:t xml:space="preserve"> suspeição</w:t>
      </w:r>
      <w:r w:rsidR="00C80CCF">
        <w:rPr>
          <w:rFonts w:ascii="Times New Roman" w:hAnsi="Times New Roman" w:cs="Times New Roman"/>
          <w:sz w:val="28"/>
          <w:szCs w:val="18"/>
        </w:rPr>
        <w:t xml:space="preserve"> (pessoas “com vida imaginativa” etc.)</w:t>
      </w:r>
      <w:r w:rsidR="00A55B3F" w:rsidRPr="00C16A72">
        <w:rPr>
          <w:rFonts w:ascii="Times New Roman" w:hAnsi="Times New Roman" w:cs="Times New Roman"/>
          <w:sz w:val="28"/>
          <w:szCs w:val="18"/>
        </w:rPr>
        <w:t>.</w:t>
      </w:r>
    </w:p>
    <w:p w14:paraId="4BCD280C" w14:textId="77777777" w:rsidR="00DE6703" w:rsidRDefault="00DE6703" w:rsidP="00822FAC">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O segundo enquadramento do plágio </w:t>
      </w:r>
      <w:r w:rsidR="0033390C">
        <w:rPr>
          <w:rFonts w:ascii="Times New Roman" w:hAnsi="Times New Roman" w:cs="Times New Roman"/>
          <w:sz w:val="28"/>
        </w:rPr>
        <w:t>(</w:t>
      </w:r>
      <w:r w:rsidR="0033390C" w:rsidRPr="0033390C">
        <w:rPr>
          <w:rFonts w:ascii="Times New Roman" w:hAnsi="Times New Roman" w:cs="Times New Roman"/>
          <w:i/>
          <w:sz w:val="28"/>
        </w:rPr>
        <w:t>como problema textual</w:t>
      </w:r>
      <w:r w:rsidR="00134CDE">
        <w:rPr>
          <w:rFonts w:ascii="Times New Roman" w:hAnsi="Times New Roman" w:cs="Times New Roman"/>
          <w:sz w:val="28"/>
        </w:rPr>
        <w:t>) manifesta-se</w:t>
      </w:r>
      <w:r w:rsidR="001124BB">
        <w:rPr>
          <w:rFonts w:ascii="Times New Roman" w:hAnsi="Times New Roman" w:cs="Times New Roman"/>
          <w:sz w:val="28"/>
        </w:rPr>
        <w:t xml:space="preserve"> principalmente</w:t>
      </w:r>
      <w:r w:rsidR="00134CDE">
        <w:rPr>
          <w:rFonts w:ascii="Times New Roman" w:hAnsi="Times New Roman" w:cs="Times New Roman"/>
          <w:sz w:val="28"/>
        </w:rPr>
        <w:t xml:space="preserve"> nas </w:t>
      </w:r>
      <w:r w:rsidR="0033390C">
        <w:rPr>
          <w:rFonts w:ascii="Times New Roman" w:hAnsi="Times New Roman" w:cs="Times New Roman"/>
          <w:sz w:val="28"/>
        </w:rPr>
        <w:t xml:space="preserve">recomendações </w:t>
      </w:r>
      <w:r w:rsidR="00134CDE">
        <w:rPr>
          <w:rFonts w:ascii="Times New Roman" w:hAnsi="Times New Roman" w:cs="Times New Roman"/>
          <w:sz w:val="28"/>
        </w:rPr>
        <w:t>que os a</w:t>
      </w:r>
      <w:r w:rsidR="001124BB">
        <w:rPr>
          <w:rFonts w:ascii="Times New Roman" w:hAnsi="Times New Roman" w:cs="Times New Roman"/>
          <w:sz w:val="28"/>
        </w:rPr>
        <w:t>utores fazem para evit</w:t>
      </w:r>
      <w:r w:rsidR="000D38D2" w:rsidRPr="00146122">
        <w:rPr>
          <w:rFonts w:ascii="Times New Roman" w:hAnsi="Times New Roman" w:cs="Times New Roman"/>
          <w:sz w:val="28"/>
        </w:rPr>
        <w:t>á</w:t>
      </w:r>
      <w:r w:rsidR="001124BB">
        <w:rPr>
          <w:rFonts w:ascii="Times New Roman" w:hAnsi="Times New Roman" w:cs="Times New Roman"/>
          <w:sz w:val="28"/>
        </w:rPr>
        <w:t>-lo</w:t>
      </w:r>
      <w:r w:rsidR="0033390C">
        <w:rPr>
          <w:rFonts w:ascii="Times New Roman" w:hAnsi="Times New Roman" w:cs="Times New Roman"/>
          <w:sz w:val="28"/>
        </w:rPr>
        <w:t xml:space="preserve">. </w:t>
      </w:r>
      <w:r w:rsidR="00134CDE">
        <w:rPr>
          <w:rFonts w:ascii="Times New Roman" w:hAnsi="Times New Roman" w:cs="Times New Roman"/>
          <w:sz w:val="28"/>
        </w:rPr>
        <w:t>Além de encorajar a divulgação de regulamentos e “</w:t>
      </w:r>
      <w:r w:rsidR="00134CDE" w:rsidRPr="00134CDE">
        <w:rPr>
          <w:rFonts w:ascii="Times New Roman" w:hAnsi="Times New Roman" w:cs="Times New Roman"/>
          <w:i/>
          <w:sz w:val="28"/>
        </w:rPr>
        <w:t>honor codes</w:t>
      </w:r>
      <w:r w:rsidR="00134CDE">
        <w:rPr>
          <w:rFonts w:ascii="Times New Roman" w:hAnsi="Times New Roman" w:cs="Times New Roman"/>
          <w:sz w:val="28"/>
        </w:rPr>
        <w:t xml:space="preserve">” </w:t>
      </w:r>
      <w:r w:rsidR="00737C12">
        <w:rPr>
          <w:rFonts w:ascii="Times New Roman" w:hAnsi="Times New Roman" w:cs="Times New Roman"/>
          <w:sz w:val="28"/>
        </w:rPr>
        <w:t xml:space="preserve">que desabonam a </w:t>
      </w:r>
      <w:r w:rsidR="00737C12">
        <w:rPr>
          <w:rFonts w:ascii="Times New Roman" w:hAnsi="Times New Roman" w:cs="Times New Roman"/>
          <w:sz w:val="28"/>
        </w:rPr>
        <w:lastRenderedPageBreak/>
        <w:t>cópia indevida (</w:t>
      </w:r>
      <w:r w:rsidR="00737C12" w:rsidRPr="004E3287">
        <w:rPr>
          <w:rFonts w:ascii="Times New Roman" w:hAnsi="Times New Roman" w:cs="Times New Roman"/>
          <w:sz w:val="28"/>
        </w:rPr>
        <w:t>ERCEGOVAC</w:t>
      </w:r>
      <w:r w:rsidR="000D38D2" w:rsidRPr="004E3287">
        <w:rPr>
          <w:rFonts w:ascii="Times New Roman" w:hAnsi="Times New Roman" w:cs="Times New Roman"/>
          <w:sz w:val="28"/>
        </w:rPr>
        <w:t xml:space="preserve">; </w:t>
      </w:r>
      <w:r w:rsidR="00737C12">
        <w:rPr>
          <w:rFonts w:ascii="Times New Roman" w:hAnsi="Times New Roman" w:cs="Times New Roman"/>
          <w:sz w:val="28"/>
        </w:rPr>
        <w:t xml:space="preserve">RICHARDSON, </w:t>
      </w:r>
      <w:r w:rsidR="00134CDE">
        <w:rPr>
          <w:rFonts w:ascii="Times New Roman" w:hAnsi="Times New Roman" w:cs="Times New Roman"/>
          <w:sz w:val="28"/>
        </w:rPr>
        <w:t>2004), é</w:t>
      </w:r>
      <w:r w:rsidR="0033390C">
        <w:rPr>
          <w:rFonts w:ascii="Times New Roman" w:hAnsi="Times New Roman" w:cs="Times New Roman"/>
          <w:sz w:val="28"/>
        </w:rPr>
        <w:t xml:space="preserve"> frequente </w:t>
      </w:r>
      <w:r w:rsidR="00134CDE">
        <w:rPr>
          <w:rFonts w:ascii="Times New Roman" w:hAnsi="Times New Roman" w:cs="Times New Roman"/>
          <w:sz w:val="28"/>
        </w:rPr>
        <w:t xml:space="preserve">que os autores </w:t>
      </w:r>
      <w:r w:rsidR="00C80CCF">
        <w:rPr>
          <w:rFonts w:ascii="Times New Roman" w:hAnsi="Times New Roman" w:cs="Times New Roman"/>
          <w:sz w:val="28"/>
        </w:rPr>
        <w:t xml:space="preserve">entrem </w:t>
      </w:r>
      <w:r w:rsidR="008269FD" w:rsidRPr="00146122">
        <w:rPr>
          <w:rFonts w:ascii="Times New Roman" w:hAnsi="Times New Roman" w:cs="Times New Roman"/>
          <w:sz w:val="28"/>
        </w:rPr>
        <w:t xml:space="preserve">em </w:t>
      </w:r>
      <w:r w:rsidR="00C80CCF">
        <w:rPr>
          <w:rFonts w:ascii="Times New Roman" w:hAnsi="Times New Roman" w:cs="Times New Roman"/>
          <w:sz w:val="28"/>
        </w:rPr>
        <w:t>uma discussão sobre o uso adequado da</w:t>
      </w:r>
      <w:r w:rsidR="0033390C">
        <w:rPr>
          <w:rFonts w:ascii="Times New Roman" w:hAnsi="Times New Roman" w:cs="Times New Roman"/>
          <w:sz w:val="28"/>
        </w:rPr>
        <w:t xml:space="preserve"> citação direta, </w:t>
      </w:r>
      <w:r w:rsidR="00C80CCF">
        <w:rPr>
          <w:rFonts w:ascii="Times New Roman" w:hAnsi="Times New Roman" w:cs="Times New Roman"/>
          <w:sz w:val="28"/>
        </w:rPr>
        <w:t xml:space="preserve">da </w:t>
      </w:r>
      <w:r w:rsidR="0033390C">
        <w:rPr>
          <w:rFonts w:ascii="Times New Roman" w:hAnsi="Times New Roman" w:cs="Times New Roman"/>
          <w:sz w:val="28"/>
        </w:rPr>
        <w:t xml:space="preserve">paráfrase e </w:t>
      </w:r>
      <w:r w:rsidR="00C80CCF">
        <w:rPr>
          <w:rFonts w:ascii="Times New Roman" w:hAnsi="Times New Roman" w:cs="Times New Roman"/>
          <w:sz w:val="28"/>
        </w:rPr>
        <w:t xml:space="preserve">da </w:t>
      </w:r>
      <w:r w:rsidR="00134CDE">
        <w:rPr>
          <w:rFonts w:ascii="Times New Roman" w:hAnsi="Times New Roman" w:cs="Times New Roman"/>
          <w:sz w:val="28"/>
        </w:rPr>
        <w:t>sumarização. O</w:t>
      </w:r>
      <w:r w:rsidR="0033390C">
        <w:rPr>
          <w:rFonts w:ascii="Times New Roman" w:hAnsi="Times New Roman" w:cs="Times New Roman"/>
          <w:sz w:val="28"/>
        </w:rPr>
        <w:t xml:space="preserve"> problema visado é </w:t>
      </w:r>
      <w:r w:rsidR="00E34242">
        <w:rPr>
          <w:rFonts w:ascii="Times New Roman" w:hAnsi="Times New Roman" w:cs="Times New Roman"/>
          <w:sz w:val="28"/>
        </w:rPr>
        <w:t xml:space="preserve">ora </w:t>
      </w:r>
      <w:r w:rsidR="0033390C">
        <w:rPr>
          <w:rFonts w:ascii="Times New Roman" w:hAnsi="Times New Roman" w:cs="Times New Roman"/>
          <w:sz w:val="28"/>
        </w:rPr>
        <w:t xml:space="preserve">o de como separar, no plano do enunciado, as “ideias do autor” daquelas </w:t>
      </w:r>
      <w:r w:rsidR="00E34242">
        <w:rPr>
          <w:rFonts w:ascii="Times New Roman" w:hAnsi="Times New Roman" w:cs="Times New Roman"/>
          <w:sz w:val="28"/>
        </w:rPr>
        <w:t>que provêm de suas fontes, ora</w:t>
      </w:r>
      <w:r w:rsidR="0033390C">
        <w:rPr>
          <w:rFonts w:ascii="Times New Roman" w:hAnsi="Times New Roman" w:cs="Times New Roman"/>
          <w:sz w:val="28"/>
        </w:rPr>
        <w:t xml:space="preserve"> o de como diferenciar o próprio texto daquele a que se está fazendo referência.</w:t>
      </w:r>
    </w:p>
    <w:p w14:paraId="18862CED" w14:textId="1177AF3D" w:rsidR="00CC6207" w:rsidRPr="001D7AEB" w:rsidRDefault="001D7AEB" w:rsidP="00DE6703">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Na bibliografia consultada encontramos recomendações como </w:t>
      </w:r>
      <w:r w:rsidR="00D13922">
        <w:rPr>
          <w:rFonts w:ascii="Times New Roman" w:hAnsi="Times New Roman" w:cs="Times New Roman"/>
          <w:sz w:val="28"/>
        </w:rPr>
        <w:t xml:space="preserve">“nenhum escritor responsável recorre ao uso da expressão latina </w:t>
      </w:r>
      <w:r w:rsidR="00D13922" w:rsidRPr="00D13922">
        <w:rPr>
          <w:rFonts w:ascii="Times New Roman" w:hAnsi="Times New Roman" w:cs="Times New Roman"/>
          <w:i/>
          <w:sz w:val="28"/>
        </w:rPr>
        <w:t>apud</w:t>
      </w:r>
      <w:r w:rsidR="00D13922">
        <w:rPr>
          <w:rFonts w:ascii="Times New Roman" w:hAnsi="Times New Roman" w:cs="Times New Roman"/>
          <w:sz w:val="28"/>
        </w:rPr>
        <w:t>, que indica uma citação secundária de o</w:t>
      </w:r>
      <w:r w:rsidR="00D13922" w:rsidRPr="00C84149">
        <w:rPr>
          <w:rFonts w:ascii="Times New Roman" w:hAnsi="Times New Roman" w:cs="Times New Roman"/>
          <w:sz w:val="28"/>
          <w:szCs w:val="28"/>
        </w:rPr>
        <w:t>utra obra</w:t>
      </w:r>
      <w:r w:rsidR="00DE6703" w:rsidRPr="00C84149">
        <w:rPr>
          <w:rFonts w:ascii="Times New Roman" w:hAnsi="Times New Roman" w:cs="Times New Roman"/>
          <w:sz w:val="28"/>
          <w:szCs w:val="28"/>
        </w:rPr>
        <w:t>”</w:t>
      </w:r>
      <w:r w:rsidR="00D13922" w:rsidRPr="00C84149">
        <w:rPr>
          <w:rFonts w:ascii="Times New Roman" w:hAnsi="Times New Roman" w:cs="Times New Roman"/>
          <w:sz w:val="28"/>
          <w:szCs w:val="28"/>
        </w:rPr>
        <w:t xml:space="preserve"> (</w:t>
      </w:r>
      <w:r w:rsidR="004E3287">
        <w:rPr>
          <w:rFonts w:ascii="Times New Roman" w:hAnsi="Times New Roman" w:cs="Times New Roman"/>
          <w:sz w:val="28"/>
          <w:szCs w:val="28"/>
        </w:rPr>
        <w:t>DINIZ;</w:t>
      </w:r>
      <w:r>
        <w:rPr>
          <w:rFonts w:ascii="Times New Roman" w:hAnsi="Times New Roman" w:cs="Times New Roman"/>
          <w:sz w:val="28"/>
          <w:szCs w:val="28"/>
        </w:rPr>
        <w:t xml:space="preserve"> MUNHOZ, 2011, </w:t>
      </w:r>
      <w:r w:rsidR="00D13922" w:rsidRPr="00C84149">
        <w:rPr>
          <w:rFonts w:ascii="Times New Roman" w:hAnsi="Times New Roman" w:cs="Times New Roman"/>
          <w:sz w:val="28"/>
          <w:szCs w:val="28"/>
        </w:rPr>
        <w:t>p. 19</w:t>
      </w:r>
      <w:r>
        <w:rPr>
          <w:rFonts w:ascii="Times New Roman" w:hAnsi="Times New Roman" w:cs="Times New Roman"/>
          <w:sz w:val="28"/>
          <w:szCs w:val="28"/>
        </w:rPr>
        <w:t>);</w:t>
      </w:r>
      <w:r w:rsidR="009B1C09" w:rsidRPr="001D7AEB">
        <w:rPr>
          <w:rFonts w:ascii="Times New Roman" w:hAnsi="Times New Roman" w:cs="Times New Roman"/>
          <w:sz w:val="28"/>
          <w:szCs w:val="28"/>
        </w:rPr>
        <w:t xml:space="preserve"> “</w:t>
      </w:r>
      <w:r w:rsidR="009B1C09" w:rsidRPr="001D7AEB">
        <w:rPr>
          <w:rStyle w:val="A5"/>
          <w:rFonts w:ascii="Times New Roman" w:hAnsi="Times New Roman" w:cs="Times New Roman"/>
          <w:sz w:val="28"/>
          <w:szCs w:val="28"/>
        </w:rPr>
        <w:t xml:space="preserve">desde </w:t>
      </w:r>
      <w:r w:rsidR="00C80CCF">
        <w:rPr>
          <w:rStyle w:val="A5"/>
          <w:rFonts w:ascii="Times New Roman" w:hAnsi="Times New Roman" w:cs="Times New Roman"/>
          <w:sz w:val="28"/>
          <w:szCs w:val="28"/>
        </w:rPr>
        <w:t>tempos escolares se aprende sobre o uso das aspas como sinal de pontuação para anotar palavras, frases e parágrafos alheios</w:t>
      </w:r>
      <w:r w:rsidR="009B1C09" w:rsidRPr="001D7AEB">
        <w:rPr>
          <w:rStyle w:val="A5"/>
          <w:rFonts w:ascii="Times New Roman" w:hAnsi="Times New Roman" w:cs="Times New Roman"/>
          <w:sz w:val="28"/>
          <w:szCs w:val="28"/>
        </w:rPr>
        <w:t>” (</w:t>
      </w:r>
      <w:r>
        <w:rPr>
          <w:rStyle w:val="A5"/>
          <w:rFonts w:ascii="Times New Roman" w:hAnsi="Times New Roman" w:cs="Times New Roman"/>
          <w:sz w:val="28"/>
          <w:szCs w:val="28"/>
        </w:rPr>
        <w:t xml:space="preserve">PORRAS, </w:t>
      </w:r>
      <w:r w:rsidR="009A10AA" w:rsidRPr="001D7AEB">
        <w:rPr>
          <w:rStyle w:val="A5"/>
          <w:rFonts w:ascii="Times New Roman" w:hAnsi="Times New Roman" w:cs="Times New Roman"/>
          <w:sz w:val="28"/>
          <w:szCs w:val="28"/>
        </w:rPr>
        <w:t>2012</w:t>
      </w:r>
      <w:r w:rsidR="009B1C09" w:rsidRPr="001D7AEB">
        <w:rPr>
          <w:rStyle w:val="A5"/>
          <w:rFonts w:ascii="Times New Roman" w:hAnsi="Times New Roman" w:cs="Times New Roman"/>
          <w:sz w:val="28"/>
          <w:szCs w:val="28"/>
        </w:rPr>
        <w:t>, p. 56)</w:t>
      </w:r>
      <w:r>
        <w:rPr>
          <w:rStyle w:val="A5"/>
          <w:rFonts w:ascii="Times New Roman" w:hAnsi="Times New Roman" w:cs="Times New Roman"/>
          <w:sz w:val="28"/>
          <w:szCs w:val="28"/>
        </w:rPr>
        <w:t xml:space="preserve"> etc.</w:t>
      </w:r>
      <w:r w:rsidR="00C16A72">
        <w:rPr>
          <w:rStyle w:val="A5"/>
          <w:rFonts w:ascii="Times New Roman" w:hAnsi="Times New Roman" w:cs="Times New Roman"/>
          <w:sz w:val="28"/>
          <w:szCs w:val="28"/>
        </w:rPr>
        <w:t xml:space="preserve"> </w:t>
      </w:r>
      <w:r w:rsidR="00C16A72">
        <w:rPr>
          <w:rFonts w:ascii="Times New Roman" w:hAnsi="Times New Roman" w:cs="Times New Roman"/>
          <w:sz w:val="28"/>
        </w:rPr>
        <w:t xml:space="preserve">Diniz e Munhoz (2011) </w:t>
      </w:r>
      <w:r w:rsidR="00C16A72" w:rsidRPr="00441F6D">
        <w:rPr>
          <w:rFonts w:ascii="Times New Roman" w:hAnsi="Times New Roman" w:cs="Times New Roman"/>
          <w:sz w:val="28"/>
        </w:rPr>
        <w:t xml:space="preserve">defendem </w:t>
      </w:r>
      <w:r w:rsidR="00C16A72">
        <w:rPr>
          <w:rFonts w:ascii="Times New Roman" w:hAnsi="Times New Roman" w:cs="Times New Roman"/>
          <w:sz w:val="28"/>
        </w:rPr>
        <w:t xml:space="preserve">mesmo </w:t>
      </w:r>
      <w:r w:rsidR="00C16A72" w:rsidRPr="00441F6D">
        <w:rPr>
          <w:rFonts w:ascii="Times New Roman" w:hAnsi="Times New Roman" w:cs="Times New Roman"/>
          <w:sz w:val="28"/>
        </w:rPr>
        <w:t xml:space="preserve">que a autoria acadêmica </w:t>
      </w:r>
      <w:r w:rsidR="00C16A72">
        <w:rPr>
          <w:rFonts w:ascii="Times New Roman" w:hAnsi="Times New Roman" w:cs="Times New Roman"/>
          <w:sz w:val="28"/>
        </w:rPr>
        <w:t>consiste na obediência a</w:t>
      </w:r>
      <w:r w:rsidR="00C16A72" w:rsidRPr="00441F6D">
        <w:rPr>
          <w:rFonts w:ascii="Times New Roman" w:hAnsi="Times New Roman" w:cs="Times New Roman"/>
          <w:sz w:val="28"/>
        </w:rPr>
        <w:t xml:space="preserve"> um cer</w:t>
      </w:r>
      <w:r w:rsidR="00C16A72">
        <w:rPr>
          <w:rFonts w:ascii="Times New Roman" w:hAnsi="Times New Roman" w:cs="Times New Roman"/>
          <w:sz w:val="28"/>
        </w:rPr>
        <w:t xml:space="preserve">to conjunto de regras objetivas: “não se espera que os pesquisadores sejam bons escritores, mas que venham a ser autores </w:t>
      </w:r>
      <w:r w:rsidR="00C16A72" w:rsidRPr="00146122">
        <w:rPr>
          <w:rFonts w:ascii="Times New Roman" w:hAnsi="Times New Roman" w:cs="Times New Roman"/>
          <w:i/>
          <w:sz w:val="28"/>
        </w:rPr>
        <w:t>ordinários</w:t>
      </w:r>
      <w:r w:rsidR="00C16A72">
        <w:rPr>
          <w:rFonts w:ascii="Times New Roman" w:hAnsi="Times New Roman" w:cs="Times New Roman"/>
          <w:sz w:val="28"/>
        </w:rPr>
        <w:t xml:space="preserve"> capazes de se comunicar </w:t>
      </w:r>
      <w:r w:rsidR="00C16A72" w:rsidRPr="00146122">
        <w:rPr>
          <w:rFonts w:ascii="Times New Roman" w:hAnsi="Times New Roman" w:cs="Times New Roman"/>
          <w:i/>
          <w:sz w:val="28"/>
        </w:rPr>
        <w:t>de acordo com o estilo literário estabelecido como acadêmico</w:t>
      </w:r>
      <w:r w:rsidR="00C16A72" w:rsidRPr="00146122">
        <w:rPr>
          <w:rFonts w:ascii="Times New Roman" w:hAnsi="Times New Roman" w:cs="Times New Roman"/>
          <w:sz w:val="28"/>
        </w:rPr>
        <w:t>”</w:t>
      </w:r>
      <w:r w:rsidR="00C16A72">
        <w:rPr>
          <w:rFonts w:ascii="Times New Roman" w:hAnsi="Times New Roman" w:cs="Times New Roman"/>
          <w:sz w:val="28"/>
        </w:rPr>
        <w:t xml:space="preserve"> (p. 15)</w:t>
      </w:r>
      <w:r w:rsidR="00C16A72" w:rsidRPr="00441F6D">
        <w:rPr>
          <w:rFonts w:ascii="Times New Roman" w:hAnsi="Times New Roman" w:cs="Times New Roman"/>
          <w:sz w:val="28"/>
        </w:rPr>
        <w:t>.</w:t>
      </w:r>
    </w:p>
    <w:p w14:paraId="6E764E65" w14:textId="5DAD8B32" w:rsidR="00403A4C" w:rsidRPr="00403A4C" w:rsidRDefault="00403A4C" w:rsidP="00762F71">
      <w:pPr>
        <w:spacing w:line="360" w:lineRule="auto"/>
        <w:ind w:firstLine="708"/>
        <w:jc w:val="both"/>
        <w:rPr>
          <w:rFonts w:ascii="Times New Roman" w:hAnsi="Times New Roman" w:cs="Times New Roman"/>
          <w:sz w:val="28"/>
          <w:szCs w:val="28"/>
        </w:rPr>
      </w:pPr>
      <w:r w:rsidRPr="00403A4C">
        <w:rPr>
          <w:rFonts w:ascii="Times New Roman" w:hAnsi="Times New Roman" w:cs="Times New Roman"/>
          <w:sz w:val="28"/>
          <w:szCs w:val="28"/>
        </w:rPr>
        <w:t>Uma das facetas do enquadramento textual do plágio é a sugestão do uso de programas de detecção de cópia</w:t>
      </w:r>
      <w:r w:rsidR="00762F71">
        <w:rPr>
          <w:rFonts w:ascii="Times New Roman" w:hAnsi="Times New Roman" w:cs="Times New Roman"/>
          <w:sz w:val="28"/>
          <w:szCs w:val="28"/>
        </w:rPr>
        <w:t xml:space="preserve">. Porras (2012) fornece um exemplo interessante de um protocolo adotado para fazer análises periciais de possíveis casos de plágio, que envolvem </w:t>
      </w:r>
      <w:r w:rsidR="00C432AE">
        <w:rPr>
          <w:rFonts w:ascii="Times New Roman" w:hAnsi="Times New Roman" w:cs="Times New Roman"/>
          <w:sz w:val="28"/>
          <w:szCs w:val="28"/>
        </w:rPr>
        <w:t>um programa capaz de analisar quatro variáveis: vocabulário coincidente, palavras únicas compartilhadas, vocabulário único e frases úni</w:t>
      </w:r>
      <w:r w:rsidR="00536821">
        <w:rPr>
          <w:rFonts w:ascii="Times New Roman" w:hAnsi="Times New Roman" w:cs="Times New Roman"/>
          <w:sz w:val="28"/>
          <w:szCs w:val="28"/>
        </w:rPr>
        <w:t>cas compartilhadas</w:t>
      </w:r>
      <w:r w:rsidR="00F14C2E">
        <w:rPr>
          <w:rFonts w:ascii="Times New Roman" w:hAnsi="Times New Roman" w:cs="Times New Roman"/>
          <w:sz w:val="28"/>
          <w:szCs w:val="28"/>
        </w:rPr>
        <w:t>.</w:t>
      </w:r>
      <w:r w:rsidRPr="00403A4C">
        <w:rPr>
          <w:rFonts w:ascii="Times New Roman" w:hAnsi="Times New Roman" w:cs="Times New Roman"/>
          <w:sz w:val="28"/>
          <w:szCs w:val="28"/>
        </w:rPr>
        <w:t xml:space="preserve"> </w:t>
      </w:r>
      <w:r w:rsidR="004D0F68">
        <w:rPr>
          <w:rFonts w:ascii="Times New Roman" w:hAnsi="Times New Roman" w:cs="Times New Roman"/>
          <w:sz w:val="28"/>
          <w:szCs w:val="28"/>
        </w:rPr>
        <w:t>Outros</w:t>
      </w:r>
      <w:r w:rsidR="001D7AEB">
        <w:rPr>
          <w:rFonts w:ascii="Times New Roman" w:hAnsi="Times New Roman" w:cs="Times New Roman"/>
          <w:sz w:val="28"/>
          <w:szCs w:val="28"/>
        </w:rPr>
        <w:t xml:space="preserve"> artigos encontrados em nosso levantamento consistem em pesquisas voltadas</w:t>
      </w:r>
      <w:r w:rsidR="004D0F68">
        <w:rPr>
          <w:rFonts w:ascii="Times New Roman" w:hAnsi="Times New Roman" w:cs="Times New Roman"/>
          <w:sz w:val="28"/>
          <w:szCs w:val="28"/>
        </w:rPr>
        <w:t xml:space="preserve"> especificamente</w:t>
      </w:r>
      <w:r w:rsidR="001D7AEB">
        <w:rPr>
          <w:rFonts w:ascii="Times New Roman" w:hAnsi="Times New Roman" w:cs="Times New Roman"/>
          <w:sz w:val="28"/>
          <w:szCs w:val="28"/>
        </w:rPr>
        <w:t xml:space="preserve"> para a criação de técnicas e ferramentas de detecção de plágio (</w:t>
      </w:r>
      <w:r w:rsidR="001D7AEB" w:rsidRPr="00146122">
        <w:rPr>
          <w:rFonts w:ascii="Times New Roman" w:hAnsi="Times New Roman" w:cs="Times New Roman"/>
          <w:sz w:val="28"/>
          <w:szCs w:val="28"/>
        </w:rPr>
        <w:t>REYES</w:t>
      </w:r>
      <w:r w:rsidR="000D38D2" w:rsidRPr="00146122">
        <w:rPr>
          <w:rFonts w:ascii="Times New Roman" w:hAnsi="Times New Roman" w:cs="Times New Roman"/>
          <w:sz w:val="28"/>
          <w:szCs w:val="28"/>
        </w:rPr>
        <w:t>;</w:t>
      </w:r>
      <w:r w:rsidR="001D7AEB" w:rsidRPr="00146122">
        <w:rPr>
          <w:rFonts w:ascii="Times New Roman" w:hAnsi="Times New Roman" w:cs="Times New Roman"/>
          <w:sz w:val="28"/>
          <w:szCs w:val="28"/>
        </w:rPr>
        <w:t xml:space="preserve"> GONZÁLES</w:t>
      </w:r>
      <w:r w:rsidR="000D38D2" w:rsidRPr="00146122">
        <w:rPr>
          <w:rFonts w:ascii="Times New Roman" w:hAnsi="Times New Roman" w:cs="Times New Roman"/>
          <w:sz w:val="28"/>
          <w:szCs w:val="28"/>
        </w:rPr>
        <w:t>;</w:t>
      </w:r>
      <w:r w:rsidR="001D7AEB" w:rsidRPr="00146122">
        <w:rPr>
          <w:rFonts w:ascii="Times New Roman" w:hAnsi="Times New Roman" w:cs="Times New Roman"/>
          <w:sz w:val="28"/>
          <w:szCs w:val="28"/>
        </w:rPr>
        <w:t xml:space="preserve"> FARIAS, </w:t>
      </w:r>
      <w:r w:rsidR="00A013B9" w:rsidRPr="00146122">
        <w:rPr>
          <w:rFonts w:ascii="Times New Roman" w:hAnsi="Times New Roman" w:cs="Times New Roman"/>
          <w:sz w:val="28"/>
          <w:szCs w:val="28"/>
        </w:rPr>
        <w:t>2014</w:t>
      </w:r>
      <w:r w:rsidR="001D7AEB" w:rsidRPr="00A013B9">
        <w:rPr>
          <w:rFonts w:ascii="Times New Roman" w:hAnsi="Times New Roman" w:cs="Times New Roman"/>
          <w:sz w:val="28"/>
          <w:szCs w:val="28"/>
        </w:rPr>
        <w:t xml:space="preserve">; NEBOT, </w:t>
      </w:r>
      <w:r w:rsidR="00A013B9" w:rsidRPr="00A013B9">
        <w:rPr>
          <w:rFonts w:ascii="Times New Roman" w:hAnsi="Times New Roman" w:cs="Times New Roman"/>
          <w:sz w:val="28"/>
          <w:szCs w:val="28"/>
        </w:rPr>
        <w:t>2010</w:t>
      </w:r>
      <w:r w:rsidR="00536821">
        <w:rPr>
          <w:rFonts w:ascii="Times New Roman" w:hAnsi="Times New Roman" w:cs="Times New Roman"/>
          <w:sz w:val="28"/>
          <w:szCs w:val="28"/>
        </w:rPr>
        <w:t>)</w:t>
      </w:r>
      <w:r w:rsidRPr="00403A4C">
        <w:rPr>
          <w:rFonts w:ascii="Times New Roman" w:hAnsi="Times New Roman" w:cs="Times New Roman"/>
          <w:sz w:val="28"/>
          <w:szCs w:val="28"/>
        </w:rPr>
        <w:t>.</w:t>
      </w:r>
      <w:r w:rsidR="000D38D2">
        <w:rPr>
          <w:rFonts w:ascii="Times New Roman" w:hAnsi="Times New Roman" w:cs="Times New Roman"/>
          <w:sz w:val="28"/>
          <w:szCs w:val="28"/>
        </w:rPr>
        <w:t xml:space="preserve"> </w:t>
      </w:r>
      <w:r w:rsidR="003031CE">
        <w:rPr>
          <w:rFonts w:cs="Times New Roman"/>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95389B" w14:textId="7C6373D7" w:rsidR="00341C2F" w:rsidRPr="0082676A" w:rsidRDefault="00046AD3" w:rsidP="0082676A">
      <w:pPr>
        <w:spacing w:line="360" w:lineRule="auto"/>
        <w:ind w:firstLine="708"/>
        <w:jc w:val="both"/>
        <w:rPr>
          <w:rFonts w:ascii="Times New Roman" w:hAnsi="Times New Roman" w:cs="Times New Roman"/>
          <w:color w:val="C00000"/>
          <w:sz w:val="24"/>
          <w:szCs w:val="24"/>
        </w:rPr>
      </w:pPr>
      <w:r w:rsidRPr="00D12731">
        <w:rPr>
          <w:rFonts w:ascii="Times New Roman" w:hAnsi="Times New Roman" w:cs="Times New Roman"/>
          <w:sz w:val="28"/>
          <w:szCs w:val="28"/>
        </w:rPr>
        <w:t>É verdade que encontramos também considerações</w:t>
      </w:r>
      <w:r w:rsidR="00536821">
        <w:rPr>
          <w:rFonts w:ascii="Times New Roman" w:hAnsi="Times New Roman" w:cs="Times New Roman"/>
          <w:sz w:val="28"/>
          <w:szCs w:val="28"/>
        </w:rPr>
        <w:t xml:space="preserve"> sobre o plágio</w:t>
      </w:r>
      <w:r w:rsidRPr="00D12731">
        <w:rPr>
          <w:rFonts w:ascii="Times New Roman" w:hAnsi="Times New Roman" w:cs="Times New Roman"/>
          <w:sz w:val="28"/>
          <w:szCs w:val="28"/>
        </w:rPr>
        <w:t xml:space="preserve"> que extrapolam a esfera estritamente textual. </w:t>
      </w:r>
      <w:r w:rsidR="00B430DA" w:rsidRPr="0082676A">
        <w:rPr>
          <w:rFonts w:ascii="Times New Roman" w:hAnsi="Times New Roman" w:cs="Times New Roman"/>
          <w:sz w:val="28"/>
          <w:szCs w:val="28"/>
        </w:rPr>
        <w:t>Hexham (</w:t>
      </w:r>
      <w:r w:rsidR="0082676A" w:rsidRPr="0082676A">
        <w:rPr>
          <w:rFonts w:ascii="Times New Roman" w:hAnsi="Times New Roman" w:cs="Times New Roman"/>
          <w:sz w:val="28"/>
          <w:szCs w:val="28"/>
        </w:rPr>
        <w:t>[1999?]</w:t>
      </w:r>
      <w:r w:rsidR="008F55A5" w:rsidRPr="0082676A">
        <w:rPr>
          <w:rFonts w:ascii="Times New Roman" w:hAnsi="Times New Roman" w:cs="Times New Roman"/>
          <w:sz w:val="28"/>
          <w:szCs w:val="28"/>
        </w:rPr>
        <w:t>)</w:t>
      </w:r>
      <w:r w:rsidR="00596820">
        <w:rPr>
          <w:rFonts w:ascii="Times New Roman" w:hAnsi="Times New Roman" w:cs="Times New Roman"/>
          <w:sz w:val="28"/>
          <w:szCs w:val="28"/>
        </w:rPr>
        <w:t xml:space="preserve"> aponta</w:t>
      </w:r>
      <w:r w:rsidR="00B430DA" w:rsidRPr="00536821">
        <w:rPr>
          <w:rFonts w:ascii="Times New Roman" w:hAnsi="Times New Roman" w:cs="Times New Roman"/>
          <w:sz w:val="28"/>
          <w:szCs w:val="28"/>
        </w:rPr>
        <w:t xml:space="preserve"> situações como o “plágio com citações penduradas” [</w:t>
      </w:r>
      <w:r w:rsidR="00B430DA" w:rsidRPr="00536821">
        <w:rPr>
          <w:rFonts w:ascii="Times New Roman" w:hAnsi="Times New Roman" w:cs="Times New Roman"/>
          <w:i/>
          <w:sz w:val="28"/>
          <w:szCs w:val="28"/>
        </w:rPr>
        <w:t>hanging quotations</w:t>
      </w:r>
      <w:r w:rsidR="00B430DA" w:rsidRPr="00536821">
        <w:rPr>
          <w:rFonts w:ascii="Times New Roman" w:hAnsi="Times New Roman" w:cs="Times New Roman"/>
          <w:sz w:val="28"/>
          <w:szCs w:val="28"/>
        </w:rPr>
        <w:t>], em que “</w:t>
      </w:r>
      <w:r w:rsidR="00536821">
        <w:rPr>
          <w:rFonts w:ascii="Times New Roman" w:hAnsi="Times New Roman" w:cs="Times New Roman"/>
          <w:sz w:val="28"/>
          <w:szCs w:val="28"/>
        </w:rPr>
        <w:t>o plagiador começa usando aspas mas continua a citar depois de fechar as aspas”</w:t>
      </w:r>
      <w:r w:rsidR="00596820">
        <w:rPr>
          <w:rFonts w:ascii="Times New Roman" w:eastAsia="Times New Roman" w:hAnsi="Times New Roman" w:cs="Times New Roman"/>
          <w:sz w:val="28"/>
          <w:szCs w:val="28"/>
          <w:lang w:eastAsia="pt-BR"/>
        </w:rPr>
        <w:t xml:space="preserve">; ou a “paráfrase como plágio”, </w:t>
      </w:r>
      <w:r w:rsidR="00B430DA" w:rsidRPr="00536821">
        <w:rPr>
          <w:rFonts w:ascii="Times New Roman" w:eastAsia="Times New Roman" w:hAnsi="Times New Roman" w:cs="Times New Roman"/>
          <w:sz w:val="28"/>
          <w:szCs w:val="28"/>
          <w:lang w:eastAsia="pt-BR"/>
        </w:rPr>
        <w:t>que consiste em “</w:t>
      </w:r>
      <w:r w:rsidR="00536821">
        <w:rPr>
          <w:rFonts w:ascii="Times New Roman" w:eastAsia="Times New Roman" w:hAnsi="Times New Roman" w:cs="Times New Roman"/>
          <w:sz w:val="28"/>
          <w:szCs w:val="28"/>
          <w:lang w:eastAsia="pt-BR"/>
        </w:rPr>
        <w:t xml:space="preserve">paráfrase extensa ou contínua, </w:t>
      </w:r>
      <w:r w:rsidR="00536821">
        <w:rPr>
          <w:rFonts w:ascii="Times New Roman" w:eastAsia="Times New Roman" w:hAnsi="Times New Roman" w:cs="Times New Roman"/>
          <w:sz w:val="28"/>
          <w:szCs w:val="28"/>
          <w:lang w:eastAsia="pt-BR"/>
        </w:rPr>
        <w:lastRenderedPageBreak/>
        <w:t>mesmo quando a fonte é mencionada, sem a adição de material que interaja seriamente com as passagens parafraseadas ou acrescente novas informações significativas</w:t>
      </w:r>
      <w:r w:rsidR="00B430DA" w:rsidRPr="00536821">
        <w:rPr>
          <w:rFonts w:ascii="Times New Roman" w:eastAsia="Times New Roman" w:hAnsi="Times New Roman" w:cs="Times New Roman"/>
          <w:sz w:val="28"/>
          <w:szCs w:val="28"/>
          <w:lang w:eastAsia="pt-BR"/>
        </w:rPr>
        <w:t xml:space="preserve">”. </w:t>
      </w:r>
      <w:r w:rsidR="00596820">
        <w:rPr>
          <w:rFonts w:ascii="Times New Roman" w:hAnsi="Times New Roman" w:cs="Times New Roman"/>
          <w:sz w:val="28"/>
        </w:rPr>
        <w:t>A</w:t>
      </w:r>
      <w:r w:rsidR="006745AD">
        <w:rPr>
          <w:rFonts w:ascii="Times New Roman" w:hAnsi="Times New Roman" w:cs="Times New Roman"/>
          <w:sz w:val="28"/>
        </w:rPr>
        <w:t xml:space="preserve">rgumentos como esses, </w:t>
      </w:r>
      <w:r w:rsidR="00596820">
        <w:rPr>
          <w:rFonts w:ascii="Times New Roman" w:hAnsi="Times New Roman" w:cs="Times New Roman"/>
          <w:sz w:val="28"/>
        </w:rPr>
        <w:t>em todo caso, a</w:t>
      </w:r>
      <w:r w:rsidR="006745AD">
        <w:rPr>
          <w:rFonts w:ascii="Times New Roman" w:hAnsi="Times New Roman" w:cs="Times New Roman"/>
          <w:sz w:val="28"/>
        </w:rPr>
        <w:t xml:space="preserve">parecem </w:t>
      </w:r>
      <w:r w:rsidR="00596820">
        <w:rPr>
          <w:rFonts w:ascii="Times New Roman" w:hAnsi="Times New Roman" w:cs="Times New Roman"/>
          <w:sz w:val="28"/>
        </w:rPr>
        <w:t xml:space="preserve">quase sempre </w:t>
      </w:r>
      <w:r w:rsidR="00B430DA">
        <w:rPr>
          <w:rFonts w:ascii="Times New Roman" w:hAnsi="Times New Roman" w:cs="Times New Roman"/>
          <w:sz w:val="28"/>
        </w:rPr>
        <w:t xml:space="preserve">em </w:t>
      </w:r>
      <w:r w:rsidR="006745AD">
        <w:rPr>
          <w:rFonts w:ascii="Times New Roman" w:hAnsi="Times New Roman" w:cs="Times New Roman"/>
          <w:sz w:val="28"/>
        </w:rPr>
        <w:t xml:space="preserve">posição secundária, </w:t>
      </w:r>
      <w:r w:rsidR="00B430DA">
        <w:rPr>
          <w:rFonts w:ascii="Times New Roman" w:hAnsi="Times New Roman" w:cs="Times New Roman"/>
          <w:sz w:val="28"/>
        </w:rPr>
        <w:t>funcionando</w:t>
      </w:r>
      <w:r w:rsidR="006745AD">
        <w:rPr>
          <w:rFonts w:ascii="Times New Roman" w:hAnsi="Times New Roman" w:cs="Times New Roman"/>
          <w:sz w:val="28"/>
        </w:rPr>
        <w:t xml:space="preserve"> como ressalvas </w:t>
      </w:r>
      <w:r w:rsidR="00B430DA">
        <w:rPr>
          <w:rFonts w:ascii="Times New Roman" w:hAnsi="Times New Roman" w:cs="Times New Roman"/>
          <w:sz w:val="28"/>
        </w:rPr>
        <w:t xml:space="preserve">a respeito de </w:t>
      </w:r>
      <w:r w:rsidR="006638FB">
        <w:rPr>
          <w:rFonts w:ascii="Times New Roman" w:hAnsi="Times New Roman" w:cs="Times New Roman"/>
          <w:sz w:val="28"/>
        </w:rPr>
        <w:t xml:space="preserve">considerações mais formais sobre a </w:t>
      </w:r>
      <w:r w:rsidR="007606F6">
        <w:rPr>
          <w:rFonts w:ascii="Times New Roman" w:hAnsi="Times New Roman" w:cs="Times New Roman"/>
          <w:sz w:val="28"/>
        </w:rPr>
        <w:t>redação científica</w:t>
      </w:r>
      <w:r w:rsidR="006745AD">
        <w:rPr>
          <w:rFonts w:ascii="Times New Roman" w:hAnsi="Times New Roman" w:cs="Times New Roman"/>
          <w:sz w:val="28"/>
        </w:rPr>
        <w:t>.</w:t>
      </w:r>
      <w:r w:rsidR="006638FB">
        <w:rPr>
          <w:rFonts w:ascii="Times New Roman" w:hAnsi="Times New Roman" w:cs="Times New Roman"/>
          <w:sz w:val="28"/>
        </w:rPr>
        <w:t xml:space="preserve"> </w:t>
      </w:r>
      <w:r w:rsidR="00596820">
        <w:rPr>
          <w:rFonts w:ascii="Times New Roman" w:hAnsi="Times New Roman" w:cs="Times New Roman"/>
          <w:sz w:val="28"/>
        </w:rPr>
        <w:t>A</w:t>
      </w:r>
      <w:r w:rsidR="00341C2F">
        <w:rPr>
          <w:rFonts w:ascii="Times New Roman" w:hAnsi="Times New Roman" w:cs="Times New Roman"/>
          <w:sz w:val="28"/>
        </w:rPr>
        <w:t xml:space="preserve"> bibliografia </w:t>
      </w:r>
      <w:r w:rsidR="00596820">
        <w:rPr>
          <w:rFonts w:ascii="Times New Roman" w:hAnsi="Times New Roman" w:cs="Times New Roman"/>
          <w:sz w:val="28"/>
        </w:rPr>
        <w:t>caracteriza</w:t>
      </w:r>
      <w:r w:rsidR="003752E8">
        <w:rPr>
          <w:rFonts w:ascii="Times New Roman" w:hAnsi="Times New Roman" w:cs="Times New Roman"/>
          <w:sz w:val="28"/>
        </w:rPr>
        <w:t xml:space="preserve"> o plágio </w:t>
      </w:r>
      <w:r w:rsidR="00596820">
        <w:rPr>
          <w:rFonts w:ascii="Times New Roman" w:hAnsi="Times New Roman" w:cs="Times New Roman"/>
          <w:sz w:val="28"/>
        </w:rPr>
        <w:t xml:space="preserve">predominantemente </w:t>
      </w:r>
      <w:r w:rsidR="003752E8">
        <w:rPr>
          <w:rFonts w:ascii="Times New Roman" w:hAnsi="Times New Roman" w:cs="Times New Roman"/>
          <w:sz w:val="28"/>
        </w:rPr>
        <w:t xml:space="preserve">como </w:t>
      </w:r>
      <w:r w:rsidR="00341C2F" w:rsidRPr="003752E8">
        <w:rPr>
          <w:rFonts w:ascii="Times New Roman" w:hAnsi="Times New Roman" w:cs="Times New Roman"/>
          <w:i/>
          <w:sz w:val="28"/>
        </w:rPr>
        <w:t xml:space="preserve">problema </w:t>
      </w:r>
      <w:r w:rsidR="00341C2F" w:rsidRPr="00F65953">
        <w:rPr>
          <w:rFonts w:ascii="Times New Roman" w:hAnsi="Times New Roman" w:cs="Times New Roman"/>
          <w:i/>
          <w:sz w:val="28"/>
        </w:rPr>
        <w:t xml:space="preserve">de ordem textual </w:t>
      </w:r>
      <w:r w:rsidR="00341C2F" w:rsidRPr="00F65953">
        <w:rPr>
          <w:rFonts w:ascii="Times New Roman" w:hAnsi="Times New Roman" w:cs="Times New Roman"/>
          <w:sz w:val="28"/>
        </w:rPr>
        <w:t>e</w:t>
      </w:r>
      <w:r w:rsidR="00596820" w:rsidRPr="00F65953">
        <w:rPr>
          <w:rFonts w:ascii="Times New Roman" w:hAnsi="Times New Roman" w:cs="Times New Roman"/>
          <w:sz w:val="28"/>
        </w:rPr>
        <w:t xml:space="preserve"> concentra-se em recomendações redacionais a fim de combat</w:t>
      </w:r>
      <w:r w:rsidR="003031CE" w:rsidRPr="00F65953">
        <w:rPr>
          <w:rFonts w:ascii="Times New Roman" w:hAnsi="Times New Roman" w:cs="Times New Roman"/>
          <w:sz w:val="28"/>
        </w:rPr>
        <w:t>ê</w:t>
      </w:r>
      <w:r w:rsidR="00596820" w:rsidRPr="00F65953">
        <w:rPr>
          <w:rFonts w:ascii="Times New Roman" w:hAnsi="Times New Roman" w:cs="Times New Roman"/>
          <w:sz w:val="28"/>
        </w:rPr>
        <w:t>-</w:t>
      </w:r>
      <w:r w:rsidR="00596820">
        <w:rPr>
          <w:rFonts w:ascii="Times New Roman" w:hAnsi="Times New Roman" w:cs="Times New Roman"/>
          <w:sz w:val="28"/>
        </w:rPr>
        <w:t>lo.</w:t>
      </w:r>
    </w:p>
    <w:p w14:paraId="0DA938E6" w14:textId="77777777" w:rsidR="00795E5D" w:rsidRDefault="00795E5D" w:rsidP="003667D6">
      <w:pPr>
        <w:spacing w:line="360" w:lineRule="auto"/>
        <w:ind w:firstLine="708"/>
        <w:jc w:val="both"/>
        <w:rPr>
          <w:rFonts w:ascii="Times New Roman" w:hAnsi="Times New Roman" w:cs="Times New Roman"/>
          <w:sz w:val="28"/>
        </w:rPr>
      </w:pPr>
    </w:p>
    <w:p w14:paraId="2FF897F0" w14:textId="77777777" w:rsidR="00B928E3" w:rsidRPr="00921704" w:rsidRDefault="003332A1" w:rsidP="00921704">
      <w:pPr>
        <w:spacing w:line="360" w:lineRule="auto"/>
        <w:jc w:val="both"/>
        <w:rPr>
          <w:rFonts w:ascii="Times New Roman" w:hAnsi="Times New Roman" w:cs="Times New Roman"/>
          <w:b/>
          <w:sz w:val="28"/>
          <w:szCs w:val="28"/>
        </w:rPr>
      </w:pPr>
      <w:r w:rsidRPr="00921704">
        <w:rPr>
          <w:rFonts w:ascii="Times New Roman" w:hAnsi="Times New Roman" w:cs="Times New Roman"/>
          <w:b/>
          <w:sz w:val="28"/>
          <w:szCs w:val="28"/>
        </w:rPr>
        <w:t>BIBLIOMETRIA</w:t>
      </w:r>
      <w:r>
        <w:rPr>
          <w:rFonts w:ascii="Times New Roman" w:hAnsi="Times New Roman" w:cs="Times New Roman"/>
          <w:b/>
          <w:sz w:val="28"/>
          <w:szCs w:val="28"/>
        </w:rPr>
        <w:t xml:space="preserve"> E PRODUTIVIDADE</w:t>
      </w:r>
    </w:p>
    <w:p w14:paraId="6EE9977E" w14:textId="77777777" w:rsidR="00CC0495" w:rsidRPr="00921704" w:rsidRDefault="00CC0495" w:rsidP="00921704">
      <w:pPr>
        <w:spacing w:line="360" w:lineRule="auto"/>
        <w:jc w:val="both"/>
        <w:rPr>
          <w:rFonts w:ascii="Times New Roman" w:hAnsi="Times New Roman" w:cs="Times New Roman"/>
          <w:sz w:val="28"/>
          <w:szCs w:val="28"/>
        </w:rPr>
      </w:pPr>
    </w:p>
    <w:p w14:paraId="1265BDA7" w14:textId="335ED03D" w:rsidR="00D3757A" w:rsidRPr="00921704" w:rsidRDefault="00D3757A"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 xml:space="preserve">A </w:t>
      </w:r>
      <w:r w:rsidR="003332A1">
        <w:rPr>
          <w:rFonts w:ascii="Times New Roman" w:hAnsi="Times New Roman" w:cs="Times New Roman"/>
          <w:sz w:val="28"/>
          <w:szCs w:val="28"/>
        </w:rPr>
        <w:t xml:space="preserve">bibliometria consiste em um conjunto de técnicas </w:t>
      </w:r>
      <w:r w:rsidR="000B1DC8">
        <w:rPr>
          <w:rFonts w:ascii="Times New Roman" w:hAnsi="Times New Roman" w:cs="Times New Roman"/>
          <w:sz w:val="28"/>
          <w:szCs w:val="28"/>
        </w:rPr>
        <w:t>que permitem manejar grande quantidade de dados bibliográficos e produzir a seu respeito c</w:t>
      </w:r>
      <w:r w:rsidR="00DC0144">
        <w:rPr>
          <w:rFonts w:ascii="Times New Roman" w:hAnsi="Times New Roman" w:cs="Times New Roman"/>
          <w:sz w:val="28"/>
          <w:szCs w:val="28"/>
        </w:rPr>
        <w:t xml:space="preserve">ertas formas de </w:t>
      </w:r>
      <w:r w:rsidR="00C62390">
        <w:rPr>
          <w:rFonts w:ascii="Times New Roman" w:hAnsi="Times New Roman" w:cs="Times New Roman"/>
          <w:sz w:val="28"/>
          <w:szCs w:val="28"/>
        </w:rPr>
        <w:t xml:space="preserve">comparação, correlação </w:t>
      </w:r>
      <w:r w:rsidR="00043C08">
        <w:rPr>
          <w:rFonts w:ascii="Times New Roman" w:hAnsi="Times New Roman" w:cs="Times New Roman"/>
          <w:sz w:val="28"/>
          <w:szCs w:val="28"/>
        </w:rPr>
        <w:t>e avaliação</w:t>
      </w:r>
      <w:r w:rsidR="000B1DC8">
        <w:rPr>
          <w:rFonts w:ascii="Times New Roman" w:hAnsi="Times New Roman" w:cs="Times New Roman"/>
          <w:sz w:val="28"/>
          <w:szCs w:val="28"/>
        </w:rPr>
        <w:t>.</w:t>
      </w:r>
      <w:r w:rsidRPr="00921704">
        <w:rPr>
          <w:rFonts w:ascii="Times New Roman" w:hAnsi="Times New Roman" w:cs="Times New Roman"/>
          <w:sz w:val="28"/>
          <w:szCs w:val="28"/>
        </w:rPr>
        <w:t xml:space="preserve"> </w:t>
      </w:r>
      <w:r w:rsidR="00DC0144">
        <w:rPr>
          <w:rFonts w:ascii="Times New Roman" w:hAnsi="Times New Roman" w:cs="Times New Roman"/>
          <w:sz w:val="28"/>
          <w:szCs w:val="28"/>
        </w:rPr>
        <w:t>V</w:t>
      </w:r>
      <w:r w:rsidRPr="00921704">
        <w:rPr>
          <w:rFonts w:ascii="Times New Roman" w:hAnsi="Times New Roman" w:cs="Times New Roman"/>
          <w:sz w:val="28"/>
          <w:szCs w:val="28"/>
        </w:rPr>
        <w:t xml:space="preserve">amos nos limitar </w:t>
      </w:r>
      <w:r w:rsidR="00DC0144">
        <w:rPr>
          <w:rFonts w:ascii="Times New Roman" w:hAnsi="Times New Roman" w:cs="Times New Roman"/>
          <w:sz w:val="28"/>
          <w:szCs w:val="28"/>
        </w:rPr>
        <w:t xml:space="preserve">aqui </w:t>
      </w:r>
      <w:r w:rsidRPr="00921704">
        <w:rPr>
          <w:rFonts w:ascii="Times New Roman" w:hAnsi="Times New Roman" w:cs="Times New Roman"/>
          <w:sz w:val="28"/>
          <w:szCs w:val="28"/>
        </w:rPr>
        <w:t xml:space="preserve">a </w:t>
      </w:r>
      <w:r w:rsidR="00DC0144">
        <w:rPr>
          <w:rFonts w:ascii="Times New Roman" w:hAnsi="Times New Roman" w:cs="Times New Roman"/>
          <w:sz w:val="28"/>
          <w:szCs w:val="28"/>
        </w:rPr>
        <w:t>discutir</w:t>
      </w:r>
      <w:r w:rsidR="00043C08">
        <w:rPr>
          <w:rFonts w:ascii="Times New Roman" w:hAnsi="Times New Roman" w:cs="Times New Roman"/>
          <w:sz w:val="28"/>
          <w:szCs w:val="28"/>
        </w:rPr>
        <w:t xml:space="preserve"> duas técnicas bibliométricas</w:t>
      </w:r>
      <w:r w:rsidR="000B1DC8">
        <w:rPr>
          <w:rFonts w:ascii="Times New Roman" w:hAnsi="Times New Roman" w:cs="Times New Roman"/>
          <w:sz w:val="28"/>
          <w:szCs w:val="28"/>
        </w:rPr>
        <w:t xml:space="preserve"> cujo surgimento está ligado a uma preocupação com a validade do conhecime</w:t>
      </w:r>
      <w:r w:rsidR="00E65E95">
        <w:rPr>
          <w:rFonts w:ascii="Times New Roman" w:hAnsi="Times New Roman" w:cs="Times New Roman"/>
          <w:sz w:val="28"/>
          <w:szCs w:val="28"/>
        </w:rPr>
        <w:t>nto produzido na universidade</w:t>
      </w:r>
      <w:r w:rsidR="000B1DC8">
        <w:rPr>
          <w:rFonts w:ascii="Times New Roman" w:hAnsi="Times New Roman" w:cs="Times New Roman"/>
          <w:sz w:val="28"/>
          <w:szCs w:val="28"/>
        </w:rPr>
        <w:t xml:space="preserve"> e</w:t>
      </w:r>
      <w:r w:rsidRPr="00921704">
        <w:rPr>
          <w:rFonts w:ascii="Times New Roman" w:hAnsi="Times New Roman" w:cs="Times New Roman"/>
          <w:sz w:val="28"/>
          <w:szCs w:val="28"/>
        </w:rPr>
        <w:t xml:space="preserve"> que </w:t>
      </w:r>
      <w:r w:rsidR="000B1DC8">
        <w:rPr>
          <w:rFonts w:ascii="Times New Roman" w:hAnsi="Times New Roman" w:cs="Times New Roman"/>
          <w:sz w:val="28"/>
          <w:szCs w:val="28"/>
        </w:rPr>
        <w:t xml:space="preserve">atualmente </w:t>
      </w:r>
      <w:r w:rsidRPr="00921704">
        <w:rPr>
          <w:rFonts w:ascii="Times New Roman" w:hAnsi="Times New Roman" w:cs="Times New Roman"/>
          <w:sz w:val="28"/>
          <w:szCs w:val="28"/>
        </w:rPr>
        <w:t xml:space="preserve">são </w:t>
      </w:r>
      <w:r w:rsidRPr="00043C08">
        <w:rPr>
          <w:rFonts w:ascii="Times New Roman" w:hAnsi="Times New Roman" w:cs="Times New Roman"/>
          <w:sz w:val="28"/>
          <w:szCs w:val="28"/>
        </w:rPr>
        <w:t>utilizad</w:t>
      </w:r>
      <w:r w:rsidR="003031CE" w:rsidRPr="00043C08">
        <w:rPr>
          <w:rFonts w:ascii="Times New Roman" w:hAnsi="Times New Roman" w:cs="Times New Roman"/>
          <w:sz w:val="28"/>
          <w:szCs w:val="28"/>
        </w:rPr>
        <w:t>a</w:t>
      </w:r>
      <w:r w:rsidRPr="00043C08">
        <w:rPr>
          <w:rFonts w:ascii="Times New Roman" w:hAnsi="Times New Roman" w:cs="Times New Roman"/>
          <w:sz w:val="28"/>
          <w:szCs w:val="28"/>
        </w:rPr>
        <w:t xml:space="preserve">s </w:t>
      </w:r>
      <w:r w:rsidR="003C7ACF">
        <w:rPr>
          <w:rFonts w:ascii="Times New Roman" w:hAnsi="Times New Roman" w:cs="Times New Roman"/>
          <w:sz w:val="28"/>
          <w:szCs w:val="28"/>
        </w:rPr>
        <w:t>por diferentes instituições</w:t>
      </w:r>
      <w:r w:rsidRPr="00921704">
        <w:rPr>
          <w:rFonts w:ascii="Times New Roman" w:hAnsi="Times New Roman" w:cs="Times New Roman"/>
          <w:sz w:val="28"/>
          <w:szCs w:val="28"/>
        </w:rPr>
        <w:t xml:space="preserve"> </w:t>
      </w:r>
      <w:r w:rsidR="003C7ACF">
        <w:rPr>
          <w:rFonts w:ascii="Times New Roman" w:hAnsi="Times New Roman" w:cs="Times New Roman"/>
          <w:sz w:val="28"/>
          <w:szCs w:val="28"/>
        </w:rPr>
        <w:t xml:space="preserve">(inclusive a CAPES) </w:t>
      </w:r>
      <w:r w:rsidRPr="00921704">
        <w:rPr>
          <w:rFonts w:ascii="Times New Roman" w:hAnsi="Times New Roman" w:cs="Times New Roman"/>
          <w:sz w:val="28"/>
          <w:szCs w:val="28"/>
        </w:rPr>
        <w:t>para inde</w:t>
      </w:r>
      <w:r w:rsidR="000B1DC8">
        <w:rPr>
          <w:rFonts w:ascii="Times New Roman" w:hAnsi="Times New Roman" w:cs="Times New Roman"/>
          <w:sz w:val="28"/>
          <w:szCs w:val="28"/>
        </w:rPr>
        <w:t>xação e avaliação de periódicos</w:t>
      </w:r>
      <w:r w:rsidRPr="00921704">
        <w:rPr>
          <w:rFonts w:ascii="Times New Roman" w:hAnsi="Times New Roman" w:cs="Times New Roman"/>
          <w:sz w:val="28"/>
          <w:szCs w:val="28"/>
        </w:rPr>
        <w:t xml:space="preserve"> </w:t>
      </w:r>
      <w:r w:rsidR="000B1DC8">
        <w:rPr>
          <w:rFonts w:ascii="Times New Roman" w:hAnsi="Times New Roman" w:cs="Times New Roman"/>
          <w:sz w:val="28"/>
          <w:szCs w:val="28"/>
        </w:rPr>
        <w:t>–</w:t>
      </w:r>
      <w:r w:rsidRPr="00921704">
        <w:rPr>
          <w:rFonts w:ascii="Times New Roman" w:hAnsi="Times New Roman" w:cs="Times New Roman"/>
          <w:sz w:val="28"/>
          <w:szCs w:val="28"/>
        </w:rPr>
        <w:t xml:space="preserve"> o </w:t>
      </w:r>
      <w:r w:rsidR="00EE7BA7">
        <w:rPr>
          <w:rFonts w:ascii="Times New Roman" w:hAnsi="Times New Roman" w:cs="Times New Roman"/>
          <w:sz w:val="28"/>
          <w:szCs w:val="28"/>
        </w:rPr>
        <w:t>“</w:t>
      </w:r>
      <w:r w:rsidRPr="00921704">
        <w:rPr>
          <w:rFonts w:ascii="Times New Roman" w:hAnsi="Times New Roman" w:cs="Times New Roman"/>
          <w:sz w:val="28"/>
          <w:szCs w:val="28"/>
        </w:rPr>
        <w:t>fator de impacto</w:t>
      </w:r>
      <w:r w:rsidR="00EE7BA7">
        <w:rPr>
          <w:rFonts w:ascii="Times New Roman" w:hAnsi="Times New Roman" w:cs="Times New Roman"/>
          <w:sz w:val="28"/>
          <w:szCs w:val="28"/>
        </w:rPr>
        <w:t>”</w:t>
      </w:r>
      <w:r w:rsidRPr="00921704">
        <w:rPr>
          <w:rFonts w:ascii="Times New Roman" w:hAnsi="Times New Roman" w:cs="Times New Roman"/>
          <w:sz w:val="28"/>
          <w:szCs w:val="28"/>
        </w:rPr>
        <w:t xml:space="preserve"> e o </w:t>
      </w:r>
      <w:r w:rsidR="00EE7BA7">
        <w:rPr>
          <w:rFonts w:ascii="Times New Roman" w:hAnsi="Times New Roman" w:cs="Times New Roman"/>
          <w:sz w:val="28"/>
          <w:szCs w:val="28"/>
        </w:rPr>
        <w:t>“</w:t>
      </w:r>
      <w:r w:rsidRPr="00921704">
        <w:rPr>
          <w:rFonts w:ascii="Times New Roman" w:hAnsi="Times New Roman" w:cs="Times New Roman"/>
          <w:sz w:val="28"/>
          <w:szCs w:val="28"/>
        </w:rPr>
        <w:t>índice h</w:t>
      </w:r>
      <w:r w:rsidR="00EE7BA7">
        <w:rPr>
          <w:rFonts w:ascii="Times New Roman" w:hAnsi="Times New Roman" w:cs="Times New Roman"/>
          <w:sz w:val="28"/>
          <w:szCs w:val="28"/>
        </w:rPr>
        <w:t>”</w:t>
      </w:r>
      <w:r w:rsidRPr="00921704">
        <w:rPr>
          <w:rFonts w:ascii="Times New Roman" w:hAnsi="Times New Roman" w:cs="Times New Roman"/>
          <w:sz w:val="28"/>
          <w:szCs w:val="28"/>
        </w:rPr>
        <w:t>.</w:t>
      </w:r>
    </w:p>
    <w:p w14:paraId="64297354" w14:textId="0FA807D7" w:rsidR="00D552C0" w:rsidRDefault="003C7ACF" w:rsidP="00921704">
      <w:pPr>
        <w:spacing w:line="360" w:lineRule="auto"/>
        <w:ind w:firstLine="708"/>
        <w:jc w:val="both"/>
        <w:rPr>
          <w:rFonts w:ascii="Times New Roman" w:hAnsi="Times New Roman" w:cs="Times New Roman"/>
          <w:color w:val="00B050"/>
          <w:sz w:val="28"/>
          <w:szCs w:val="28"/>
        </w:rPr>
      </w:pPr>
      <w:r>
        <w:rPr>
          <w:rFonts w:ascii="Times New Roman" w:hAnsi="Times New Roman" w:cs="Times New Roman"/>
          <w:sz w:val="28"/>
          <w:szCs w:val="28"/>
        </w:rPr>
        <w:t>O conceito de “fator de impacto”</w:t>
      </w:r>
      <w:r w:rsidR="00DC0144">
        <w:rPr>
          <w:rFonts w:ascii="Times New Roman" w:hAnsi="Times New Roman" w:cs="Times New Roman"/>
          <w:sz w:val="28"/>
          <w:szCs w:val="28"/>
        </w:rPr>
        <w:t xml:space="preserve"> </w:t>
      </w:r>
      <w:r>
        <w:rPr>
          <w:rFonts w:ascii="Times New Roman" w:hAnsi="Times New Roman" w:cs="Times New Roman"/>
          <w:sz w:val="28"/>
          <w:szCs w:val="28"/>
        </w:rPr>
        <w:t>remonta a um texto de Eugene</w:t>
      </w:r>
      <w:r w:rsidR="00C62390">
        <w:rPr>
          <w:rFonts w:ascii="Times New Roman" w:hAnsi="Times New Roman" w:cs="Times New Roman"/>
          <w:sz w:val="28"/>
          <w:szCs w:val="28"/>
        </w:rPr>
        <w:t xml:space="preserve"> Garfield (1955) </w:t>
      </w:r>
      <w:r>
        <w:rPr>
          <w:rFonts w:ascii="Times New Roman" w:hAnsi="Times New Roman" w:cs="Times New Roman"/>
          <w:sz w:val="28"/>
          <w:szCs w:val="28"/>
        </w:rPr>
        <w:t>no qual este expressa sua preocupação com a dificuldade</w:t>
      </w:r>
      <w:r w:rsidR="00943AE9" w:rsidRPr="00921704">
        <w:rPr>
          <w:rFonts w:ascii="Times New Roman" w:hAnsi="Times New Roman" w:cs="Times New Roman"/>
          <w:sz w:val="28"/>
          <w:szCs w:val="28"/>
        </w:rPr>
        <w:t xml:space="preserve"> </w:t>
      </w:r>
      <w:r>
        <w:rPr>
          <w:rFonts w:ascii="Times New Roman" w:hAnsi="Times New Roman" w:cs="Times New Roman"/>
          <w:sz w:val="28"/>
          <w:szCs w:val="28"/>
        </w:rPr>
        <w:t xml:space="preserve">de </w:t>
      </w:r>
      <w:r w:rsidR="00943AE9" w:rsidRPr="00921704">
        <w:rPr>
          <w:rFonts w:ascii="Times New Roman" w:hAnsi="Times New Roman" w:cs="Times New Roman"/>
          <w:sz w:val="28"/>
          <w:szCs w:val="28"/>
        </w:rPr>
        <w:t xml:space="preserve">um pesquisador </w:t>
      </w:r>
      <w:r>
        <w:rPr>
          <w:rFonts w:ascii="Times New Roman" w:hAnsi="Times New Roman" w:cs="Times New Roman"/>
          <w:sz w:val="28"/>
          <w:szCs w:val="28"/>
        </w:rPr>
        <w:t xml:space="preserve">para </w:t>
      </w:r>
      <w:r w:rsidR="00943AE9" w:rsidRPr="00921704">
        <w:rPr>
          <w:rFonts w:ascii="Times New Roman" w:hAnsi="Times New Roman" w:cs="Times New Roman"/>
          <w:sz w:val="28"/>
          <w:szCs w:val="28"/>
        </w:rPr>
        <w:t>verificar a repercussão de um determinad</w:t>
      </w:r>
      <w:r w:rsidR="00043C08">
        <w:rPr>
          <w:rFonts w:ascii="Times New Roman" w:hAnsi="Times New Roman" w:cs="Times New Roman"/>
          <w:sz w:val="28"/>
          <w:szCs w:val="28"/>
        </w:rPr>
        <w:t>o texto que esteja consultando</w:t>
      </w:r>
      <w:r w:rsidR="00531407" w:rsidRPr="00921704">
        <w:rPr>
          <w:rFonts w:ascii="Times New Roman" w:hAnsi="Times New Roman" w:cs="Times New Roman"/>
          <w:sz w:val="28"/>
          <w:szCs w:val="28"/>
        </w:rPr>
        <w:t>.</w:t>
      </w:r>
      <w:r>
        <w:rPr>
          <w:rFonts w:ascii="Times New Roman" w:hAnsi="Times New Roman" w:cs="Times New Roman"/>
          <w:sz w:val="28"/>
          <w:szCs w:val="28"/>
        </w:rPr>
        <w:t xml:space="preserve"> Sua proposta é a criação de um índice de citações de textos. Ad</w:t>
      </w:r>
      <w:r w:rsidR="003732F2" w:rsidRPr="00921704">
        <w:rPr>
          <w:rFonts w:ascii="Times New Roman" w:hAnsi="Times New Roman" w:cs="Times New Roman"/>
          <w:sz w:val="28"/>
          <w:szCs w:val="28"/>
        </w:rPr>
        <w:t xml:space="preserve">mitindo que </w:t>
      </w:r>
      <w:r>
        <w:rPr>
          <w:rFonts w:ascii="Times New Roman" w:hAnsi="Times New Roman" w:cs="Times New Roman"/>
          <w:sz w:val="28"/>
          <w:szCs w:val="28"/>
        </w:rPr>
        <w:t>esse</w:t>
      </w:r>
      <w:r w:rsidR="003732F2" w:rsidRPr="00921704">
        <w:rPr>
          <w:rFonts w:ascii="Times New Roman" w:hAnsi="Times New Roman" w:cs="Times New Roman"/>
          <w:sz w:val="28"/>
          <w:szCs w:val="28"/>
        </w:rPr>
        <w:t xml:space="preserve"> índice teria que ser seletivo, Garfield propõe que ele seja criado a partir de bases de dados já existentes, como os catálogos e índices publicados por associações científicas.</w:t>
      </w:r>
      <w:r w:rsidR="003732F2" w:rsidRPr="00216697">
        <w:rPr>
          <w:rFonts w:ascii="Times New Roman" w:hAnsi="Times New Roman" w:cs="Times New Roman"/>
          <w:sz w:val="28"/>
          <w:szCs w:val="28"/>
        </w:rPr>
        <w:t xml:space="preserve"> A forma de codificação proposta por Garfiel</w:t>
      </w:r>
      <w:r w:rsidR="005F41A3" w:rsidRPr="00216697">
        <w:rPr>
          <w:rFonts w:ascii="Times New Roman" w:hAnsi="Times New Roman" w:cs="Times New Roman"/>
          <w:sz w:val="28"/>
          <w:szCs w:val="28"/>
        </w:rPr>
        <w:t>d</w:t>
      </w:r>
      <w:r w:rsidR="003732F2" w:rsidRPr="00216697">
        <w:rPr>
          <w:rFonts w:ascii="Times New Roman" w:hAnsi="Times New Roman" w:cs="Times New Roman"/>
          <w:sz w:val="28"/>
          <w:szCs w:val="28"/>
        </w:rPr>
        <w:t xml:space="preserve"> é exemplificada com um exercício feito so</w:t>
      </w:r>
      <w:r w:rsidR="0083517E" w:rsidRPr="00216697">
        <w:rPr>
          <w:rFonts w:ascii="Times New Roman" w:hAnsi="Times New Roman" w:cs="Times New Roman"/>
          <w:sz w:val="28"/>
          <w:szCs w:val="28"/>
        </w:rPr>
        <w:t>bre “o famoso artigo de Hans Se</w:t>
      </w:r>
      <w:r w:rsidR="003732F2" w:rsidRPr="00216697">
        <w:rPr>
          <w:rFonts w:ascii="Times New Roman" w:hAnsi="Times New Roman" w:cs="Times New Roman"/>
          <w:sz w:val="28"/>
          <w:szCs w:val="28"/>
        </w:rPr>
        <w:t>l</w:t>
      </w:r>
      <w:r w:rsidR="0083517E" w:rsidRPr="00216697">
        <w:rPr>
          <w:rFonts w:ascii="Times New Roman" w:hAnsi="Times New Roman" w:cs="Times New Roman"/>
          <w:sz w:val="28"/>
          <w:szCs w:val="28"/>
        </w:rPr>
        <w:t>y</w:t>
      </w:r>
      <w:r w:rsidR="003732F2" w:rsidRPr="00216697">
        <w:rPr>
          <w:rFonts w:ascii="Times New Roman" w:hAnsi="Times New Roman" w:cs="Times New Roman"/>
          <w:sz w:val="28"/>
          <w:szCs w:val="28"/>
        </w:rPr>
        <w:t>e sobre a síndro</w:t>
      </w:r>
      <w:r w:rsidR="00043C08">
        <w:rPr>
          <w:rFonts w:ascii="Times New Roman" w:hAnsi="Times New Roman" w:cs="Times New Roman"/>
          <w:sz w:val="28"/>
          <w:szCs w:val="28"/>
        </w:rPr>
        <w:t>me de adaptação geral” (p. 110)</w:t>
      </w:r>
      <w:r w:rsidR="00222471" w:rsidRPr="00216697">
        <w:rPr>
          <w:rFonts w:ascii="Times New Roman" w:hAnsi="Times New Roman" w:cs="Times New Roman"/>
          <w:sz w:val="28"/>
          <w:szCs w:val="28"/>
        </w:rPr>
        <w:t>:</w:t>
      </w:r>
    </w:p>
    <w:p w14:paraId="071D75A5" w14:textId="77777777" w:rsidR="00222471" w:rsidRDefault="00222471" w:rsidP="00921704">
      <w:pPr>
        <w:spacing w:line="360" w:lineRule="auto"/>
        <w:ind w:firstLine="708"/>
        <w:jc w:val="both"/>
        <w:rPr>
          <w:rFonts w:ascii="Times New Roman" w:hAnsi="Times New Roman" w:cs="Times New Roman"/>
          <w:color w:val="00B050"/>
          <w:sz w:val="28"/>
          <w:szCs w:val="28"/>
        </w:rPr>
      </w:pPr>
    </w:p>
    <w:p w14:paraId="59E7739D" w14:textId="77777777" w:rsidR="005C40F2" w:rsidRDefault="00222471" w:rsidP="00F65953">
      <w:pPr>
        <w:spacing w:line="240" w:lineRule="auto"/>
        <w:ind w:left="708"/>
        <w:jc w:val="both"/>
        <w:rPr>
          <w:rFonts w:ascii="Times New Roman" w:hAnsi="Times New Roman" w:cs="Times New Roman"/>
          <w:sz w:val="24"/>
          <w:szCs w:val="28"/>
        </w:rPr>
      </w:pPr>
      <w:r w:rsidRPr="00222471">
        <w:rPr>
          <w:rFonts w:ascii="Times New Roman" w:hAnsi="Times New Roman" w:cs="Times New Roman"/>
          <w:sz w:val="24"/>
          <w:szCs w:val="28"/>
        </w:rPr>
        <w:lastRenderedPageBreak/>
        <w:t xml:space="preserve">Fez-se uma busca sistemática de todos os artigos que foram publicados no Journal of Clinical Endocrinology após o artigo de Selye até o ano de 1951 – um período de 5 anos, incluindo bem mais </w:t>
      </w:r>
      <w:r w:rsidR="00216697">
        <w:rPr>
          <w:rFonts w:ascii="Times New Roman" w:hAnsi="Times New Roman" w:cs="Times New Roman"/>
          <w:sz w:val="24"/>
          <w:szCs w:val="28"/>
        </w:rPr>
        <w:t>de</w:t>
      </w:r>
      <w:r w:rsidRPr="00222471">
        <w:rPr>
          <w:rFonts w:ascii="Times New Roman" w:hAnsi="Times New Roman" w:cs="Times New Roman"/>
          <w:sz w:val="24"/>
          <w:szCs w:val="28"/>
        </w:rPr>
        <w:t xml:space="preserve"> 500 artigos. Todas as bibliografias em cada um dos 500 artigos foram consultadas em busca de uma referência ao artigo de Selye. Verificou-se que vinte e três artigos fazem referência a ele; cada um desses artigos foi então consultado para se determinar o caráter da informação fornecida. (GARFIELD, 1955, p. 110) </w:t>
      </w:r>
    </w:p>
    <w:p w14:paraId="20D57318" w14:textId="77777777" w:rsidR="005C40F2" w:rsidRDefault="005C40F2" w:rsidP="005C40F2">
      <w:pPr>
        <w:spacing w:line="360" w:lineRule="auto"/>
        <w:jc w:val="both"/>
        <w:rPr>
          <w:rFonts w:ascii="Times New Roman" w:hAnsi="Times New Roman" w:cs="Times New Roman"/>
          <w:sz w:val="24"/>
          <w:szCs w:val="28"/>
        </w:rPr>
      </w:pPr>
    </w:p>
    <w:p w14:paraId="3EF1B2A6" w14:textId="7E9EB9C9" w:rsidR="005C40F2" w:rsidRPr="005C40F2" w:rsidRDefault="005C40F2" w:rsidP="00197D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Garfield propõe, na sequência, um esboço </w:t>
      </w:r>
      <w:r w:rsidR="00043C08">
        <w:rPr>
          <w:rFonts w:ascii="Times New Roman" w:hAnsi="Times New Roman" w:cs="Times New Roman"/>
          <w:sz w:val="28"/>
          <w:szCs w:val="28"/>
        </w:rPr>
        <w:t>de como se poderia fazer um índice</w:t>
      </w:r>
      <w:r>
        <w:rPr>
          <w:rFonts w:ascii="Times New Roman" w:hAnsi="Times New Roman" w:cs="Times New Roman"/>
          <w:sz w:val="28"/>
          <w:szCs w:val="28"/>
        </w:rPr>
        <w:t xml:space="preserve"> de citações que permitisse a um pesquisador interessado no texto de Selye um instrumento para verificar se as ideias expressas pelo autor </w:t>
      </w:r>
      <w:r w:rsidR="00197DE6">
        <w:rPr>
          <w:rFonts w:ascii="Times New Roman" w:hAnsi="Times New Roman" w:cs="Times New Roman"/>
          <w:sz w:val="28"/>
          <w:szCs w:val="28"/>
        </w:rPr>
        <w:t>permanecem</w:t>
      </w:r>
      <w:r>
        <w:rPr>
          <w:rFonts w:ascii="Times New Roman" w:hAnsi="Times New Roman" w:cs="Times New Roman"/>
          <w:sz w:val="28"/>
          <w:szCs w:val="28"/>
        </w:rPr>
        <w:t xml:space="preserve"> válidas ou se foram refutadas em trabalhos posteriores. </w:t>
      </w:r>
      <w:r w:rsidR="00197DE6">
        <w:rPr>
          <w:rFonts w:ascii="Times New Roman" w:hAnsi="Times New Roman" w:cs="Times New Roman"/>
          <w:sz w:val="28"/>
          <w:szCs w:val="28"/>
        </w:rPr>
        <w:t>O índice envolveria a criação de códigos numéricos para representar periódicos e artigos individuais dentro de periódicos, bem como termos para designar a natureza dos textos citantes (resumos, revisões de literatura, textos originais). A ficha para um determinado artigo relacionaria a ele os códigos de todos os textos posteriores nos quais o artigo foi citado.</w:t>
      </w:r>
    </w:p>
    <w:p w14:paraId="1DE72088" w14:textId="48EE0103" w:rsidR="00216697" w:rsidRPr="005C40F2" w:rsidRDefault="0000547C" w:rsidP="005C40F2">
      <w:pPr>
        <w:spacing w:line="360" w:lineRule="auto"/>
        <w:ind w:firstLine="708"/>
        <w:jc w:val="both"/>
        <w:rPr>
          <w:rFonts w:ascii="Times New Roman" w:hAnsi="Times New Roman" w:cs="Times New Roman"/>
          <w:sz w:val="24"/>
          <w:szCs w:val="28"/>
        </w:rPr>
      </w:pPr>
      <w:r>
        <w:rPr>
          <w:rFonts w:ascii="Times New Roman" w:hAnsi="Times New Roman" w:cs="Times New Roman"/>
          <w:sz w:val="28"/>
          <w:szCs w:val="28"/>
        </w:rPr>
        <w:t xml:space="preserve">A avaliação de </w:t>
      </w:r>
      <w:r w:rsidR="00216697">
        <w:rPr>
          <w:rFonts w:ascii="Times New Roman" w:hAnsi="Times New Roman" w:cs="Times New Roman"/>
          <w:sz w:val="28"/>
          <w:szCs w:val="28"/>
        </w:rPr>
        <w:t xml:space="preserve">Garfield </w:t>
      </w:r>
      <w:r>
        <w:rPr>
          <w:rFonts w:ascii="Times New Roman" w:hAnsi="Times New Roman" w:cs="Times New Roman"/>
          <w:sz w:val="28"/>
          <w:szCs w:val="28"/>
        </w:rPr>
        <w:t xml:space="preserve">a respeito </w:t>
      </w:r>
      <w:r w:rsidR="00197DE6">
        <w:rPr>
          <w:rFonts w:ascii="Times New Roman" w:hAnsi="Times New Roman" w:cs="Times New Roman"/>
          <w:sz w:val="28"/>
          <w:szCs w:val="28"/>
        </w:rPr>
        <w:t>de seu próprio</w:t>
      </w:r>
      <w:r>
        <w:rPr>
          <w:rFonts w:ascii="Times New Roman" w:hAnsi="Times New Roman" w:cs="Times New Roman"/>
          <w:sz w:val="28"/>
          <w:szCs w:val="28"/>
        </w:rPr>
        <w:t xml:space="preserve"> exemplo é um pouco enigmática. O autor </w:t>
      </w:r>
      <w:r w:rsidR="00216697">
        <w:rPr>
          <w:rFonts w:ascii="Times New Roman" w:hAnsi="Times New Roman" w:cs="Times New Roman"/>
          <w:sz w:val="28"/>
          <w:szCs w:val="28"/>
        </w:rPr>
        <w:t>observa que o artigo de Selye se encontra citado em um conjunto amplo e variado de trabalhos, mas nem sempre de forma pertinente –</w:t>
      </w:r>
      <w:r w:rsidR="00197DE6">
        <w:rPr>
          <w:rFonts w:ascii="Times New Roman" w:hAnsi="Times New Roman" w:cs="Times New Roman"/>
          <w:sz w:val="28"/>
          <w:szCs w:val="28"/>
        </w:rPr>
        <w:t xml:space="preserve"> “muitas referências [...]</w:t>
      </w:r>
      <w:r>
        <w:rPr>
          <w:rFonts w:ascii="Times New Roman" w:hAnsi="Times New Roman" w:cs="Times New Roman"/>
          <w:sz w:val="28"/>
          <w:szCs w:val="28"/>
        </w:rPr>
        <w:t xml:space="preserve"> são genéricas e contribuem pouco ou nada para o esclarecimento do leitor, uma vez que não fornecem referências exatas às páginas” (GARFIELD, 1955, p. 110-111); além disso, afirma ter encontrado</w:t>
      </w:r>
      <w:r w:rsidR="00197DE6">
        <w:rPr>
          <w:rFonts w:ascii="Times New Roman" w:hAnsi="Times New Roman" w:cs="Times New Roman"/>
          <w:sz w:val="28"/>
          <w:szCs w:val="28"/>
        </w:rPr>
        <w:t xml:space="preserve"> “vários casos”</w:t>
      </w:r>
      <w:r w:rsidR="00216697">
        <w:rPr>
          <w:rFonts w:ascii="Times New Roman" w:hAnsi="Times New Roman" w:cs="Times New Roman"/>
          <w:sz w:val="28"/>
          <w:szCs w:val="28"/>
        </w:rPr>
        <w:t xml:space="preserve"> em que o texto é citado sem ter sido mencionado no texto. Apesar disso, Garfield conclui que “a influência de Selye em todos esses autores é bastante aparente” (p. 111).</w:t>
      </w:r>
    </w:p>
    <w:p w14:paraId="458A0E4F" w14:textId="3263DA37" w:rsidR="00FA2F63" w:rsidRDefault="00197DE6" w:rsidP="00751C8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O</w:t>
      </w:r>
      <w:r w:rsidR="0000547C">
        <w:rPr>
          <w:rFonts w:ascii="Times New Roman" w:hAnsi="Times New Roman" w:cs="Times New Roman"/>
          <w:sz w:val="28"/>
          <w:szCs w:val="28"/>
        </w:rPr>
        <w:t>s</w:t>
      </w:r>
      <w:r w:rsidR="006F177A">
        <w:rPr>
          <w:rFonts w:ascii="Times New Roman" w:hAnsi="Times New Roman" w:cs="Times New Roman"/>
          <w:sz w:val="28"/>
          <w:szCs w:val="28"/>
        </w:rPr>
        <w:t xml:space="preserve"> </w:t>
      </w:r>
      <w:r w:rsidR="0000547C">
        <w:rPr>
          <w:rFonts w:ascii="Times New Roman" w:hAnsi="Times New Roman" w:cs="Times New Roman"/>
          <w:sz w:val="28"/>
          <w:szCs w:val="28"/>
        </w:rPr>
        <w:t>procedimentos adotados por</w:t>
      </w:r>
      <w:r w:rsidR="006F177A">
        <w:rPr>
          <w:rFonts w:ascii="Times New Roman" w:hAnsi="Times New Roman" w:cs="Times New Roman"/>
          <w:sz w:val="28"/>
          <w:szCs w:val="28"/>
        </w:rPr>
        <w:t xml:space="preserve"> Garfi</w:t>
      </w:r>
      <w:r w:rsidR="0000547C">
        <w:rPr>
          <w:rFonts w:ascii="Times New Roman" w:hAnsi="Times New Roman" w:cs="Times New Roman"/>
          <w:sz w:val="28"/>
          <w:szCs w:val="28"/>
        </w:rPr>
        <w:t>eld são bastante objetivo</w:t>
      </w:r>
      <w:r w:rsidR="00905E56">
        <w:rPr>
          <w:rFonts w:ascii="Times New Roman" w:hAnsi="Times New Roman" w:cs="Times New Roman"/>
          <w:sz w:val="28"/>
          <w:szCs w:val="28"/>
        </w:rPr>
        <w:t>s e se pautam</w:t>
      </w:r>
      <w:r w:rsidR="0000547C">
        <w:rPr>
          <w:rFonts w:ascii="Times New Roman" w:hAnsi="Times New Roman" w:cs="Times New Roman"/>
          <w:sz w:val="28"/>
          <w:szCs w:val="28"/>
        </w:rPr>
        <w:t xml:space="preserve"> </w:t>
      </w:r>
      <w:r w:rsidR="00D552C0" w:rsidRPr="00921704">
        <w:rPr>
          <w:rFonts w:ascii="Times New Roman" w:hAnsi="Times New Roman" w:cs="Times New Roman"/>
          <w:sz w:val="28"/>
          <w:szCs w:val="28"/>
        </w:rPr>
        <w:t>em um t</w:t>
      </w:r>
      <w:r w:rsidR="0000547C">
        <w:rPr>
          <w:rFonts w:ascii="Times New Roman" w:hAnsi="Times New Roman" w:cs="Times New Roman"/>
          <w:sz w:val="28"/>
          <w:szCs w:val="28"/>
        </w:rPr>
        <w:t xml:space="preserve">ino prático difícil de </w:t>
      </w:r>
      <w:r w:rsidR="00905E56">
        <w:rPr>
          <w:rFonts w:ascii="Times New Roman" w:hAnsi="Times New Roman" w:cs="Times New Roman"/>
          <w:sz w:val="28"/>
          <w:szCs w:val="28"/>
        </w:rPr>
        <w:t xml:space="preserve">contestar – </w:t>
      </w:r>
      <w:r>
        <w:rPr>
          <w:rFonts w:ascii="Times New Roman" w:hAnsi="Times New Roman" w:cs="Times New Roman"/>
          <w:sz w:val="28"/>
          <w:szCs w:val="28"/>
        </w:rPr>
        <w:t xml:space="preserve">mesmo que estranhemos sua avaliação, </w:t>
      </w:r>
      <w:r w:rsidR="00905E56">
        <w:rPr>
          <w:rFonts w:ascii="Times New Roman" w:hAnsi="Times New Roman" w:cs="Times New Roman"/>
          <w:sz w:val="28"/>
          <w:szCs w:val="28"/>
        </w:rPr>
        <w:t>tem-se a impressão de que nada poderia ser mais verdadeiro do que a lista de artigos encontrados por ele</w:t>
      </w:r>
      <w:r w:rsidR="0000547C">
        <w:rPr>
          <w:rFonts w:ascii="Times New Roman" w:hAnsi="Times New Roman" w:cs="Times New Roman"/>
          <w:sz w:val="28"/>
          <w:szCs w:val="28"/>
        </w:rPr>
        <w:t xml:space="preserve">. </w:t>
      </w:r>
      <w:r>
        <w:rPr>
          <w:rFonts w:ascii="Times New Roman" w:hAnsi="Times New Roman" w:cs="Times New Roman"/>
          <w:sz w:val="28"/>
          <w:szCs w:val="28"/>
        </w:rPr>
        <w:t>Observemos, porém,</w:t>
      </w:r>
      <w:r w:rsidR="006F177A">
        <w:rPr>
          <w:rFonts w:ascii="Times New Roman" w:hAnsi="Times New Roman" w:cs="Times New Roman"/>
          <w:sz w:val="28"/>
          <w:szCs w:val="28"/>
        </w:rPr>
        <w:t xml:space="preserve"> </w:t>
      </w:r>
      <w:r w:rsidR="00905E56">
        <w:rPr>
          <w:rFonts w:ascii="Times New Roman" w:hAnsi="Times New Roman" w:cs="Times New Roman"/>
          <w:sz w:val="28"/>
          <w:szCs w:val="28"/>
        </w:rPr>
        <w:t>um detalhe</w:t>
      </w:r>
      <w:r w:rsidR="006F177A">
        <w:rPr>
          <w:rFonts w:ascii="Times New Roman" w:hAnsi="Times New Roman" w:cs="Times New Roman"/>
          <w:sz w:val="28"/>
          <w:szCs w:val="28"/>
        </w:rPr>
        <w:t xml:space="preserve">: </w:t>
      </w:r>
      <w:r w:rsidR="003732F2" w:rsidRPr="00921704">
        <w:rPr>
          <w:rFonts w:ascii="Times New Roman" w:hAnsi="Times New Roman" w:cs="Times New Roman"/>
          <w:sz w:val="28"/>
          <w:szCs w:val="28"/>
        </w:rPr>
        <w:t>a técnica bibliométrica</w:t>
      </w:r>
      <w:r w:rsidR="00905E56">
        <w:rPr>
          <w:rFonts w:ascii="Times New Roman" w:hAnsi="Times New Roman" w:cs="Times New Roman"/>
          <w:sz w:val="28"/>
          <w:szCs w:val="28"/>
        </w:rPr>
        <w:t xml:space="preserve"> de Garfield</w:t>
      </w:r>
      <w:r w:rsidR="003732F2" w:rsidRPr="00921704">
        <w:rPr>
          <w:rFonts w:ascii="Times New Roman" w:hAnsi="Times New Roman" w:cs="Times New Roman"/>
          <w:sz w:val="28"/>
          <w:szCs w:val="28"/>
        </w:rPr>
        <w:t xml:space="preserve"> é construída sobre um conjunto de asserções tomadas </w:t>
      </w:r>
      <w:r w:rsidR="003732F2" w:rsidRPr="00921704">
        <w:rPr>
          <w:rFonts w:ascii="Times New Roman" w:hAnsi="Times New Roman" w:cs="Times New Roman"/>
          <w:sz w:val="28"/>
          <w:szCs w:val="28"/>
        </w:rPr>
        <w:lastRenderedPageBreak/>
        <w:t xml:space="preserve">como verdadeiras </w:t>
      </w:r>
      <w:r w:rsidR="006F177A" w:rsidRPr="003A78CE">
        <w:rPr>
          <w:rFonts w:ascii="Times New Roman" w:hAnsi="Times New Roman" w:cs="Times New Roman"/>
          <w:i/>
          <w:sz w:val="28"/>
          <w:szCs w:val="28"/>
        </w:rPr>
        <w:t>de antemão</w:t>
      </w:r>
      <w:r w:rsidR="003A78CE">
        <w:rPr>
          <w:rFonts w:ascii="Times New Roman" w:hAnsi="Times New Roman" w:cs="Times New Roman"/>
          <w:sz w:val="28"/>
          <w:szCs w:val="28"/>
        </w:rPr>
        <w:t xml:space="preserve"> –</w:t>
      </w:r>
      <w:r w:rsidR="003732F2" w:rsidRPr="00921704">
        <w:rPr>
          <w:rFonts w:ascii="Times New Roman" w:hAnsi="Times New Roman" w:cs="Times New Roman"/>
          <w:sz w:val="28"/>
          <w:szCs w:val="28"/>
        </w:rPr>
        <w:t xml:space="preserve"> por exemplo, </w:t>
      </w:r>
      <w:r w:rsidR="003A78CE">
        <w:rPr>
          <w:rFonts w:ascii="Times New Roman" w:hAnsi="Times New Roman" w:cs="Times New Roman"/>
          <w:sz w:val="28"/>
          <w:szCs w:val="28"/>
        </w:rPr>
        <w:t xml:space="preserve">a de </w:t>
      </w:r>
      <w:r w:rsidR="0000547C">
        <w:rPr>
          <w:rFonts w:ascii="Times New Roman" w:hAnsi="Times New Roman" w:cs="Times New Roman"/>
          <w:sz w:val="28"/>
          <w:szCs w:val="28"/>
        </w:rPr>
        <w:t>que Se</w:t>
      </w:r>
      <w:r w:rsidR="005F41A3" w:rsidRPr="00921704">
        <w:rPr>
          <w:rFonts w:ascii="Times New Roman" w:hAnsi="Times New Roman" w:cs="Times New Roman"/>
          <w:sz w:val="28"/>
          <w:szCs w:val="28"/>
        </w:rPr>
        <w:t>l</w:t>
      </w:r>
      <w:r w:rsidR="0000547C">
        <w:rPr>
          <w:rFonts w:ascii="Times New Roman" w:hAnsi="Times New Roman" w:cs="Times New Roman"/>
          <w:sz w:val="28"/>
          <w:szCs w:val="28"/>
        </w:rPr>
        <w:t>y</w:t>
      </w:r>
      <w:r w:rsidR="005F41A3" w:rsidRPr="00921704">
        <w:rPr>
          <w:rFonts w:ascii="Times New Roman" w:hAnsi="Times New Roman" w:cs="Times New Roman"/>
          <w:sz w:val="28"/>
          <w:szCs w:val="28"/>
        </w:rPr>
        <w:t>e escreveu um artigo influente</w:t>
      </w:r>
      <w:r w:rsidR="003732F2" w:rsidRPr="00921704">
        <w:rPr>
          <w:rFonts w:ascii="Times New Roman" w:hAnsi="Times New Roman" w:cs="Times New Roman"/>
          <w:sz w:val="28"/>
          <w:szCs w:val="28"/>
        </w:rPr>
        <w:t>.</w:t>
      </w:r>
      <w:r w:rsidR="00D552C0" w:rsidRPr="00921704">
        <w:rPr>
          <w:rFonts w:ascii="Times New Roman" w:hAnsi="Times New Roman" w:cs="Times New Roman"/>
          <w:sz w:val="28"/>
          <w:szCs w:val="28"/>
        </w:rPr>
        <w:t xml:space="preserve"> </w:t>
      </w:r>
      <w:r w:rsidR="00540F40">
        <w:rPr>
          <w:rFonts w:ascii="Times New Roman" w:hAnsi="Times New Roman" w:cs="Times New Roman"/>
          <w:sz w:val="28"/>
          <w:szCs w:val="28"/>
        </w:rPr>
        <w:t>B</w:t>
      </w:r>
      <w:r w:rsidR="004109A5" w:rsidRPr="00921704">
        <w:rPr>
          <w:rFonts w:ascii="Times New Roman" w:hAnsi="Times New Roman" w:cs="Times New Roman"/>
          <w:sz w:val="28"/>
          <w:szCs w:val="28"/>
        </w:rPr>
        <w:t xml:space="preserve">usca-se no </w:t>
      </w:r>
      <w:r w:rsidR="00540F40">
        <w:rPr>
          <w:rFonts w:ascii="Times New Roman" w:hAnsi="Times New Roman" w:cs="Times New Roman"/>
          <w:sz w:val="28"/>
          <w:szCs w:val="28"/>
        </w:rPr>
        <w:t>julgamento</w:t>
      </w:r>
      <w:r w:rsidR="004109A5" w:rsidRPr="00921704">
        <w:rPr>
          <w:rFonts w:ascii="Times New Roman" w:hAnsi="Times New Roman" w:cs="Times New Roman"/>
          <w:sz w:val="28"/>
          <w:szCs w:val="28"/>
        </w:rPr>
        <w:t xml:space="preserve"> </w:t>
      </w:r>
      <w:r>
        <w:rPr>
          <w:rFonts w:ascii="Times New Roman" w:hAnsi="Times New Roman" w:cs="Times New Roman"/>
          <w:sz w:val="28"/>
          <w:szCs w:val="28"/>
        </w:rPr>
        <w:t xml:space="preserve">prévio </w:t>
      </w:r>
      <w:r w:rsidR="004109A5" w:rsidRPr="00921704">
        <w:rPr>
          <w:rFonts w:ascii="Times New Roman" w:hAnsi="Times New Roman" w:cs="Times New Roman"/>
          <w:sz w:val="28"/>
          <w:szCs w:val="28"/>
        </w:rPr>
        <w:t xml:space="preserve">de uma </w:t>
      </w:r>
      <w:r w:rsidR="00E65E95">
        <w:rPr>
          <w:rFonts w:ascii="Times New Roman" w:hAnsi="Times New Roman" w:cs="Times New Roman"/>
          <w:sz w:val="28"/>
          <w:szCs w:val="28"/>
        </w:rPr>
        <w:t>comunidade científica</w:t>
      </w:r>
      <w:r w:rsidR="004109A5" w:rsidRPr="00921704">
        <w:rPr>
          <w:rFonts w:ascii="Times New Roman" w:hAnsi="Times New Roman" w:cs="Times New Roman"/>
          <w:sz w:val="28"/>
          <w:szCs w:val="28"/>
        </w:rPr>
        <w:t xml:space="preserve"> um </w:t>
      </w:r>
      <w:r w:rsidR="00540F40">
        <w:rPr>
          <w:rFonts w:ascii="Times New Roman" w:hAnsi="Times New Roman" w:cs="Times New Roman"/>
          <w:sz w:val="28"/>
          <w:szCs w:val="28"/>
        </w:rPr>
        <w:t>exemplo</w:t>
      </w:r>
      <w:r w:rsidR="004109A5" w:rsidRPr="00921704">
        <w:rPr>
          <w:rFonts w:ascii="Times New Roman" w:hAnsi="Times New Roman" w:cs="Times New Roman"/>
          <w:sz w:val="28"/>
          <w:szCs w:val="28"/>
        </w:rPr>
        <w:t xml:space="preserve"> “real” de verificação e validação da técnica.</w:t>
      </w:r>
      <w:r w:rsidR="00D552C0" w:rsidRPr="00921704">
        <w:rPr>
          <w:rFonts w:ascii="Times New Roman" w:hAnsi="Times New Roman" w:cs="Times New Roman"/>
          <w:sz w:val="28"/>
          <w:szCs w:val="28"/>
        </w:rPr>
        <w:t xml:space="preserve"> </w:t>
      </w:r>
    </w:p>
    <w:p w14:paraId="4BD69EE7" w14:textId="74CC2C9D" w:rsidR="008A3409" w:rsidRDefault="00905E56" w:rsidP="008A340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 princípio esboçado no texto de 1955 continua </w:t>
      </w:r>
      <w:r w:rsidR="003A78CE">
        <w:rPr>
          <w:rFonts w:ascii="Times New Roman" w:hAnsi="Times New Roman" w:cs="Times New Roman"/>
          <w:sz w:val="28"/>
          <w:szCs w:val="28"/>
        </w:rPr>
        <w:t>vigendo</w:t>
      </w:r>
      <w:r>
        <w:rPr>
          <w:rFonts w:ascii="Times New Roman" w:hAnsi="Times New Roman" w:cs="Times New Roman"/>
          <w:sz w:val="28"/>
          <w:szCs w:val="28"/>
        </w:rPr>
        <w:t xml:space="preserve"> sem grandes modificações</w:t>
      </w:r>
      <w:r w:rsidR="003A78CE">
        <w:rPr>
          <w:rFonts w:ascii="Times New Roman" w:hAnsi="Times New Roman" w:cs="Times New Roman"/>
          <w:sz w:val="28"/>
          <w:szCs w:val="28"/>
        </w:rPr>
        <w:t xml:space="preserve"> e tornou-se a base para a fórmula de cálculo</w:t>
      </w:r>
      <w:r w:rsidR="008A3409" w:rsidRPr="00921704">
        <w:rPr>
          <w:rFonts w:ascii="Times New Roman" w:hAnsi="Times New Roman" w:cs="Times New Roman"/>
          <w:sz w:val="28"/>
          <w:szCs w:val="28"/>
        </w:rPr>
        <w:t xml:space="preserve"> </w:t>
      </w:r>
      <w:r w:rsidR="008A3409">
        <w:rPr>
          <w:rFonts w:ascii="Times New Roman" w:hAnsi="Times New Roman" w:cs="Times New Roman"/>
          <w:sz w:val="28"/>
          <w:szCs w:val="28"/>
        </w:rPr>
        <w:t xml:space="preserve">do </w:t>
      </w:r>
      <w:r w:rsidR="003A78CE">
        <w:rPr>
          <w:rFonts w:ascii="Times New Roman" w:hAnsi="Times New Roman" w:cs="Times New Roman"/>
          <w:sz w:val="28"/>
          <w:szCs w:val="28"/>
        </w:rPr>
        <w:t>“</w:t>
      </w:r>
      <w:r w:rsidR="008A3409">
        <w:rPr>
          <w:rFonts w:ascii="Times New Roman" w:hAnsi="Times New Roman" w:cs="Times New Roman"/>
          <w:sz w:val="28"/>
          <w:szCs w:val="28"/>
        </w:rPr>
        <w:t>fator de impacto</w:t>
      </w:r>
      <w:r w:rsidR="003A78CE">
        <w:rPr>
          <w:rFonts w:ascii="Times New Roman" w:hAnsi="Times New Roman" w:cs="Times New Roman"/>
          <w:sz w:val="28"/>
          <w:szCs w:val="28"/>
        </w:rPr>
        <w:t>”</w:t>
      </w:r>
      <w:r w:rsidR="008A3409">
        <w:rPr>
          <w:rFonts w:ascii="Times New Roman" w:hAnsi="Times New Roman" w:cs="Times New Roman"/>
          <w:sz w:val="28"/>
          <w:szCs w:val="28"/>
        </w:rPr>
        <w:t xml:space="preserve"> de periódico</w:t>
      </w:r>
      <w:r w:rsidR="00197DE6">
        <w:rPr>
          <w:rFonts w:ascii="Times New Roman" w:hAnsi="Times New Roman" w:cs="Times New Roman"/>
          <w:sz w:val="28"/>
          <w:szCs w:val="28"/>
        </w:rPr>
        <w:t>s usada atualmente</w:t>
      </w:r>
      <w:r w:rsidR="003A78CE">
        <w:rPr>
          <w:rFonts w:ascii="Times New Roman" w:hAnsi="Times New Roman" w:cs="Times New Roman"/>
          <w:sz w:val="28"/>
          <w:szCs w:val="28"/>
        </w:rPr>
        <w:t xml:space="preserve"> </w:t>
      </w:r>
      <w:r w:rsidR="00197DE6">
        <w:rPr>
          <w:rFonts w:ascii="Times New Roman" w:hAnsi="Times New Roman" w:cs="Times New Roman"/>
          <w:sz w:val="28"/>
          <w:szCs w:val="28"/>
        </w:rPr>
        <w:t>pela empresa</w:t>
      </w:r>
      <w:r w:rsidR="008A3409">
        <w:rPr>
          <w:rFonts w:ascii="Times New Roman" w:hAnsi="Times New Roman" w:cs="Times New Roman"/>
          <w:sz w:val="28"/>
          <w:szCs w:val="28"/>
        </w:rPr>
        <w:t xml:space="preserve"> </w:t>
      </w:r>
      <w:r w:rsidR="00197DE6">
        <w:rPr>
          <w:rFonts w:ascii="Times New Roman" w:hAnsi="Times New Roman" w:cs="Times New Roman"/>
          <w:i/>
          <w:sz w:val="28"/>
          <w:szCs w:val="28"/>
        </w:rPr>
        <w:t>Thom</w:t>
      </w:r>
      <w:r w:rsidR="008A3409" w:rsidRPr="008A3409">
        <w:rPr>
          <w:rFonts w:ascii="Times New Roman" w:hAnsi="Times New Roman" w:cs="Times New Roman"/>
          <w:i/>
          <w:sz w:val="28"/>
          <w:szCs w:val="28"/>
        </w:rPr>
        <w:t>son Reuters</w:t>
      </w:r>
      <w:r w:rsidR="003A78CE">
        <w:rPr>
          <w:rFonts w:ascii="Times New Roman" w:hAnsi="Times New Roman" w:cs="Times New Roman"/>
          <w:sz w:val="28"/>
          <w:szCs w:val="28"/>
        </w:rPr>
        <w:t xml:space="preserve">. Essa fórmula, segundo </w:t>
      </w:r>
      <w:r w:rsidR="00197DE6">
        <w:rPr>
          <w:rFonts w:ascii="Times New Roman" w:hAnsi="Times New Roman" w:cs="Times New Roman"/>
          <w:sz w:val="28"/>
          <w:szCs w:val="28"/>
        </w:rPr>
        <w:t xml:space="preserve">outro texto de </w:t>
      </w:r>
      <w:r w:rsidR="003A78CE">
        <w:rPr>
          <w:rFonts w:ascii="Times New Roman" w:hAnsi="Times New Roman" w:cs="Times New Roman"/>
          <w:sz w:val="28"/>
          <w:szCs w:val="28"/>
        </w:rPr>
        <w:t>Garfield, consiste em:</w:t>
      </w:r>
    </w:p>
    <w:p w14:paraId="709105A7" w14:textId="77777777" w:rsidR="008A3409" w:rsidRDefault="008A3409" w:rsidP="008A3409">
      <w:pPr>
        <w:spacing w:line="360" w:lineRule="auto"/>
        <w:ind w:firstLine="708"/>
        <w:jc w:val="both"/>
        <w:rPr>
          <w:rFonts w:ascii="Times New Roman" w:hAnsi="Times New Roman" w:cs="Times New Roman"/>
          <w:sz w:val="28"/>
          <w:szCs w:val="28"/>
        </w:rPr>
      </w:pPr>
    </w:p>
    <w:p w14:paraId="039ACE67" w14:textId="77777777" w:rsidR="008A3409" w:rsidRPr="00F3485A" w:rsidRDefault="008A3409" w:rsidP="00194923">
      <w:pPr>
        <w:spacing w:line="240" w:lineRule="auto"/>
        <w:ind w:firstLine="708"/>
        <w:jc w:val="both"/>
        <w:rPr>
          <w:rFonts w:ascii="Times New Roman" w:hAnsi="Times New Roman" w:cs="Times New Roman"/>
          <w:sz w:val="24"/>
          <w:szCs w:val="28"/>
        </w:rPr>
      </w:pPr>
      <w:r w:rsidRPr="00F3485A">
        <w:rPr>
          <w:rFonts w:ascii="Times New Roman" w:hAnsi="Times New Roman" w:cs="Times New Roman"/>
          <w:b/>
          <w:sz w:val="24"/>
          <w:szCs w:val="28"/>
        </w:rPr>
        <w:t>A</w:t>
      </w:r>
      <w:r w:rsidRPr="00F3485A">
        <w:rPr>
          <w:rFonts w:ascii="Times New Roman" w:hAnsi="Times New Roman" w:cs="Times New Roman"/>
          <w:sz w:val="24"/>
          <w:szCs w:val="28"/>
        </w:rPr>
        <w:t xml:space="preserve"> = total de citações em 1992</w:t>
      </w:r>
    </w:p>
    <w:p w14:paraId="64ECE7A9" w14:textId="77777777" w:rsidR="008A3409" w:rsidRPr="00F3485A" w:rsidRDefault="008A3409" w:rsidP="00194923">
      <w:pPr>
        <w:spacing w:line="240" w:lineRule="auto"/>
        <w:ind w:firstLine="708"/>
        <w:jc w:val="both"/>
        <w:rPr>
          <w:rFonts w:ascii="Times New Roman" w:hAnsi="Times New Roman" w:cs="Times New Roman"/>
          <w:sz w:val="24"/>
          <w:szCs w:val="28"/>
        </w:rPr>
      </w:pPr>
      <w:r w:rsidRPr="00F3485A">
        <w:rPr>
          <w:rFonts w:ascii="Times New Roman" w:hAnsi="Times New Roman" w:cs="Times New Roman"/>
          <w:b/>
          <w:sz w:val="24"/>
          <w:szCs w:val="28"/>
        </w:rPr>
        <w:t>B</w:t>
      </w:r>
      <w:r w:rsidRPr="00F3485A">
        <w:rPr>
          <w:rFonts w:ascii="Times New Roman" w:hAnsi="Times New Roman" w:cs="Times New Roman"/>
          <w:sz w:val="24"/>
          <w:szCs w:val="28"/>
        </w:rPr>
        <w:t xml:space="preserve"> = Citações de 1992 a artigos publicados em 1990-91 (subconjunto de A)</w:t>
      </w:r>
    </w:p>
    <w:p w14:paraId="6F80189B" w14:textId="77777777" w:rsidR="008A3409" w:rsidRPr="00F3485A" w:rsidRDefault="008A3409" w:rsidP="00194923">
      <w:pPr>
        <w:spacing w:line="240" w:lineRule="auto"/>
        <w:ind w:firstLine="708"/>
        <w:jc w:val="both"/>
        <w:rPr>
          <w:rFonts w:ascii="Times New Roman" w:hAnsi="Times New Roman" w:cs="Times New Roman"/>
          <w:sz w:val="24"/>
          <w:szCs w:val="28"/>
        </w:rPr>
      </w:pPr>
      <w:r w:rsidRPr="00F3485A">
        <w:rPr>
          <w:rFonts w:ascii="Times New Roman" w:hAnsi="Times New Roman" w:cs="Times New Roman"/>
          <w:b/>
          <w:sz w:val="24"/>
          <w:szCs w:val="28"/>
        </w:rPr>
        <w:t>C</w:t>
      </w:r>
      <w:r w:rsidRPr="00F3485A">
        <w:rPr>
          <w:rFonts w:ascii="Times New Roman" w:hAnsi="Times New Roman" w:cs="Times New Roman"/>
          <w:sz w:val="24"/>
          <w:szCs w:val="28"/>
        </w:rPr>
        <w:t xml:space="preserve"> = Número de artigos publicados em 1990-91</w:t>
      </w:r>
    </w:p>
    <w:p w14:paraId="203CE6D3" w14:textId="77777777" w:rsidR="008A3409" w:rsidRPr="00F3485A" w:rsidRDefault="008A3409" w:rsidP="00194923">
      <w:pPr>
        <w:spacing w:line="240" w:lineRule="auto"/>
        <w:ind w:firstLine="708"/>
        <w:jc w:val="both"/>
        <w:rPr>
          <w:rFonts w:ascii="Times New Roman" w:hAnsi="Times New Roman" w:cs="Times New Roman"/>
          <w:sz w:val="24"/>
          <w:szCs w:val="28"/>
        </w:rPr>
      </w:pPr>
      <w:r w:rsidRPr="00F3485A">
        <w:rPr>
          <w:rFonts w:ascii="Times New Roman" w:hAnsi="Times New Roman" w:cs="Times New Roman"/>
          <w:b/>
          <w:sz w:val="24"/>
          <w:szCs w:val="28"/>
        </w:rPr>
        <w:t>D</w:t>
      </w:r>
      <w:r w:rsidRPr="00F3485A">
        <w:rPr>
          <w:rFonts w:ascii="Times New Roman" w:hAnsi="Times New Roman" w:cs="Times New Roman"/>
          <w:sz w:val="24"/>
          <w:szCs w:val="28"/>
        </w:rPr>
        <w:t xml:space="preserve"> = B / C = Fator de impacto para 1992</w:t>
      </w:r>
    </w:p>
    <w:p w14:paraId="0692DA6C" w14:textId="6181D7FD" w:rsidR="008A3409" w:rsidRPr="00194923" w:rsidRDefault="008A3409" w:rsidP="00194923">
      <w:pPr>
        <w:spacing w:line="240" w:lineRule="auto"/>
        <w:ind w:firstLine="708"/>
        <w:jc w:val="both"/>
        <w:rPr>
          <w:rFonts w:ascii="Times New Roman" w:hAnsi="Times New Roman" w:cs="Times New Roman"/>
          <w:sz w:val="24"/>
          <w:szCs w:val="24"/>
        </w:rPr>
      </w:pPr>
      <w:r w:rsidRPr="00194923">
        <w:rPr>
          <w:rFonts w:ascii="Times New Roman" w:hAnsi="Times New Roman" w:cs="Times New Roman"/>
          <w:sz w:val="24"/>
          <w:szCs w:val="24"/>
        </w:rPr>
        <w:t xml:space="preserve">(GARFIELD, </w:t>
      </w:r>
      <w:r w:rsidR="00194923" w:rsidRPr="00194923">
        <w:rPr>
          <w:rFonts w:ascii="Times New Roman" w:hAnsi="Times New Roman" w:cs="Times New Roman"/>
          <w:sz w:val="24"/>
          <w:szCs w:val="24"/>
        </w:rPr>
        <w:t>[1994?]</w:t>
      </w:r>
      <w:r w:rsidRPr="00194923">
        <w:rPr>
          <w:rFonts w:ascii="Times New Roman" w:hAnsi="Times New Roman" w:cs="Times New Roman"/>
          <w:sz w:val="24"/>
          <w:szCs w:val="24"/>
        </w:rPr>
        <w:t>)</w:t>
      </w:r>
    </w:p>
    <w:p w14:paraId="610EB673" w14:textId="77777777" w:rsidR="008A3409" w:rsidRDefault="008A3409" w:rsidP="00921704">
      <w:pPr>
        <w:spacing w:line="360" w:lineRule="auto"/>
        <w:ind w:firstLine="708"/>
        <w:jc w:val="both"/>
        <w:rPr>
          <w:rFonts w:ascii="Times New Roman" w:hAnsi="Times New Roman" w:cs="Times New Roman"/>
          <w:sz w:val="28"/>
          <w:szCs w:val="28"/>
        </w:rPr>
      </w:pPr>
    </w:p>
    <w:p w14:paraId="5C53BF1E" w14:textId="25864BA2" w:rsidR="00D552C0" w:rsidRPr="00921704" w:rsidRDefault="005F41A3"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 xml:space="preserve">Dentre as aplicações </w:t>
      </w:r>
      <w:r w:rsidR="00540F40">
        <w:rPr>
          <w:rFonts w:ascii="Times New Roman" w:hAnsi="Times New Roman" w:cs="Times New Roman"/>
          <w:sz w:val="28"/>
          <w:szCs w:val="28"/>
        </w:rPr>
        <w:t xml:space="preserve">dessa fórmula </w:t>
      </w:r>
      <w:r w:rsidR="00905E56">
        <w:rPr>
          <w:rFonts w:ascii="Times New Roman" w:hAnsi="Times New Roman" w:cs="Times New Roman"/>
          <w:sz w:val="28"/>
          <w:szCs w:val="28"/>
        </w:rPr>
        <w:t>sugeridas</w:t>
      </w:r>
      <w:r w:rsidR="00540F40">
        <w:rPr>
          <w:rFonts w:ascii="Times New Roman" w:hAnsi="Times New Roman" w:cs="Times New Roman"/>
          <w:sz w:val="28"/>
          <w:szCs w:val="28"/>
        </w:rPr>
        <w:t xml:space="preserve"> por Garfield</w:t>
      </w:r>
      <w:r w:rsidR="000A3416">
        <w:rPr>
          <w:rFonts w:ascii="Times New Roman" w:hAnsi="Times New Roman" w:cs="Times New Roman"/>
          <w:sz w:val="28"/>
          <w:szCs w:val="28"/>
        </w:rPr>
        <w:t xml:space="preserve"> </w:t>
      </w:r>
      <w:r w:rsidRPr="00921704">
        <w:rPr>
          <w:rFonts w:ascii="Times New Roman" w:hAnsi="Times New Roman" w:cs="Times New Roman"/>
          <w:sz w:val="28"/>
          <w:szCs w:val="28"/>
        </w:rPr>
        <w:t>está seu uso como ferramenta para bibliotecários e como base de dados para pesquisas de mercado. Uma de suas utilidades seria fornecer “evidências quantitativas para editores e editoras posicionarem suas revistas em relação à concorrência”. Garfield argumenta</w:t>
      </w:r>
      <w:r w:rsidR="00197DE6">
        <w:rPr>
          <w:rFonts w:ascii="Times New Roman" w:hAnsi="Times New Roman" w:cs="Times New Roman"/>
          <w:sz w:val="28"/>
          <w:szCs w:val="28"/>
        </w:rPr>
        <w:t xml:space="preserve"> ainda</w:t>
      </w:r>
      <w:r w:rsidRPr="00921704">
        <w:rPr>
          <w:rFonts w:ascii="Times New Roman" w:hAnsi="Times New Roman" w:cs="Times New Roman"/>
          <w:sz w:val="28"/>
          <w:szCs w:val="28"/>
        </w:rPr>
        <w:t>:</w:t>
      </w:r>
    </w:p>
    <w:p w14:paraId="7381A52E" w14:textId="77777777" w:rsidR="00AB049C" w:rsidRDefault="00AB049C" w:rsidP="0049723B">
      <w:pPr>
        <w:spacing w:line="360" w:lineRule="auto"/>
        <w:ind w:left="708"/>
        <w:jc w:val="both"/>
        <w:rPr>
          <w:rFonts w:ascii="Times New Roman" w:hAnsi="Times New Roman" w:cs="Times New Roman"/>
          <w:color w:val="C00000"/>
          <w:sz w:val="24"/>
          <w:szCs w:val="28"/>
        </w:rPr>
      </w:pPr>
    </w:p>
    <w:p w14:paraId="5AEA5E0C" w14:textId="7D40DC49" w:rsidR="005F41A3" w:rsidRPr="00AB049C" w:rsidRDefault="005F41A3" w:rsidP="00AB049C">
      <w:pPr>
        <w:spacing w:line="240" w:lineRule="auto"/>
        <w:ind w:left="708"/>
        <w:jc w:val="both"/>
        <w:rPr>
          <w:rFonts w:ascii="Times New Roman" w:hAnsi="Times New Roman" w:cs="Times New Roman"/>
          <w:sz w:val="24"/>
          <w:szCs w:val="28"/>
        </w:rPr>
      </w:pPr>
      <w:r w:rsidRPr="00AB049C">
        <w:rPr>
          <w:rFonts w:ascii="Times New Roman" w:hAnsi="Times New Roman" w:cs="Times New Roman"/>
          <w:sz w:val="24"/>
          <w:szCs w:val="28"/>
        </w:rPr>
        <w:t>Talvez a mais importante e recente forma de uso do [</w:t>
      </w:r>
      <w:r w:rsidRPr="00AB049C">
        <w:rPr>
          <w:rFonts w:ascii="Times New Roman" w:hAnsi="Times New Roman" w:cs="Times New Roman"/>
          <w:i/>
          <w:sz w:val="24"/>
          <w:szCs w:val="28"/>
        </w:rPr>
        <w:t>fator de</w:t>
      </w:r>
      <w:r w:rsidRPr="00AB049C">
        <w:rPr>
          <w:rFonts w:ascii="Times New Roman" w:hAnsi="Times New Roman" w:cs="Times New Roman"/>
          <w:sz w:val="24"/>
          <w:szCs w:val="28"/>
        </w:rPr>
        <w:t>] impacto é no processo de avaliação acadêmica. O fator de impacto pode ser usado para se obter uma estimativa aproximada do</w:t>
      </w:r>
      <w:r w:rsidRPr="00AB049C">
        <w:rPr>
          <w:rFonts w:ascii="Times New Roman" w:hAnsi="Times New Roman" w:cs="Times New Roman"/>
          <w:i/>
          <w:sz w:val="24"/>
          <w:szCs w:val="28"/>
        </w:rPr>
        <w:t xml:space="preserve"> </w:t>
      </w:r>
      <w:r w:rsidRPr="00197DE6">
        <w:rPr>
          <w:rFonts w:ascii="Times New Roman" w:hAnsi="Times New Roman" w:cs="Times New Roman"/>
          <w:i/>
          <w:sz w:val="24"/>
          <w:szCs w:val="28"/>
        </w:rPr>
        <w:t>prestígio</w:t>
      </w:r>
      <w:r w:rsidRPr="00AB049C">
        <w:rPr>
          <w:rFonts w:ascii="Times New Roman" w:hAnsi="Times New Roman" w:cs="Times New Roman"/>
          <w:sz w:val="24"/>
          <w:szCs w:val="28"/>
        </w:rPr>
        <w:t xml:space="preserve"> de revistas nas quais um indivíduo publicou. A melhor forma de fazer isso é em conjunto com outras considerações como taxas de revisão por pares, produtividade e citaçõe</w:t>
      </w:r>
      <w:r w:rsidR="0049723B" w:rsidRPr="00AB049C">
        <w:rPr>
          <w:rFonts w:ascii="Times New Roman" w:hAnsi="Times New Roman" w:cs="Times New Roman"/>
          <w:sz w:val="24"/>
          <w:szCs w:val="28"/>
        </w:rPr>
        <w:t>s especializadas em um assunto.</w:t>
      </w:r>
      <w:r w:rsidR="000A3416" w:rsidRPr="00AB049C">
        <w:rPr>
          <w:rFonts w:ascii="Times New Roman" w:hAnsi="Times New Roman" w:cs="Times New Roman"/>
          <w:sz w:val="24"/>
          <w:szCs w:val="28"/>
        </w:rPr>
        <w:t xml:space="preserve"> (</w:t>
      </w:r>
      <w:r w:rsidR="00AB049C">
        <w:rPr>
          <w:rFonts w:ascii="Times New Roman" w:hAnsi="Times New Roman" w:cs="Times New Roman"/>
          <w:sz w:val="24"/>
          <w:szCs w:val="28"/>
        </w:rPr>
        <w:t>GARFIELD, [1994</w:t>
      </w:r>
      <w:r w:rsidR="00AB049C" w:rsidRPr="00AB049C">
        <w:rPr>
          <w:rFonts w:ascii="Times New Roman" w:hAnsi="Times New Roman" w:cs="Times New Roman"/>
          <w:sz w:val="24"/>
          <w:szCs w:val="28"/>
        </w:rPr>
        <w:t>?</w:t>
      </w:r>
      <w:r w:rsidR="00AB049C">
        <w:rPr>
          <w:rFonts w:ascii="Times New Roman" w:hAnsi="Times New Roman" w:cs="Times New Roman"/>
          <w:sz w:val="28"/>
          <w:szCs w:val="28"/>
        </w:rPr>
        <w:t>]</w:t>
      </w:r>
      <w:r w:rsidR="000A3416" w:rsidRPr="00AB049C">
        <w:rPr>
          <w:rFonts w:ascii="Times New Roman" w:hAnsi="Times New Roman" w:cs="Times New Roman"/>
          <w:sz w:val="24"/>
          <w:szCs w:val="28"/>
        </w:rPr>
        <w:t>)</w:t>
      </w:r>
      <w:r w:rsidR="00902266" w:rsidRPr="00AB049C">
        <w:rPr>
          <w:rFonts w:ascii="Times New Roman" w:hAnsi="Times New Roman" w:cs="Times New Roman"/>
          <w:sz w:val="24"/>
          <w:szCs w:val="28"/>
        </w:rPr>
        <w:t>.</w:t>
      </w:r>
    </w:p>
    <w:p w14:paraId="6C26E838" w14:textId="77777777" w:rsidR="00611110" w:rsidRPr="00921704" w:rsidRDefault="00611110" w:rsidP="00921704">
      <w:pPr>
        <w:spacing w:line="360" w:lineRule="auto"/>
        <w:jc w:val="both"/>
        <w:rPr>
          <w:rFonts w:ascii="Times New Roman" w:hAnsi="Times New Roman" w:cs="Times New Roman"/>
          <w:sz w:val="28"/>
          <w:szCs w:val="28"/>
        </w:rPr>
      </w:pPr>
    </w:p>
    <w:p w14:paraId="2BA7A1D5" w14:textId="59177273" w:rsidR="00CC5351" w:rsidRPr="00921704" w:rsidRDefault="00CC0495" w:rsidP="00921704">
      <w:pPr>
        <w:spacing w:line="360" w:lineRule="auto"/>
        <w:jc w:val="both"/>
        <w:rPr>
          <w:rFonts w:ascii="Times New Roman" w:hAnsi="Times New Roman" w:cs="Times New Roman"/>
          <w:sz w:val="28"/>
          <w:szCs w:val="28"/>
        </w:rPr>
      </w:pPr>
      <w:r w:rsidRPr="00921704">
        <w:rPr>
          <w:rFonts w:ascii="Times New Roman" w:hAnsi="Times New Roman" w:cs="Times New Roman"/>
          <w:sz w:val="28"/>
          <w:szCs w:val="28"/>
        </w:rPr>
        <w:tab/>
      </w:r>
      <w:r w:rsidR="003F2EFE">
        <w:rPr>
          <w:rFonts w:ascii="Times New Roman" w:hAnsi="Times New Roman" w:cs="Times New Roman"/>
          <w:sz w:val="28"/>
          <w:szCs w:val="28"/>
        </w:rPr>
        <w:t>Ao lado do “fator de impacto”, que se refere a periódicos, o</w:t>
      </w:r>
      <w:r w:rsidRPr="00921704">
        <w:rPr>
          <w:rFonts w:ascii="Times New Roman" w:hAnsi="Times New Roman" w:cs="Times New Roman"/>
          <w:sz w:val="28"/>
          <w:szCs w:val="28"/>
        </w:rPr>
        <w:t xml:space="preserve"> </w:t>
      </w:r>
      <w:r w:rsidR="003F2EFE">
        <w:rPr>
          <w:rFonts w:ascii="Times New Roman" w:hAnsi="Times New Roman" w:cs="Times New Roman"/>
          <w:sz w:val="28"/>
          <w:szCs w:val="28"/>
        </w:rPr>
        <w:t>“</w:t>
      </w:r>
      <w:r w:rsidRPr="00921704">
        <w:rPr>
          <w:rFonts w:ascii="Times New Roman" w:hAnsi="Times New Roman" w:cs="Times New Roman"/>
          <w:sz w:val="28"/>
          <w:szCs w:val="28"/>
        </w:rPr>
        <w:t>índice h</w:t>
      </w:r>
      <w:r w:rsidR="003F2EFE">
        <w:rPr>
          <w:rFonts w:ascii="Times New Roman" w:hAnsi="Times New Roman" w:cs="Times New Roman"/>
          <w:sz w:val="28"/>
          <w:szCs w:val="28"/>
        </w:rPr>
        <w:t>”</w:t>
      </w:r>
      <w:r w:rsidRPr="00921704">
        <w:rPr>
          <w:rFonts w:ascii="Times New Roman" w:hAnsi="Times New Roman" w:cs="Times New Roman"/>
          <w:sz w:val="28"/>
          <w:szCs w:val="28"/>
        </w:rPr>
        <w:t xml:space="preserve"> é uma técnica de avaliação da produtividade acadêmica </w:t>
      </w:r>
      <w:r w:rsidR="001209A3">
        <w:rPr>
          <w:rFonts w:ascii="Times New Roman" w:hAnsi="Times New Roman" w:cs="Times New Roman"/>
          <w:sz w:val="28"/>
          <w:szCs w:val="28"/>
        </w:rPr>
        <w:t xml:space="preserve">individual </w:t>
      </w:r>
      <w:r w:rsidRPr="00921704">
        <w:rPr>
          <w:rFonts w:ascii="Times New Roman" w:hAnsi="Times New Roman" w:cs="Times New Roman"/>
          <w:sz w:val="28"/>
          <w:szCs w:val="28"/>
        </w:rPr>
        <w:t>proposta originalmente por Hirsch (2005) e adotada em di</w:t>
      </w:r>
      <w:r w:rsidR="003F2EFE">
        <w:rPr>
          <w:rFonts w:ascii="Times New Roman" w:hAnsi="Times New Roman" w:cs="Times New Roman"/>
          <w:sz w:val="28"/>
          <w:szCs w:val="28"/>
        </w:rPr>
        <w:t>versas universidades americanas</w:t>
      </w:r>
      <w:r w:rsidR="00CC5351" w:rsidRPr="00921704">
        <w:rPr>
          <w:rFonts w:ascii="Times New Roman" w:hAnsi="Times New Roman" w:cs="Times New Roman"/>
          <w:sz w:val="28"/>
          <w:szCs w:val="28"/>
        </w:rPr>
        <w:t xml:space="preserve">. </w:t>
      </w:r>
      <w:r w:rsidR="00CC5351" w:rsidRPr="00921704">
        <w:rPr>
          <w:rFonts w:ascii="Times New Roman" w:hAnsi="Times New Roman" w:cs="Times New Roman"/>
          <w:sz w:val="28"/>
          <w:szCs w:val="28"/>
        </w:rPr>
        <w:lastRenderedPageBreak/>
        <w:t xml:space="preserve">O autor declara ter tido como objetivo </w:t>
      </w:r>
      <w:r w:rsidRPr="00921704">
        <w:rPr>
          <w:rFonts w:ascii="Times New Roman" w:hAnsi="Times New Roman" w:cs="Times New Roman"/>
          <w:sz w:val="28"/>
          <w:szCs w:val="28"/>
        </w:rPr>
        <w:t>cri</w:t>
      </w:r>
      <w:r w:rsidR="003F2EFE">
        <w:rPr>
          <w:rFonts w:ascii="Times New Roman" w:hAnsi="Times New Roman" w:cs="Times New Roman"/>
          <w:sz w:val="28"/>
          <w:szCs w:val="28"/>
        </w:rPr>
        <w:t>ar um índice numérico simples [</w:t>
      </w:r>
      <w:r w:rsidR="003F2EFE" w:rsidRPr="003F2EFE">
        <w:rPr>
          <w:rFonts w:ascii="Times New Roman" w:hAnsi="Times New Roman" w:cs="Times New Roman"/>
          <w:i/>
          <w:sz w:val="28"/>
          <w:szCs w:val="28"/>
        </w:rPr>
        <w:t>single number</w:t>
      </w:r>
      <w:r w:rsidR="003F2EFE">
        <w:rPr>
          <w:rFonts w:ascii="Times New Roman" w:hAnsi="Times New Roman" w:cs="Times New Roman"/>
          <w:sz w:val="28"/>
          <w:szCs w:val="28"/>
        </w:rPr>
        <w:t>] e imparcial [</w:t>
      </w:r>
      <w:r w:rsidR="003F2EFE" w:rsidRPr="003F2EFE">
        <w:rPr>
          <w:rFonts w:ascii="Times New Roman" w:hAnsi="Times New Roman" w:cs="Times New Roman"/>
          <w:i/>
          <w:sz w:val="28"/>
          <w:szCs w:val="28"/>
        </w:rPr>
        <w:t>unbiased</w:t>
      </w:r>
      <w:r w:rsidR="003F2EFE">
        <w:rPr>
          <w:rFonts w:ascii="Times New Roman" w:hAnsi="Times New Roman" w:cs="Times New Roman"/>
          <w:sz w:val="28"/>
          <w:szCs w:val="28"/>
        </w:rPr>
        <w:t>]</w:t>
      </w:r>
      <w:r w:rsidRPr="00921704">
        <w:rPr>
          <w:rFonts w:ascii="Times New Roman" w:hAnsi="Times New Roman" w:cs="Times New Roman"/>
          <w:sz w:val="28"/>
          <w:szCs w:val="28"/>
        </w:rPr>
        <w:t xml:space="preserve"> que permitisse</w:t>
      </w:r>
      <w:r w:rsidR="003F2EFE">
        <w:rPr>
          <w:rFonts w:ascii="Times New Roman" w:hAnsi="Times New Roman" w:cs="Times New Roman"/>
          <w:sz w:val="28"/>
          <w:szCs w:val="28"/>
        </w:rPr>
        <w:t xml:space="preserve"> avaliar a produção acadêmica [</w:t>
      </w:r>
      <w:r w:rsidR="003F2EFE" w:rsidRPr="003F2EFE">
        <w:rPr>
          <w:rFonts w:ascii="Times New Roman" w:hAnsi="Times New Roman" w:cs="Times New Roman"/>
          <w:i/>
          <w:sz w:val="28"/>
          <w:szCs w:val="28"/>
        </w:rPr>
        <w:t>academic output</w:t>
      </w:r>
      <w:r w:rsidR="003F2EFE">
        <w:rPr>
          <w:rFonts w:ascii="Times New Roman" w:hAnsi="Times New Roman" w:cs="Times New Roman"/>
          <w:sz w:val="28"/>
          <w:szCs w:val="28"/>
        </w:rPr>
        <w:t>]</w:t>
      </w:r>
      <w:r w:rsidRPr="00921704">
        <w:rPr>
          <w:rFonts w:ascii="Times New Roman" w:hAnsi="Times New Roman" w:cs="Times New Roman"/>
          <w:sz w:val="28"/>
          <w:szCs w:val="28"/>
        </w:rPr>
        <w:t xml:space="preserve"> de um pe</w:t>
      </w:r>
      <w:r w:rsidR="00CC5351" w:rsidRPr="00921704">
        <w:rPr>
          <w:rFonts w:ascii="Times New Roman" w:hAnsi="Times New Roman" w:cs="Times New Roman"/>
          <w:sz w:val="28"/>
          <w:szCs w:val="28"/>
        </w:rPr>
        <w:t>squisador.</w:t>
      </w:r>
    </w:p>
    <w:p w14:paraId="58F83B06" w14:textId="78E67EE0" w:rsidR="00A16018" w:rsidRDefault="00CC0495"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Nas palavras de Hisch, “um cientista tem um índice h se h entre os seus N</w:t>
      </w:r>
      <w:r w:rsidRPr="00921704">
        <w:rPr>
          <w:rFonts w:ascii="Times New Roman" w:hAnsi="Times New Roman" w:cs="Times New Roman"/>
          <w:sz w:val="28"/>
          <w:szCs w:val="28"/>
          <w:vertAlign w:val="subscript"/>
        </w:rPr>
        <w:t>p</w:t>
      </w:r>
      <w:r w:rsidRPr="00921704">
        <w:rPr>
          <w:rFonts w:ascii="Times New Roman" w:hAnsi="Times New Roman" w:cs="Times New Roman"/>
          <w:sz w:val="28"/>
          <w:szCs w:val="28"/>
        </w:rPr>
        <w:t xml:space="preserve"> artigos tiverem pelo menos h citações cada e os outros (N</w:t>
      </w:r>
      <w:r w:rsidRPr="00921704">
        <w:rPr>
          <w:rFonts w:ascii="Times New Roman" w:hAnsi="Times New Roman" w:cs="Times New Roman"/>
          <w:sz w:val="28"/>
          <w:szCs w:val="28"/>
          <w:vertAlign w:val="subscript"/>
        </w:rPr>
        <w:t>p</w:t>
      </w:r>
      <w:r w:rsidRPr="00E1692C">
        <w:rPr>
          <w:rFonts w:ascii="Times New Roman" w:hAnsi="Times New Roman" w:cs="Times New Roman"/>
          <w:sz w:val="28"/>
          <w:szCs w:val="28"/>
        </w:rPr>
        <w:t xml:space="preserve"> </w:t>
      </w:r>
      <w:r w:rsidR="00902266" w:rsidRPr="00E1692C">
        <w:rPr>
          <w:rFonts w:ascii="Times New Roman" w:hAnsi="Times New Roman" w:cs="Times New Roman"/>
          <w:sz w:val="28"/>
          <w:szCs w:val="28"/>
        </w:rPr>
        <w:t>-</w:t>
      </w:r>
      <w:r w:rsidRPr="00E1692C">
        <w:rPr>
          <w:rFonts w:ascii="Times New Roman" w:hAnsi="Times New Roman" w:cs="Times New Roman"/>
          <w:sz w:val="28"/>
          <w:szCs w:val="28"/>
        </w:rPr>
        <w:t xml:space="preserve"> </w:t>
      </w:r>
      <w:r w:rsidRPr="00921704">
        <w:rPr>
          <w:rFonts w:ascii="Times New Roman" w:hAnsi="Times New Roman" w:cs="Times New Roman"/>
          <w:sz w:val="28"/>
          <w:szCs w:val="28"/>
        </w:rPr>
        <w:t>h) tiverem ≤</w:t>
      </w:r>
      <w:r w:rsidR="00734EDE">
        <w:rPr>
          <w:rFonts w:ascii="Times New Roman" w:hAnsi="Times New Roman" w:cs="Times New Roman"/>
          <w:sz w:val="28"/>
          <w:szCs w:val="28"/>
        </w:rPr>
        <w:t xml:space="preserve"> </w:t>
      </w:r>
      <w:r w:rsidRPr="00921704">
        <w:rPr>
          <w:rFonts w:ascii="Times New Roman" w:hAnsi="Times New Roman" w:cs="Times New Roman"/>
          <w:sz w:val="28"/>
          <w:szCs w:val="28"/>
        </w:rPr>
        <w:t>h citações cada</w:t>
      </w:r>
      <w:r w:rsidRPr="00E1692C">
        <w:rPr>
          <w:rFonts w:ascii="Times New Roman" w:hAnsi="Times New Roman" w:cs="Times New Roman"/>
          <w:sz w:val="28"/>
          <w:szCs w:val="28"/>
        </w:rPr>
        <w:t>” (</w:t>
      </w:r>
      <w:r w:rsidR="00E1692C" w:rsidRPr="00E1692C">
        <w:rPr>
          <w:rFonts w:ascii="Times New Roman" w:hAnsi="Times New Roman" w:cs="Times New Roman"/>
          <w:sz w:val="28"/>
          <w:szCs w:val="28"/>
        </w:rPr>
        <w:t>v</w:t>
      </w:r>
      <w:r w:rsidR="003A78CE" w:rsidRPr="00E1692C">
        <w:rPr>
          <w:rFonts w:ascii="Times New Roman" w:hAnsi="Times New Roman" w:cs="Times New Roman"/>
          <w:sz w:val="28"/>
          <w:szCs w:val="28"/>
        </w:rPr>
        <w:t xml:space="preserve">. 102, </w:t>
      </w:r>
      <w:r w:rsidRPr="00E1692C">
        <w:rPr>
          <w:rFonts w:ascii="Times New Roman" w:hAnsi="Times New Roman" w:cs="Times New Roman"/>
          <w:sz w:val="28"/>
          <w:szCs w:val="28"/>
        </w:rPr>
        <w:t>p. 16.569).</w:t>
      </w:r>
      <w:r w:rsidR="00CC5351" w:rsidRPr="00E1692C">
        <w:rPr>
          <w:rFonts w:ascii="Times New Roman" w:hAnsi="Times New Roman" w:cs="Times New Roman"/>
          <w:sz w:val="28"/>
          <w:szCs w:val="28"/>
        </w:rPr>
        <w:t xml:space="preserve"> </w:t>
      </w:r>
      <w:r w:rsidR="00A16018" w:rsidRPr="00E1692C">
        <w:rPr>
          <w:rFonts w:ascii="Times New Roman" w:hAnsi="Times New Roman" w:cs="Times New Roman"/>
          <w:sz w:val="28"/>
          <w:szCs w:val="28"/>
        </w:rPr>
        <w:t>Assim</w:t>
      </w:r>
      <w:r w:rsidR="00A16018" w:rsidRPr="00921704">
        <w:rPr>
          <w:rFonts w:ascii="Times New Roman" w:hAnsi="Times New Roman" w:cs="Times New Roman"/>
          <w:sz w:val="28"/>
          <w:szCs w:val="28"/>
        </w:rPr>
        <w:t xml:space="preserve">, por exemplo, um pesquisador com índice h = 5 é um pesquisador que publicou 5 artigos que foram citados, cada qual, pelo menos </w:t>
      </w:r>
      <w:r w:rsidR="003F2EFE">
        <w:rPr>
          <w:rFonts w:ascii="Times New Roman" w:hAnsi="Times New Roman" w:cs="Times New Roman"/>
          <w:sz w:val="28"/>
          <w:szCs w:val="28"/>
        </w:rPr>
        <w:t>cinco vezes</w:t>
      </w:r>
      <w:r w:rsidR="00A16018" w:rsidRPr="00921704">
        <w:rPr>
          <w:rFonts w:ascii="Times New Roman" w:hAnsi="Times New Roman" w:cs="Times New Roman"/>
          <w:sz w:val="28"/>
          <w:szCs w:val="28"/>
        </w:rPr>
        <w:t>.</w:t>
      </w:r>
      <w:r w:rsidR="0097553A" w:rsidRPr="00921704">
        <w:rPr>
          <w:rFonts w:ascii="Times New Roman" w:hAnsi="Times New Roman" w:cs="Times New Roman"/>
          <w:sz w:val="28"/>
          <w:szCs w:val="28"/>
        </w:rPr>
        <w:t xml:space="preserve"> C</w:t>
      </w:r>
      <w:r w:rsidR="00A16018" w:rsidRPr="00921704">
        <w:rPr>
          <w:rFonts w:ascii="Times New Roman" w:hAnsi="Times New Roman" w:cs="Times New Roman"/>
          <w:sz w:val="28"/>
          <w:szCs w:val="28"/>
        </w:rPr>
        <w:t xml:space="preserve">onforme os cálculos </w:t>
      </w:r>
      <w:r w:rsidR="0097553A" w:rsidRPr="00921704">
        <w:rPr>
          <w:rFonts w:ascii="Times New Roman" w:hAnsi="Times New Roman" w:cs="Times New Roman"/>
          <w:sz w:val="28"/>
          <w:szCs w:val="28"/>
        </w:rPr>
        <w:t>de Hirsch</w:t>
      </w:r>
      <w:r w:rsidR="00A16018" w:rsidRPr="00921704">
        <w:rPr>
          <w:rFonts w:ascii="Times New Roman" w:hAnsi="Times New Roman" w:cs="Times New Roman"/>
          <w:sz w:val="28"/>
          <w:szCs w:val="28"/>
        </w:rPr>
        <w:t xml:space="preserve"> à época, </w:t>
      </w:r>
      <w:r w:rsidR="0097553A" w:rsidRPr="00921704">
        <w:rPr>
          <w:rFonts w:ascii="Times New Roman" w:hAnsi="Times New Roman" w:cs="Times New Roman"/>
          <w:sz w:val="28"/>
          <w:szCs w:val="28"/>
        </w:rPr>
        <w:t>o físico com maior índice h</w:t>
      </w:r>
      <w:r w:rsidR="00A16018" w:rsidRPr="00921704">
        <w:rPr>
          <w:rFonts w:ascii="Times New Roman" w:hAnsi="Times New Roman" w:cs="Times New Roman"/>
          <w:sz w:val="28"/>
          <w:szCs w:val="28"/>
        </w:rPr>
        <w:t xml:space="preserve"> era E. Witten, </w:t>
      </w:r>
      <w:r w:rsidR="0097553A" w:rsidRPr="00921704">
        <w:rPr>
          <w:rFonts w:ascii="Times New Roman" w:hAnsi="Times New Roman" w:cs="Times New Roman"/>
          <w:sz w:val="28"/>
          <w:szCs w:val="28"/>
        </w:rPr>
        <w:t>com</w:t>
      </w:r>
      <w:r w:rsidR="00A16018" w:rsidRPr="00921704">
        <w:rPr>
          <w:rFonts w:ascii="Times New Roman" w:hAnsi="Times New Roman" w:cs="Times New Roman"/>
          <w:sz w:val="28"/>
          <w:szCs w:val="28"/>
        </w:rPr>
        <w:t xml:space="preserve"> índice h = 110.</w:t>
      </w:r>
    </w:p>
    <w:p w14:paraId="1F042D57" w14:textId="340DA673" w:rsidR="00F25CAE" w:rsidRPr="00921704" w:rsidRDefault="00F25CAE"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Entre os argumentos de Hirsch em defesa de seu método está uma</w:t>
      </w:r>
      <w:r w:rsidR="003716EA">
        <w:rPr>
          <w:rFonts w:ascii="Times New Roman" w:hAnsi="Times New Roman" w:cs="Times New Roman"/>
          <w:sz w:val="28"/>
          <w:szCs w:val="28"/>
        </w:rPr>
        <w:t xml:space="preserve"> </w:t>
      </w:r>
      <w:r w:rsidRPr="00921704">
        <w:rPr>
          <w:rFonts w:ascii="Times New Roman" w:hAnsi="Times New Roman" w:cs="Times New Roman"/>
          <w:sz w:val="28"/>
          <w:szCs w:val="28"/>
        </w:rPr>
        <w:t xml:space="preserve">demonstração de como o índice h expressaria, de forma sintética, </w:t>
      </w:r>
      <w:r w:rsidR="00481229" w:rsidRPr="00921704">
        <w:rPr>
          <w:rFonts w:ascii="Times New Roman" w:hAnsi="Times New Roman" w:cs="Times New Roman"/>
          <w:sz w:val="28"/>
          <w:szCs w:val="28"/>
        </w:rPr>
        <w:t>a evolução da produtividade de um pesquisador ao longo de sua carreira. Isso é feito a partir da consideraç</w:t>
      </w:r>
      <w:r w:rsidR="001209A3">
        <w:rPr>
          <w:rFonts w:ascii="Times New Roman" w:hAnsi="Times New Roman" w:cs="Times New Roman"/>
          <w:sz w:val="28"/>
          <w:szCs w:val="28"/>
        </w:rPr>
        <w:t>ão de uma taxa de crescimento [</w:t>
      </w:r>
      <w:r w:rsidR="001209A3" w:rsidRPr="001209A3">
        <w:rPr>
          <w:rFonts w:ascii="Times New Roman" w:hAnsi="Times New Roman" w:cs="Times New Roman"/>
          <w:i/>
          <w:sz w:val="28"/>
          <w:szCs w:val="28"/>
        </w:rPr>
        <w:t>slope</w:t>
      </w:r>
      <w:r w:rsidR="001209A3">
        <w:rPr>
          <w:rFonts w:ascii="Times New Roman" w:hAnsi="Times New Roman" w:cs="Times New Roman"/>
          <w:sz w:val="28"/>
          <w:szCs w:val="28"/>
        </w:rPr>
        <w:t>]</w:t>
      </w:r>
      <w:r w:rsidR="00481229" w:rsidRPr="00921704">
        <w:rPr>
          <w:rFonts w:ascii="Times New Roman" w:hAnsi="Times New Roman" w:cs="Times New Roman"/>
          <w:sz w:val="28"/>
          <w:szCs w:val="28"/>
        </w:rPr>
        <w:t xml:space="preserve"> </w:t>
      </w:r>
      <w:r w:rsidR="00481229" w:rsidRPr="00921704">
        <w:rPr>
          <w:rFonts w:ascii="Times New Roman" w:hAnsi="Times New Roman" w:cs="Times New Roman"/>
          <w:i/>
          <w:sz w:val="28"/>
          <w:szCs w:val="28"/>
        </w:rPr>
        <w:t>m</w:t>
      </w:r>
      <w:r w:rsidR="00CA56A6">
        <w:rPr>
          <w:rFonts w:ascii="Times New Roman" w:hAnsi="Times New Roman" w:cs="Times New Roman"/>
          <w:sz w:val="28"/>
          <w:szCs w:val="28"/>
        </w:rPr>
        <w:t xml:space="preserve"> do índice h ao longo do tempo:</w:t>
      </w:r>
    </w:p>
    <w:p w14:paraId="7E4C333A" w14:textId="77777777" w:rsidR="0029320B" w:rsidRPr="00921704" w:rsidRDefault="0029320B" w:rsidP="00921704">
      <w:pPr>
        <w:spacing w:line="360" w:lineRule="auto"/>
        <w:ind w:firstLine="708"/>
        <w:jc w:val="both"/>
        <w:rPr>
          <w:rFonts w:ascii="Times New Roman" w:hAnsi="Times New Roman" w:cs="Times New Roman"/>
          <w:sz w:val="28"/>
          <w:szCs w:val="28"/>
        </w:rPr>
      </w:pPr>
    </w:p>
    <w:p w14:paraId="4C5622FE" w14:textId="77777777" w:rsidR="00A16018" w:rsidRPr="00E1692C" w:rsidRDefault="00A16018" w:rsidP="00E1692C">
      <w:pPr>
        <w:pStyle w:val="PargrafodaLista"/>
        <w:numPr>
          <w:ilvl w:val="0"/>
          <w:numId w:val="1"/>
        </w:numPr>
        <w:spacing w:line="240" w:lineRule="auto"/>
        <w:jc w:val="both"/>
        <w:rPr>
          <w:rFonts w:ascii="Times New Roman" w:hAnsi="Times New Roman" w:cs="Times New Roman"/>
          <w:sz w:val="24"/>
          <w:szCs w:val="28"/>
        </w:rPr>
      </w:pPr>
      <w:r w:rsidRPr="00E1692C">
        <w:rPr>
          <w:rFonts w:ascii="Times New Roman" w:hAnsi="Times New Roman" w:cs="Times New Roman"/>
          <w:sz w:val="24"/>
          <w:szCs w:val="28"/>
        </w:rPr>
        <w:t xml:space="preserve">Um </w:t>
      </w:r>
      <w:r w:rsidR="0029320B" w:rsidRPr="00E1692C">
        <w:rPr>
          <w:rFonts w:ascii="Times New Roman" w:hAnsi="Times New Roman" w:cs="Times New Roman"/>
          <w:sz w:val="24"/>
          <w:szCs w:val="28"/>
        </w:rPr>
        <w:t>valor</w:t>
      </w:r>
      <w:r w:rsidRPr="00E1692C">
        <w:rPr>
          <w:rFonts w:ascii="Times New Roman" w:hAnsi="Times New Roman" w:cs="Times New Roman"/>
          <w:sz w:val="24"/>
          <w:szCs w:val="28"/>
        </w:rPr>
        <w:t xml:space="preserve"> m </w:t>
      </w:r>
      <w:r w:rsidR="003C0012" w:rsidRPr="00E1692C">
        <w:rPr>
          <w:rFonts w:ascii="Times New Roman" w:hAnsi="Times New Roman" w:cs="Times New Roman"/>
          <w:sz w:val="24"/>
          <w:szCs w:val="28"/>
        </w:rPr>
        <w:t>≈</w:t>
      </w:r>
      <w:r w:rsidR="0029320B" w:rsidRPr="00E1692C">
        <w:rPr>
          <w:rFonts w:ascii="Times New Roman" w:hAnsi="Times New Roman" w:cs="Times New Roman"/>
          <w:sz w:val="24"/>
          <w:szCs w:val="28"/>
        </w:rPr>
        <w:t xml:space="preserve"> </w:t>
      </w:r>
      <w:r w:rsidRPr="00E1692C">
        <w:rPr>
          <w:rFonts w:ascii="Times New Roman" w:hAnsi="Times New Roman" w:cs="Times New Roman"/>
          <w:sz w:val="24"/>
          <w:szCs w:val="28"/>
        </w:rPr>
        <w:t xml:space="preserve">1 (por exemplo, um índice h de 20 depois de 20 anos de atividade científica) caracteriza um </w:t>
      </w:r>
      <w:r w:rsidRPr="00E1692C">
        <w:rPr>
          <w:rFonts w:ascii="Times New Roman" w:hAnsi="Times New Roman" w:cs="Times New Roman"/>
          <w:i/>
          <w:sz w:val="24"/>
          <w:szCs w:val="28"/>
        </w:rPr>
        <w:t>cientista bem-sucedido</w:t>
      </w:r>
      <w:r w:rsidRPr="00E1692C">
        <w:rPr>
          <w:rFonts w:ascii="Times New Roman" w:hAnsi="Times New Roman" w:cs="Times New Roman"/>
          <w:sz w:val="24"/>
          <w:szCs w:val="28"/>
        </w:rPr>
        <w:t>.</w:t>
      </w:r>
    </w:p>
    <w:p w14:paraId="1F894BE8" w14:textId="77777777" w:rsidR="00A16018" w:rsidRPr="00E1692C" w:rsidRDefault="00A16018" w:rsidP="00E1692C">
      <w:pPr>
        <w:pStyle w:val="PargrafodaLista"/>
        <w:numPr>
          <w:ilvl w:val="0"/>
          <w:numId w:val="1"/>
        </w:numPr>
        <w:spacing w:line="240" w:lineRule="auto"/>
        <w:jc w:val="both"/>
        <w:rPr>
          <w:rFonts w:ascii="Times New Roman" w:hAnsi="Times New Roman" w:cs="Times New Roman"/>
          <w:sz w:val="24"/>
          <w:szCs w:val="28"/>
        </w:rPr>
      </w:pPr>
      <w:r w:rsidRPr="00E1692C">
        <w:rPr>
          <w:rFonts w:ascii="Times New Roman" w:hAnsi="Times New Roman" w:cs="Times New Roman"/>
          <w:sz w:val="24"/>
          <w:szCs w:val="28"/>
        </w:rPr>
        <w:t>Um valor m</w:t>
      </w:r>
      <w:r w:rsidR="003C0012" w:rsidRPr="00E1692C">
        <w:rPr>
          <w:rFonts w:ascii="Times New Roman" w:hAnsi="Times New Roman" w:cs="Times New Roman"/>
          <w:sz w:val="24"/>
          <w:szCs w:val="28"/>
        </w:rPr>
        <w:t xml:space="preserve"> ≈</w:t>
      </w:r>
      <w:r w:rsidR="0029320B" w:rsidRPr="00E1692C">
        <w:rPr>
          <w:rFonts w:ascii="Times New Roman" w:hAnsi="Times New Roman" w:cs="Times New Roman"/>
          <w:sz w:val="24"/>
          <w:szCs w:val="28"/>
        </w:rPr>
        <w:t xml:space="preserve"> 2 (por exemplo, um índice h de 40 depois de 20 anos de atividade científica) caracteriza </w:t>
      </w:r>
      <w:r w:rsidR="0029320B" w:rsidRPr="00E1692C">
        <w:rPr>
          <w:rFonts w:ascii="Times New Roman" w:hAnsi="Times New Roman" w:cs="Times New Roman"/>
          <w:i/>
          <w:sz w:val="24"/>
          <w:szCs w:val="28"/>
        </w:rPr>
        <w:t>cientistas excepcionais, provavelmente encontrados apenas nas universidades de ponta ou principais laboratórios de pesquisa</w:t>
      </w:r>
      <w:r w:rsidR="0029320B" w:rsidRPr="00E1692C">
        <w:rPr>
          <w:rFonts w:ascii="Times New Roman" w:hAnsi="Times New Roman" w:cs="Times New Roman"/>
          <w:sz w:val="24"/>
          <w:szCs w:val="28"/>
        </w:rPr>
        <w:t>.</w:t>
      </w:r>
    </w:p>
    <w:p w14:paraId="7131D0C1" w14:textId="37F12888" w:rsidR="0029320B" w:rsidRPr="00E1692C" w:rsidRDefault="003C0012" w:rsidP="00E1692C">
      <w:pPr>
        <w:pStyle w:val="PargrafodaLista"/>
        <w:numPr>
          <w:ilvl w:val="0"/>
          <w:numId w:val="1"/>
        </w:numPr>
        <w:spacing w:line="240" w:lineRule="auto"/>
        <w:jc w:val="both"/>
        <w:rPr>
          <w:rFonts w:ascii="Times New Roman" w:hAnsi="Times New Roman" w:cs="Times New Roman"/>
          <w:i/>
          <w:sz w:val="24"/>
          <w:szCs w:val="28"/>
        </w:rPr>
      </w:pPr>
      <w:r w:rsidRPr="00E1692C">
        <w:rPr>
          <w:rFonts w:ascii="Times New Roman" w:hAnsi="Times New Roman" w:cs="Times New Roman"/>
          <w:sz w:val="24"/>
          <w:szCs w:val="28"/>
        </w:rPr>
        <w:t>Um valor m ≈</w:t>
      </w:r>
      <w:r w:rsidR="0029320B" w:rsidRPr="00E1692C">
        <w:rPr>
          <w:rFonts w:ascii="Times New Roman" w:hAnsi="Times New Roman" w:cs="Times New Roman"/>
          <w:sz w:val="24"/>
          <w:szCs w:val="28"/>
        </w:rPr>
        <w:t xml:space="preserve"> 3 ou acima (por exemplo, um índice h de 60 depois de 20 anos, ou 90 depois de 30 anos) caracteriza </w:t>
      </w:r>
      <w:r w:rsidR="0029320B" w:rsidRPr="00E1692C">
        <w:rPr>
          <w:rFonts w:ascii="Times New Roman" w:hAnsi="Times New Roman" w:cs="Times New Roman"/>
          <w:i/>
          <w:sz w:val="24"/>
          <w:szCs w:val="28"/>
        </w:rPr>
        <w:t>indivíduos absolutamente singulares</w:t>
      </w:r>
      <w:r w:rsidR="0029320B" w:rsidRPr="00E1692C">
        <w:rPr>
          <w:rStyle w:val="Refdenotaderodap"/>
          <w:rFonts w:ascii="Times New Roman" w:hAnsi="Times New Roman" w:cs="Times New Roman"/>
          <w:i/>
          <w:sz w:val="24"/>
          <w:szCs w:val="28"/>
        </w:rPr>
        <w:footnoteReference w:id="6"/>
      </w:r>
      <w:r w:rsidR="0029320B" w:rsidRPr="00E1692C">
        <w:rPr>
          <w:rFonts w:ascii="Times New Roman" w:hAnsi="Times New Roman" w:cs="Times New Roman"/>
          <w:sz w:val="24"/>
          <w:szCs w:val="28"/>
        </w:rPr>
        <w:t>. (</w:t>
      </w:r>
      <w:r w:rsidR="0098321F" w:rsidRPr="00E1692C">
        <w:rPr>
          <w:rFonts w:ascii="Times New Roman" w:hAnsi="Times New Roman" w:cs="Times New Roman"/>
          <w:sz w:val="24"/>
          <w:szCs w:val="28"/>
        </w:rPr>
        <w:t xml:space="preserve">HIRSCH, 2005, </w:t>
      </w:r>
      <w:r w:rsidR="001209A3" w:rsidRPr="00E1692C">
        <w:rPr>
          <w:rFonts w:ascii="Times New Roman" w:hAnsi="Times New Roman" w:cs="Times New Roman"/>
          <w:sz w:val="24"/>
          <w:szCs w:val="28"/>
        </w:rPr>
        <w:t xml:space="preserve">v. 102, </w:t>
      </w:r>
      <w:r w:rsidR="0029320B" w:rsidRPr="00E1692C">
        <w:rPr>
          <w:rFonts w:ascii="Times New Roman" w:hAnsi="Times New Roman" w:cs="Times New Roman"/>
          <w:sz w:val="24"/>
          <w:szCs w:val="28"/>
        </w:rPr>
        <w:t>p. 16.571)</w:t>
      </w:r>
      <w:r w:rsidR="00734EDE" w:rsidRPr="00E1692C">
        <w:rPr>
          <w:rFonts w:ascii="Times New Roman" w:hAnsi="Times New Roman" w:cs="Times New Roman"/>
          <w:sz w:val="24"/>
          <w:szCs w:val="28"/>
        </w:rPr>
        <w:t>.</w:t>
      </w:r>
    </w:p>
    <w:p w14:paraId="07F9CD55" w14:textId="77777777" w:rsidR="00734EDE" w:rsidRDefault="00734EDE" w:rsidP="00921704">
      <w:pPr>
        <w:spacing w:line="360" w:lineRule="auto"/>
        <w:ind w:firstLine="708"/>
        <w:jc w:val="both"/>
        <w:rPr>
          <w:rFonts w:ascii="Times New Roman" w:hAnsi="Times New Roman" w:cs="Times New Roman"/>
          <w:sz w:val="24"/>
          <w:szCs w:val="24"/>
        </w:rPr>
      </w:pPr>
    </w:p>
    <w:p w14:paraId="4A5D9F58" w14:textId="77777777" w:rsidR="00410EBD" w:rsidRPr="00921704" w:rsidRDefault="00CA3E10" w:rsidP="003F2EFE">
      <w:pPr>
        <w:spacing w:line="360" w:lineRule="auto"/>
        <w:ind w:firstLine="708"/>
        <w:jc w:val="both"/>
        <w:rPr>
          <w:rFonts w:ascii="Times New Roman" w:hAnsi="Times New Roman" w:cs="Times New Roman"/>
          <w:sz w:val="28"/>
          <w:szCs w:val="28"/>
        </w:rPr>
      </w:pPr>
      <w:r w:rsidRPr="00E1692C">
        <w:rPr>
          <w:rFonts w:ascii="Times New Roman" w:hAnsi="Times New Roman" w:cs="Times New Roman"/>
          <w:sz w:val="28"/>
          <w:szCs w:val="28"/>
        </w:rPr>
        <w:t>O ponto mais importante para nós</w:t>
      </w:r>
      <w:r w:rsidR="00481229" w:rsidRPr="00E1692C">
        <w:rPr>
          <w:rFonts w:ascii="Times New Roman" w:hAnsi="Times New Roman" w:cs="Times New Roman"/>
          <w:sz w:val="28"/>
          <w:szCs w:val="28"/>
        </w:rPr>
        <w:t xml:space="preserve"> está em observar como Hirsch chega a </w:t>
      </w:r>
      <w:r w:rsidRPr="00E1692C">
        <w:rPr>
          <w:rFonts w:ascii="Times New Roman" w:hAnsi="Times New Roman" w:cs="Times New Roman"/>
          <w:sz w:val="28"/>
          <w:szCs w:val="28"/>
        </w:rPr>
        <w:t xml:space="preserve">essa escala avaliativa. Os valores </w:t>
      </w:r>
      <w:r w:rsidRPr="00921704">
        <w:rPr>
          <w:rFonts w:ascii="Times New Roman" w:hAnsi="Times New Roman" w:cs="Times New Roman"/>
          <w:sz w:val="28"/>
          <w:szCs w:val="28"/>
        </w:rPr>
        <w:t>da escala</w:t>
      </w:r>
      <w:r w:rsidR="00481229" w:rsidRPr="00921704">
        <w:rPr>
          <w:rFonts w:ascii="Times New Roman" w:hAnsi="Times New Roman" w:cs="Times New Roman"/>
          <w:sz w:val="28"/>
          <w:szCs w:val="28"/>
        </w:rPr>
        <w:t xml:space="preserve"> não são postulados de forma arbitrári</w:t>
      </w:r>
      <w:r w:rsidRPr="00921704">
        <w:rPr>
          <w:rFonts w:ascii="Times New Roman" w:hAnsi="Times New Roman" w:cs="Times New Roman"/>
          <w:sz w:val="28"/>
          <w:szCs w:val="28"/>
        </w:rPr>
        <w:t>a (embora as palavras usadas para designá-los sem dúvida o sejam),</w:t>
      </w:r>
      <w:r w:rsidR="00481229" w:rsidRPr="00921704">
        <w:rPr>
          <w:rFonts w:ascii="Times New Roman" w:hAnsi="Times New Roman" w:cs="Times New Roman"/>
          <w:sz w:val="28"/>
          <w:szCs w:val="28"/>
        </w:rPr>
        <w:t xml:space="preserve"> mas estimados de acordo com os valores </w:t>
      </w:r>
      <w:r w:rsidR="00481229" w:rsidRPr="002F61D3">
        <w:rPr>
          <w:rFonts w:ascii="Times New Roman" w:hAnsi="Times New Roman" w:cs="Times New Roman"/>
          <w:i/>
          <w:sz w:val="28"/>
          <w:szCs w:val="28"/>
        </w:rPr>
        <w:t>m</w:t>
      </w:r>
      <w:r w:rsidR="00481229" w:rsidRPr="00921704">
        <w:rPr>
          <w:rFonts w:ascii="Times New Roman" w:hAnsi="Times New Roman" w:cs="Times New Roman"/>
          <w:sz w:val="28"/>
          <w:szCs w:val="28"/>
        </w:rPr>
        <w:t xml:space="preserve"> encontrados para um conjunto de 21 físicos que, pelo que se entende, seriam os cientistas com maiores índices h na</w:t>
      </w:r>
      <w:r w:rsidRPr="00921704">
        <w:rPr>
          <w:rFonts w:ascii="Times New Roman" w:hAnsi="Times New Roman" w:cs="Times New Roman"/>
          <w:sz w:val="28"/>
          <w:szCs w:val="28"/>
        </w:rPr>
        <w:t xml:space="preserve"> área de Física </w:t>
      </w:r>
      <w:r w:rsidRPr="00921704">
        <w:rPr>
          <w:rFonts w:ascii="Times New Roman" w:hAnsi="Times New Roman" w:cs="Times New Roman"/>
          <w:sz w:val="28"/>
          <w:szCs w:val="28"/>
        </w:rPr>
        <w:lastRenderedPageBreak/>
        <w:t>naquele momento</w:t>
      </w:r>
      <w:r w:rsidR="00540F40">
        <w:rPr>
          <w:rFonts w:ascii="Times New Roman" w:hAnsi="Times New Roman" w:cs="Times New Roman"/>
          <w:sz w:val="28"/>
          <w:szCs w:val="28"/>
        </w:rPr>
        <w:t>. Assim, por exemplo, E.</w:t>
      </w:r>
      <w:r w:rsidR="00481229" w:rsidRPr="00921704">
        <w:rPr>
          <w:rFonts w:ascii="Times New Roman" w:hAnsi="Times New Roman" w:cs="Times New Roman"/>
          <w:sz w:val="28"/>
          <w:szCs w:val="28"/>
        </w:rPr>
        <w:t xml:space="preserve"> Witten, cujo índice h = 110, tem também uma taxa m = 3,89, o que o qualifica como “indivíduo absolutamente singular”, enquanto S. Hawking, com seu índice h = 62 e taxa m = 1,59, é um cientista entre “bem-sucedido” e “excepcional”.</w:t>
      </w:r>
      <w:r w:rsidR="003F2EFE">
        <w:rPr>
          <w:rFonts w:ascii="Times New Roman" w:hAnsi="Times New Roman" w:cs="Times New Roman"/>
          <w:sz w:val="28"/>
          <w:szCs w:val="28"/>
        </w:rPr>
        <w:t xml:space="preserve"> Temos </w:t>
      </w:r>
      <w:r w:rsidR="00593C44" w:rsidRPr="00DB09C1">
        <w:rPr>
          <w:rFonts w:ascii="Times New Roman" w:hAnsi="Times New Roman" w:cs="Times New Roman"/>
          <w:sz w:val="28"/>
          <w:szCs w:val="28"/>
        </w:rPr>
        <w:t>d</w:t>
      </w:r>
      <w:r w:rsidR="003F2EFE">
        <w:rPr>
          <w:rFonts w:ascii="Times New Roman" w:hAnsi="Times New Roman" w:cs="Times New Roman"/>
          <w:sz w:val="28"/>
          <w:szCs w:val="28"/>
        </w:rPr>
        <w:t>e observar, em todo caso,</w:t>
      </w:r>
      <w:r w:rsidR="00410EBD" w:rsidRPr="00921704">
        <w:rPr>
          <w:rFonts w:ascii="Times New Roman" w:hAnsi="Times New Roman" w:cs="Times New Roman"/>
          <w:sz w:val="28"/>
          <w:szCs w:val="28"/>
        </w:rPr>
        <w:t xml:space="preserve"> que essa </w:t>
      </w:r>
      <w:r w:rsidR="003C0012" w:rsidRPr="00921704">
        <w:rPr>
          <w:rFonts w:ascii="Times New Roman" w:hAnsi="Times New Roman" w:cs="Times New Roman"/>
          <w:sz w:val="28"/>
          <w:szCs w:val="28"/>
        </w:rPr>
        <w:t>forma de validação do índice</w:t>
      </w:r>
      <w:r w:rsidR="00410EBD" w:rsidRPr="00921704">
        <w:rPr>
          <w:rFonts w:ascii="Times New Roman" w:hAnsi="Times New Roman" w:cs="Times New Roman"/>
          <w:sz w:val="28"/>
          <w:szCs w:val="28"/>
        </w:rPr>
        <w:t xml:space="preserve"> é</w:t>
      </w:r>
      <w:r w:rsidR="003F2EFE">
        <w:rPr>
          <w:rFonts w:ascii="Times New Roman" w:hAnsi="Times New Roman" w:cs="Times New Roman"/>
          <w:sz w:val="28"/>
          <w:szCs w:val="28"/>
        </w:rPr>
        <w:t>, no fundo,</w:t>
      </w:r>
      <w:r w:rsidR="00410EBD" w:rsidRPr="00921704">
        <w:rPr>
          <w:rFonts w:ascii="Times New Roman" w:hAnsi="Times New Roman" w:cs="Times New Roman"/>
          <w:sz w:val="28"/>
          <w:szCs w:val="28"/>
        </w:rPr>
        <w:t xml:space="preserve"> tautológica –</w:t>
      </w:r>
      <w:r w:rsidR="003C0012" w:rsidRPr="00921704">
        <w:rPr>
          <w:rFonts w:ascii="Times New Roman" w:hAnsi="Times New Roman" w:cs="Times New Roman"/>
          <w:sz w:val="28"/>
          <w:szCs w:val="28"/>
        </w:rPr>
        <w:t xml:space="preserve"> </w:t>
      </w:r>
      <w:r w:rsidR="00410EBD" w:rsidRPr="00921704">
        <w:rPr>
          <w:rFonts w:ascii="Times New Roman" w:hAnsi="Times New Roman" w:cs="Times New Roman"/>
          <w:sz w:val="28"/>
          <w:szCs w:val="28"/>
        </w:rPr>
        <w:t xml:space="preserve">não é o resultado do índice de Hirsch que qualifica Witten como “singular”, mas o reconhecimento prévio de que Witten </w:t>
      </w:r>
      <w:r w:rsidR="003F2EFE">
        <w:rPr>
          <w:rFonts w:ascii="Times New Roman" w:hAnsi="Times New Roman" w:cs="Times New Roman"/>
          <w:sz w:val="28"/>
          <w:szCs w:val="28"/>
        </w:rPr>
        <w:t>é</w:t>
      </w:r>
      <w:r w:rsidR="00410EBD" w:rsidRPr="00921704">
        <w:rPr>
          <w:rFonts w:ascii="Times New Roman" w:hAnsi="Times New Roman" w:cs="Times New Roman"/>
          <w:sz w:val="28"/>
          <w:szCs w:val="28"/>
        </w:rPr>
        <w:t xml:space="preserve"> um pesquisador de renome, qualquer que seja seu índice h, o que qualifica o índice h proposto por Hirsch</w:t>
      </w:r>
      <w:r w:rsidR="003C0012" w:rsidRPr="00921704">
        <w:rPr>
          <w:rFonts w:ascii="Times New Roman" w:hAnsi="Times New Roman" w:cs="Times New Roman"/>
          <w:sz w:val="28"/>
          <w:szCs w:val="28"/>
        </w:rPr>
        <w:t xml:space="preserve"> como </w:t>
      </w:r>
      <w:r w:rsidR="003F2EFE">
        <w:rPr>
          <w:rFonts w:ascii="Times New Roman" w:hAnsi="Times New Roman" w:cs="Times New Roman"/>
          <w:sz w:val="28"/>
          <w:szCs w:val="28"/>
        </w:rPr>
        <w:t>uma técnica de medição válida</w:t>
      </w:r>
      <w:r w:rsidR="00410EBD" w:rsidRPr="00921704">
        <w:rPr>
          <w:rFonts w:ascii="Times New Roman" w:hAnsi="Times New Roman" w:cs="Times New Roman"/>
          <w:sz w:val="28"/>
          <w:szCs w:val="28"/>
        </w:rPr>
        <w:t>.</w:t>
      </w:r>
      <w:r w:rsidR="003F2EFE">
        <w:rPr>
          <w:rFonts w:ascii="Times New Roman" w:hAnsi="Times New Roman" w:cs="Times New Roman"/>
          <w:sz w:val="28"/>
          <w:szCs w:val="28"/>
        </w:rPr>
        <w:t xml:space="preserve"> </w:t>
      </w:r>
    </w:p>
    <w:p w14:paraId="04B6CE29" w14:textId="77777777" w:rsidR="007B32BF" w:rsidRPr="00921704" w:rsidRDefault="007E192D"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O</w:t>
      </w:r>
      <w:r w:rsidR="0014777A">
        <w:rPr>
          <w:rFonts w:ascii="Times New Roman" w:hAnsi="Times New Roman" w:cs="Times New Roman"/>
          <w:sz w:val="28"/>
          <w:szCs w:val="28"/>
        </w:rPr>
        <w:t xml:space="preserve">bservemos </w:t>
      </w:r>
      <w:r w:rsidRPr="00921704">
        <w:rPr>
          <w:rFonts w:ascii="Times New Roman" w:hAnsi="Times New Roman" w:cs="Times New Roman"/>
          <w:sz w:val="28"/>
          <w:szCs w:val="28"/>
        </w:rPr>
        <w:t>como Hirsch articula os produtos numéricos de sua fórmula a</w:t>
      </w:r>
      <w:r w:rsidR="0014777A">
        <w:rPr>
          <w:rFonts w:ascii="Times New Roman" w:hAnsi="Times New Roman" w:cs="Times New Roman"/>
          <w:sz w:val="28"/>
          <w:szCs w:val="28"/>
        </w:rPr>
        <w:t xml:space="preserve"> um discurso que os “semantiza”:</w:t>
      </w:r>
      <w:r w:rsidRPr="00921704">
        <w:rPr>
          <w:rFonts w:ascii="Times New Roman" w:hAnsi="Times New Roman" w:cs="Times New Roman"/>
          <w:sz w:val="28"/>
          <w:szCs w:val="28"/>
        </w:rPr>
        <w:t xml:space="preserve"> </w:t>
      </w:r>
      <w:r w:rsidR="0014777A">
        <w:rPr>
          <w:rFonts w:ascii="Times New Roman" w:hAnsi="Times New Roman" w:cs="Times New Roman"/>
          <w:sz w:val="28"/>
          <w:szCs w:val="28"/>
        </w:rPr>
        <w:t>d</w:t>
      </w:r>
      <w:r w:rsidRPr="00921704">
        <w:rPr>
          <w:rFonts w:ascii="Times New Roman" w:hAnsi="Times New Roman" w:cs="Times New Roman"/>
          <w:sz w:val="28"/>
          <w:szCs w:val="28"/>
        </w:rPr>
        <w:t xml:space="preserve">e um lado, </w:t>
      </w:r>
      <w:r w:rsidR="0014777A">
        <w:rPr>
          <w:rFonts w:ascii="Times New Roman" w:hAnsi="Times New Roman" w:cs="Times New Roman"/>
          <w:sz w:val="28"/>
          <w:szCs w:val="28"/>
        </w:rPr>
        <w:t>o autor</w:t>
      </w:r>
      <w:r w:rsidRPr="00921704">
        <w:rPr>
          <w:rFonts w:ascii="Times New Roman" w:hAnsi="Times New Roman" w:cs="Times New Roman"/>
          <w:sz w:val="28"/>
          <w:szCs w:val="28"/>
        </w:rPr>
        <w:t xml:space="preserve"> aplica seu cálculo verdadeiramente impessoal a um conjunto de cientistas; observa os resultados, também verdadeiramente impess</w:t>
      </w:r>
      <w:r w:rsidR="002F61D3">
        <w:rPr>
          <w:rFonts w:ascii="Times New Roman" w:hAnsi="Times New Roman" w:cs="Times New Roman"/>
          <w:sz w:val="28"/>
          <w:szCs w:val="28"/>
        </w:rPr>
        <w:t xml:space="preserve">oais, obtidos </w:t>
      </w:r>
      <w:r w:rsidR="0012582B">
        <w:rPr>
          <w:rFonts w:ascii="Times New Roman" w:hAnsi="Times New Roman" w:cs="Times New Roman"/>
          <w:sz w:val="28"/>
          <w:szCs w:val="28"/>
        </w:rPr>
        <w:t>nesse</w:t>
      </w:r>
      <w:r w:rsidR="002F61D3">
        <w:rPr>
          <w:rFonts w:ascii="Times New Roman" w:hAnsi="Times New Roman" w:cs="Times New Roman"/>
          <w:sz w:val="28"/>
          <w:szCs w:val="28"/>
        </w:rPr>
        <w:t xml:space="preserve"> experimento</w:t>
      </w:r>
      <w:r w:rsidRPr="00921704">
        <w:rPr>
          <w:rFonts w:ascii="Times New Roman" w:hAnsi="Times New Roman" w:cs="Times New Roman"/>
          <w:sz w:val="28"/>
          <w:szCs w:val="28"/>
        </w:rPr>
        <w:t xml:space="preserve">; em seguida, estima um conjunto de valores generalizáveis tendo como parâmetro o resultado </w:t>
      </w:r>
      <w:r w:rsidR="00995DE8">
        <w:rPr>
          <w:rFonts w:ascii="Times New Roman" w:hAnsi="Times New Roman" w:cs="Times New Roman"/>
          <w:sz w:val="28"/>
          <w:szCs w:val="28"/>
        </w:rPr>
        <w:t>obtido. Assim –</w:t>
      </w:r>
      <w:r w:rsidRPr="00921704">
        <w:rPr>
          <w:rFonts w:ascii="Times New Roman" w:hAnsi="Times New Roman" w:cs="Times New Roman"/>
          <w:sz w:val="28"/>
          <w:szCs w:val="28"/>
        </w:rPr>
        <w:t xml:space="preserve"> p</w:t>
      </w:r>
      <w:r w:rsidR="00995DE8">
        <w:rPr>
          <w:rFonts w:ascii="Times New Roman" w:hAnsi="Times New Roman" w:cs="Times New Roman"/>
          <w:sz w:val="28"/>
          <w:szCs w:val="28"/>
        </w:rPr>
        <w:t>ode-se dizer –</w:t>
      </w:r>
      <w:r w:rsidRPr="00921704">
        <w:rPr>
          <w:rFonts w:ascii="Times New Roman" w:hAnsi="Times New Roman" w:cs="Times New Roman"/>
          <w:sz w:val="28"/>
          <w:szCs w:val="28"/>
        </w:rPr>
        <w:t xml:space="preserve"> não é Hirsch quem diz que um índice h = 110 é excepcionalmente alto na área de Física – que</w:t>
      </w:r>
      <w:r w:rsidR="0012582B">
        <w:rPr>
          <w:rFonts w:ascii="Times New Roman" w:hAnsi="Times New Roman" w:cs="Times New Roman"/>
          <w:sz w:val="28"/>
          <w:szCs w:val="28"/>
        </w:rPr>
        <w:t>m</w:t>
      </w:r>
      <w:r w:rsidRPr="00921704">
        <w:rPr>
          <w:rFonts w:ascii="Times New Roman" w:hAnsi="Times New Roman" w:cs="Times New Roman"/>
          <w:sz w:val="28"/>
          <w:szCs w:val="28"/>
        </w:rPr>
        <w:t xml:space="preserve"> o diz é a própria comunidade dos físicos.</w:t>
      </w:r>
    </w:p>
    <w:p w14:paraId="740FB08A" w14:textId="77777777" w:rsidR="00D92175" w:rsidRDefault="007B32BF" w:rsidP="00921704">
      <w:pPr>
        <w:spacing w:line="360" w:lineRule="auto"/>
        <w:ind w:firstLine="708"/>
        <w:jc w:val="both"/>
        <w:rPr>
          <w:rFonts w:ascii="Times New Roman" w:hAnsi="Times New Roman" w:cs="Times New Roman"/>
          <w:sz w:val="28"/>
          <w:szCs w:val="28"/>
        </w:rPr>
      </w:pPr>
      <w:r w:rsidRPr="00921704">
        <w:rPr>
          <w:rFonts w:ascii="Times New Roman" w:hAnsi="Times New Roman" w:cs="Times New Roman"/>
          <w:sz w:val="28"/>
          <w:szCs w:val="28"/>
        </w:rPr>
        <w:t>É verdade, por outro lado, qu</w:t>
      </w:r>
      <w:r w:rsidRPr="00104226">
        <w:rPr>
          <w:rFonts w:ascii="Times New Roman" w:hAnsi="Times New Roman" w:cs="Times New Roman"/>
          <w:sz w:val="28"/>
          <w:szCs w:val="28"/>
        </w:rPr>
        <w:t>e</w:t>
      </w:r>
      <w:r w:rsidR="00593C44" w:rsidRPr="00104226">
        <w:rPr>
          <w:rFonts w:ascii="Times New Roman" w:hAnsi="Times New Roman" w:cs="Times New Roman"/>
          <w:sz w:val="28"/>
          <w:szCs w:val="28"/>
        </w:rPr>
        <w:t>,</w:t>
      </w:r>
      <w:r w:rsidRPr="00104226">
        <w:rPr>
          <w:rFonts w:ascii="Times New Roman" w:hAnsi="Times New Roman" w:cs="Times New Roman"/>
          <w:sz w:val="28"/>
          <w:szCs w:val="28"/>
        </w:rPr>
        <w:t xml:space="preserve"> </w:t>
      </w:r>
      <w:r w:rsidRPr="00921704">
        <w:rPr>
          <w:rFonts w:ascii="Times New Roman" w:hAnsi="Times New Roman" w:cs="Times New Roman"/>
          <w:sz w:val="28"/>
          <w:szCs w:val="28"/>
        </w:rPr>
        <w:t>a partir do momento em que Hirsch tenta traduzir esse procedimento em enunciados linguísticos, entram em jogo escolhas que são absolutamente pessoais</w:t>
      </w:r>
      <w:r w:rsidR="007B2033" w:rsidRPr="00921704">
        <w:rPr>
          <w:rFonts w:ascii="Times New Roman" w:hAnsi="Times New Roman" w:cs="Times New Roman"/>
          <w:sz w:val="28"/>
          <w:szCs w:val="28"/>
        </w:rPr>
        <w:t>. N</w:t>
      </w:r>
      <w:r w:rsidRPr="00921704">
        <w:rPr>
          <w:rFonts w:ascii="Times New Roman" w:hAnsi="Times New Roman" w:cs="Times New Roman"/>
          <w:sz w:val="28"/>
          <w:szCs w:val="28"/>
        </w:rPr>
        <w:t>ão é outro senão Hirsch quem</w:t>
      </w:r>
      <w:r w:rsidR="00995DE8">
        <w:rPr>
          <w:rFonts w:ascii="Times New Roman" w:hAnsi="Times New Roman" w:cs="Times New Roman"/>
          <w:sz w:val="28"/>
          <w:szCs w:val="28"/>
        </w:rPr>
        <w:t>, individualmente,</w:t>
      </w:r>
      <w:r w:rsidRPr="00921704">
        <w:rPr>
          <w:rFonts w:ascii="Times New Roman" w:hAnsi="Times New Roman" w:cs="Times New Roman"/>
          <w:sz w:val="28"/>
          <w:szCs w:val="28"/>
        </w:rPr>
        <w:t xml:space="preserve"> escolhe dizer que uma taxa </w:t>
      </w:r>
      <w:r w:rsidRPr="00540F40">
        <w:rPr>
          <w:rFonts w:ascii="Times New Roman" w:hAnsi="Times New Roman" w:cs="Times New Roman"/>
          <w:i/>
          <w:sz w:val="28"/>
          <w:szCs w:val="28"/>
        </w:rPr>
        <w:t>m ~1</w:t>
      </w:r>
      <w:r w:rsidRPr="00921704">
        <w:rPr>
          <w:rFonts w:ascii="Times New Roman" w:hAnsi="Times New Roman" w:cs="Times New Roman"/>
          <w:sz w:val="28"/>
          <w:szCs w:val="28"/>
        </w:rPr>
        <w:t xml:space="preserve"> expressa “sucesso” ou que </w:t>
      </w:r>
      <w:r w:rsidRPr="00540F40">
        <w:rPr>
          <w:rFonts w:ascii="Times New Roman" w:hAnsi="Times New Roman" w:cs="Times New Roman"/>
          <w:i/>
          <w:sz w:val="28"/>
          <w:szCs w:val="28"/>
        </w:rPr>
        <w:t>m ~ 3</w:t>
      </w:r>
      <w:r w:rsidRPr="00921704">
        <w:rPr>
          <w:rFonts w:ascii="Times New Roman" w:hAnsi="Times New Roman" w:cs="Times New Roman"/>
          <w:sz w:val="28"/>
          <w:szCs w:val="28"/>
        </w:rPr>
        <w:t xml:space="preserve"> expressa “absoluta singularidade” (o que pode ser lido, também, como a opinião </w:t>
      </w:r>
      <w:r w:rsidR="00155DA4" w:rsidRPr="00921704">
        <w:rPr>
          <w:rFonts w:ascii="Times New Roman" w:hAnsi="Times New Roman" w:cs="Times New Roman"/>
          <w:sz w:val="28"/>
          <w:szCs w:val="28"/>
        </w:rPr>
        <w:t>que</w:t>
      </w:r>
      <w:r w:rsidRPr="00921704">
        <w:rPr>
          <w:rFonts w:ascii="Times New Roman" w:hAnsi="Times New Roman" w:cs="Times New Roman"/>
          <w:sz w:val="28"/>
          <w:szCs w:val="28"/>
        </w:rPr>
        <w:t xml:space="preserve"> Hirsch </w:t>
      </w:r>
      <w:r w:rsidR="00995DE8">
        <w:rPr>
          <w:rFonts w:ascii="Times New Roman" w:hAnsi="Times New Roman" w:cs="Times New Roman"/>
          <w:sz w:val="28"/>
          <w:szCs w:val="28"/>
        </w:rPr>
        <w:t>tem</w:t>
      </w:r>
      <w:r w:rsidR="00155DA4" w:rsidRPr="00921704">
        <w:rPr>
          <w:rFonts w:ascii="Times New Roman" w:hAnsi="Times New Roman" w:cs="Times New Roman"/>
          <w:sz w:val="28"/>
          <w:szCs w:val="28"/>
        </w:rPr>
        <w:t xml:space="preserve"> </w:t>
      </w:r>
      <w:r w:rsidRPr="00921704">
        <w:rPr>
          <w:rFonts w:ascii="Times New Roman" w:hAnsi="Times New Roman" w:cs="Times New Roman"/>
          <w:sz w:val="28"/>
          <w:szCs w:val="28"/>
        </w:rPr>
        <w:t>a respeito de E. Witten</w:t>
      </w:r>
      <w:r w:rsidR="007B2033" w:rsidRPr="00921704">
        <w:rPr>
          <w:rFonts w:ascii="Times New Roman" w:hAnsi="Times New Roman" w:cs="Times New Roman"/>
          <w:sz w:val="28"/>
          <w:szCs w:val="28"/>
        </w:rPr>
        <w:t>, com seu robusto m = 3.89</w:t>
      </w:r>
      <w:r w:rsidRPr="00921704">
        <w:rPr>
          <w:rFonts w:ascii="Times New Roman" w:hAnsi="Times New Roman" w:cs="Times New Roman"/>
          <w:sz w:val="28"/>
          <w:szCs w:val="28"/>
        </w:rPr>
        <w:t>).</w:t>
      </w:r>
    </w:p>
    <w:p w14:paraId="18F4A070" w14:textId="3AA0253C" w:rsidR="00973336" w:rsidRDefault="00540F40" w:rsidP="00995D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Há, portanto, um ponto cego</w:t>
      </w:r>
      <w:r w:rsidR="00973336">
        <w:rPr>
          <w:rFonts w:ascii="Times New Roman" w:hAnsi="Times New Roman" w:cs="Times New Roman"/>
          <w:sz w:val="28"/>
          <w:szCs w:val="28"/>
        </w:rPr>
        <w:t xml:space="preserve"> frente ao qual o cientista se vê obrigado a a</w:t>
      </w:r>
      <w:r w:rsidR="0014777A">
        <w:rPr>
          <w:rFonts w:ascii="Times New Roman" w:hAnsi="Times New Roman" w:cs="Times New Roman"/>
          <w:sz w:val="28"/>
          <w:szCs w:val="28"/>
        </w:rPr>
        <w:t xml:space="preserve">brir mão da “imparcialidade” </w:t>
      </w:r>
      <w:r w:rsidR="00973336">
        <w:rPr>
          <w:rFonts w:ascii="Times New Roman" w:hAnsi="Times New Roman" w:cs="Times New Roman"/>
          <w:sz w:val="28"/>
          <w:szCs w:val="28"/>
        </w:rPr>
        <w:t xml:space="preserve">para </w:t>
      </w:r>
      <w:r w:rsidR="000216DF">
        <w:rPr>
          <w:rFonts w:ascii="Times New Roman" w:hAnsi="Times New Roman" w:cs="Times New Roman"/>
          <w:sz w:val="28"/>
          <w:szCs w:val="28"/>
        </w:rPr>
        <w:t>estabelecer correlações entre as grandezas obtidas em seus cálculos e os</w:t>
      </w:r>
      <w:r w:rsidR="00973336">
        <w:rPr>
          <w:rFonts w:ascii="Times New Roman" w:hAnsi="Times New Roman" w:cs="Times New Roman"/>
          <w:sz w:val="28"/>
          <w:szCs w:val="28"/>
        </w:rPr>
        <w:t xml:space="preserve"> enunciados linguísticos</w:t>
      </w:r>
      <w:r w:rsidR="000216DF">
        <w:rPr>
          <w:rFonts w:ascii="Times New Roman" w:hAnsi="Times New Roman" w:cs="Times New Roman"/>
          <w:sz w:val="28"/>
          <w:szCs w:val="28"/>
        </w:rPr>
        <w:t xml:space="preserve"> que as </w:t>
      </w:r>
      <w:r w:rsidR="0014777A">
        <w:rPr>
          <w:rFonts w:ascii="Times New Roman" w:hAnsi="Times New Roman" w:cs="Times New Roman"/>
          <w:sz w:val="28"/>
          <w:szCs w:val="28"/>
        </w:rPr>
        <w:t>traduzirão para a</w:t>
      </w:r>
      <w:r w:rsidR="000216DF">
        <w:rPr>
          <w:rFonts w:ascii="Times New Roman" w:hAnsi="Times New Roman" w:cs="Times New Roman"/>
          <w:sz w:val="28"/>
          <w:szCs w:val="28"/>
        </w:rPr>
        <w:t xml:space="preserve"> comunidade</w:t>
      </w:r>
      <w:r w:rsidR="00973336">
        <w:rPr>
          <w:rFonts w:ascii="Times New Roman" w:hAnsi="Times New Roman" w:cs="Times New Roman"/>
          <w:sz w:val="28"/>
          <w:szCs w:val="28"/>
        </w:rPr>
        <w:t xml:space="preserve">. </w:t>
      </w:r>
      <w:r w:rsidR="00995DE8">
        <w:rPr>
          <w:rFonts w:ascii="Times New Roman" w:hAnsi="Times New Roman" w:cs="Times New Roman"/>
          <w:sz w:val="28"/>
          <w:szCs w:val="28"/>
        </w:rPr>
        <w:t>E</w:t>
      </w:r>
      <w:r>
        <w:rPr>
          <w:rFonts w:ascii="Times New Roman" w:hAnsi="Times New Roman" w:cs="Times New Roman"/>
          <w:sz w:val="28"/>
          <w:szCs w:val="28"/>
        </w:rPr>
        <w:t xml:space="preserve">sse ponto é </w:t>
      </w:r>
      <w:r w:rsidR="00973336" w:rsidRPr="00540F40">
        <w:rPr>
          <w:rFonts w:ascii="Times New Roman" w:hAnsi="Times New Roman" w:cs="Times New Roman"/>
          <w:i/>
          <w:sz w:val="28"/>
          <w:szCs w:val="28"/>
        </w:rPr>
        <w:t>cego</w:t>
      </w:r>
      <w:r w:rsidR="00973336">
        <w:rPr>
          <w:rFonts w:ascii="Times New Roman" w:hAnsi="Times New Roman" w:cs="Times New Roman"/>
          <w:sz w:val="28"/>
          <w:szCs w:val="28"/>
        </w:rPr>
        <w:t xml:space="preserve"> na medida em que o cientista parece </w:t>
      </w:r>
      <w:r w:rsidR="0014777A">
        <w:rPr>
          <w:rFonts w:ascii="Times New Roman" w:hAnsi="Times New Roman" w:cs="Times New Roman"/>
          <w:sz w:val="28"/>
          <w:szCs w:val="28"/>
        </w:rPr>
        <w:t>agir</w:t>
      </w:r>
      <w:r w:rsidR="00104226">
        <w:rPr>
          <w:rFonts w:ascii="Times New Roman" w:hAnsi="Times New Roman" w:cs="Times New Roman"/>
          <w:sz w:val="28"/>
          <w:szCs w:val="28"/>
        </w:rPr>
        <w:t xml:space="preserve"> honestamente, sem que </w:t>
      </w:r>
      <w:r w:rsidR="000216DF">
        <w:rPr>
          <w:rFonts w:ascii="Times New Roman" w:hAnsi="Times New Roman" w:cs="Times New Roman"/>
          <w:sz w:val="28"/>
          <w:szCs w:val="28"/>
        </w:rPr>
        <w:t xml:space="preserve">o uso de termos vagos </w:t>
      </w:r>
      <w:r w:rsidR="00A21485">
        <w:rPr>
          <w:rFonts w:ascii="Times New Roman" w:hAnsi="Times New Roman" w:cs="Times New Roman"/>
          <w:sz w:val="28"/>
          <w:szCs w:val="28"/>
        </w:rPr>
        <w:t>lhe pareça comprometer</w:t>
      </w:r>
      <w:r w:rsidR="000216DF">
        <w:rPr>
          <w:rFonts w:ascii="Times New Roman" w:hAnsi="Times New Roman" w:cs="Times New Roman"/>
          <w:sz w:val="28"/>
          <w:szCs w:val="28"/>
        </w:rPr>
        <w:t xml:space="preserve"> em nada </w:t>
      </w:r>
      <w:r w:rsidR="000216DF">
        <w:rPr>
          <w:rFonts w:ascii="Times New Roman" w:hAnsi="Times New Roman" w:cs="Times New Roman"/>
          <w:sz w:val="28"/>
          <w:szCs w:val="28"/>
        </w:rPr>
        <w:lastRenderedPageBreak/>
        <w:t xml:space="preserve">o rigor de seu raciocínio. </w:t>
      </w:r>
      <w:r w:rsidR="00995DE8">
        <w:rPr>
          <w:rFonts w:ascii="Times New Roman" w:hAnsi="Times New Roman" w:cs="Times New Roman"/>
          <w:sz w:val="28"/>
          <w:szCs w:val="28"/>
        </w:rPr>
        <w:t>O</w:t>
      </w:r>
      <w:r w:rsidR="000216DF">
        <w:rPr>
          <w:rFonts w:ascii="Times New Roman" w:hAnsi="Times New Roman" w:cs="Times New Roman"/>
          <w:sz w:val="28"/>
          <w:szCs w:val="28"/>
        </w:rPr>
        <w:t xml:space="preserve"> princípio encontrado na base desse processo </w:t>
      </w:r>
      <w:r w:rsidR="0014777A">
        <w:rPr>
          <w:rFonts w:ascii="Times New Roman" w:hAnsi="Times New Roman" w:cs="Times New Roman"/>
          <w:sz w:val="28"/>
          <w:szCs w:val="28"/>
        </w:rPr>
        <w:t>consiste em</w:t>
      </w:r>
      <w:r w:rsidR="00995DE8">
        <w:rPr>
          <w:rFonts w:ascii="Times New Roman" w:hAnsi="Times New Roman" w:cs="Times New Roman"/>
          <w:sz w:val="28"/>
          <w:szCs w:val="28"/>
        </w:rPr>
        <w:t xml:space="preserve"> fazer com que um enunciado linguístico (por exemplo, um descritor aplicado a uma grandeza numérica) passe a encontrar sua verdade</w:t>
      </w:r>
      <w:r w:rsidR="0014777A">
        <w:rPr>
          <w:rFonts w:ascii="Times New Roman" w:hAnsi="Times New Roman" w:cs="Times New Roman"/>
          <w:sz w:val="28"/>
          <w:szCs w:val="28"/>
        </w:rPr>
        <w:t>,</w:t>
      </w:r>
      <w:r w:rsidR="00995DE8">
        <w:rPr>
          <w:rFonts w:ascii="Times New Roman" w:hAnsi="Times New Roman" w:cs="Times New Roman"/>
          <w:sz w:val="28"/>
          <w:szCs w:val="28"/>
        </w:rPr>
        <w:t xml:space="preserve"> não nas práticas discursivas </w:t>
      </w:r>
      <w:r>
        <w:rPr>
          <w:rFonts w:ascii="Times New Roman" w:hAnsi="Times New Roman" w:cs="Times New Roman"/>
          <w:sz w:val="28"/>
          <w:szCs w:val="28"/>
        </w:rPr>
        <w:t xml:space="preserve">(potencialmente </w:t>
      </w:r>
      <w:r w:rsidR="00995DE8">
        <w:rPr>
          <w:rFonts w:ascii="Times New Roman" w:hAnsi="Times New Roman" w:cs="Times New Roman"/>
          <w:sz w:val="28"/>
          <w:szCs w:val="28"/>
        </w:rPr>
        <w:t>polêmicas</w:t>
      </w:r>
      <w:r>
        <w:rPr>
          <w:rFonts w:ascii="Times New Roman" w:hAnsi="Times New Roman" w:cs="Times New Roman"/>
          <w:sz w:val="28"/>
          <w:szCs w:val="28"/>
        </w:rPr>
        <w:t>)</w:t>
      </w:r>
      <w:r w:rsidR="00995DE8">
        <w:rPr>
          <w:rFonts w:ascii="Times New Roman" w:hAnsi="Times New Roman" w:cs="Times New Roman"/>
          <w:sz w:val="28"/>
          <w:szCs w:val="28"/>
        </w:rPr>
        <w:t xml:space="preserve"> de uma comunidade científica, mas na sua associação</w:t>
      </w:r>
      <w:r w:rsidR="00C62F8E">
        <w:rPr>
          <w:rFonts w:ascii="Times New Roman" w:hAnsi="Times New Roman" w:cs="Times New Roman"/>
          <w:sz w:val="28"/>
          <w:szCs w:val="28"/>
        </w:rPr>
        <w:t xml:space="preserve">, </w:t>
      </w:r>
      <w:r w:rsidR="00C62F8E" w:rsidRPr="000162D8">
        <w:rPr>
          <w:rFonts w:ascii="Times New Roman" w:hAnsi="Times New Roman" w:cs="Times New Roman"/>
          <w:i/>
          <w:sz w:val="28"/>
          <w:szCs w:val="28"/>
        </w:rPr>
        <w:t>controlada por um saber técnico</w:t>
      </w:r>
      <w:r w:rsidR="00C62F8E">
        <w:rPr>
          <w:rFonts w:ascii="Times New Roman" w:hAnsi="Times New Roman" w:cs="Times New Roman"/>
          <w:sz w:val="28"/>
          <w:szCs w:val="28"/>
        </w:rPr>
        <w:t>, a outro enunciado (</w:t>
      </w:r>
      <w:r w:rsidR="000162D8">
        <w:rPr>
          <w:rFonts w:ascii="Times New Roman" w:hAnsi="Times New Roman" w:cs="Times New Roman"/>
          <w:sz w:val="28"/>
          <w:szCs w:val="28"/>
        </w:rPr>
        <w:t xml:space="preserve">uma grandeza numérica obtida por meio de uma fórmula). </w:t>
      </w:r>
    </w:p>
    <w:p w14:paraId="7BBB975D" w14:textId="09CA64CC" w:rsidR="00432837" w:rsidRDefault="00D4757E" w:rsidP="00AB356B">
      <w:pPr>
        <w:spacing w:line="360" w:lineRule="auto"/>
        <w:ind w:firstLine="708"/>
        <w:jc w:val="both"/>
        <w:rPr>
          <w:rFonts w:ascii="Times New Roman" w:eastAsia="Times New Roman" w:hAnsi="Times New Roman" w:cs="Times New Roman"/>
          <w:sz w:val="28"/>
          <w:szCs w:val="28"/>
          <w:lang w:eastAsia="pt-BR"/>
        </w:rPr>
      </w:pPr>
      <w:r>
        <w:rPr>
          <w:rFonts w:ascii="Times New Roman" w:hAnsi="Times New Roman" w:cs="Times New Roman"/>
          <w:sz w:val="28"/>
          <w:szCs w:val="28"/>
        </w:rPr>
        <w:t>Eis</w:t>
      </w:r>
      <w:r w:rsidR="00A21485">
        <w:rPr>
          <w:rFonts w:ascii="Times New Roman" w:hAnsi="Times New Roman" w:cs="Times New Roman"/>
          <w:sz w:val="28"/>
          <w:szCs w:val="28"/>
        </w:rPr>
        <w:t xml:space="preserve"> a essência </w:t>
      </w:r>
      <w:r w:rsidR="005F6332">
        <w:rPr>
          <w:rFonts w:ascii="Times New Roman" w:hAnsi="Times New Roman" w:cs="Times New Roman"/>
          <w:sz w:val="28"/>
          <w:szCs w:val="28"/>
        </w:rPr>
        <w:t>d</w:t>
      </w:r>
      <w:r>
        <w:rPr>
          <w:rFonts w:ascii="Times New Roman" w:hAnsi="Times New Roman" w:cs="Times New Roman"/>
          <w:sz w:val="28"/>
          <w:szCs w:val="28"/>
        </w:rPr>
        <w:t xml:space="preserve">a bibliometria. </w:t>
      </w:r>
      <w:r w:rsidR="0014777A">
        <w:rPr>
          <w:rFonts w:ascii="Times New Roman" w:hAnsi="Times New Roman" w:cs="Times New Roman"/>
          <w:sz w:val="28"/>
          <w:szCs w:val="28"/>
        </w:rPr>
        <w:t>Mas há uma questão que ainda queremos ressaltar</w:t>
      </w:r>
      <w:r w:rsidR="000162D8">
        <w:rPr>
          <w:rFonts w:ascii="Times New Roman" w:hAnsi="Times New Roman" w:cs="Times New Roman"/>
          <w:sz w:val="28"/>
          <w:szCs w:val="28"/>
        </w:rPr>
        <w:t>. À</w:t>
      </w:r>
      <w:r w:rsidR="0011623F">
        <w:rPr>
          <w:rFonts w:ascii="Times New Roman" w:hAnsi="Times New Roman" w:cs="Times New Roman"/>
          <w:sz w:val="28"/>
          <w:szCs w:val="28"/>
        </w:rPr>
        <w:t xml:space="preserve"> medida que</w:t>
      </w:r>
      <w:r w:rsidR="00EF74AB">
        <w:rPr>
          <w:rFonts w:ascii="Times New Roman" w:hAnsi="Times New Roman" w:cs="Times New Roman"/>
          <w:sz w:val="28"/>
          <w:szCs w:val="28"/>
        </w:rPr>
        <w:t xml:space="preserve"> a validação do conhecimento produzido passa a se operar por regras “impessoais”</w:t>
      </w:r>
      <w:r>
        <w:rPr>
          <w:rFonts w:ascii="Times New Roman" w:hAnsi="Times New Roman" w:cs="Times New Roman"/>
          <w:sz w:val="28"/>
          <w:szCs w:val="28"/>
        </w:rPr>
        <w:t xml:space="preserve"> como </w:t>
      </w:r>
      <w:r w:rsidR="0014777A">
        <w:rPr>
          <w:rFonts w:ascii="Times New Roman" w:hAnsi="Times New Roman" w:cs="Times New Roman"/>
          <w:sz w:val="28"/>
          <w:szCs w:val="28"/>
        </w:rPr>
        <w:t>essas</w:t>
      </w:r>
      <w:r w:rsidR="005F6332">
        <w:rPr>
          <w:rFonts w:ascii="Times New Roman" w:hAnsi="Times New Roman" w:cs="Times New Roman"/>
          <w:sz w:val="28"/>
          <w:szCs w:val="28"/>
        </w:rPr>
        <w:t xml:space="preserve"> –</w:t>
      </w:r>
      <w:r w:rsidR="0014777A">
        <w:rPr>
          <w:rFonts w:ascii="Times New Roman" w:hAnsi="Times New Roman" w:cs="Times New Roman"/>
          <w:sz w:val="28"/>
          <w:szCs w:val="28"/>
        </w:rPr>
        <w:t xml:space="preserve"> </w:t>
      </w:r>
      <w:r w:rsidR="00EF74AB">
        <w:rPr>
          <w:rFonts w:ascii="Times New Roman" w:hAnsi="Times New Roman" w:cs="Times New Roman"/>
          <w:sz w:val="28"/>
          <w:szCs w:val="28"/>
        </w:rPr>
        <w:t>especialmente, à medida que essas re</w:t>
      </w:r>
      <w:r w:rsidR="005F6332">
        <w:rPr>
          <w:rFonts w:ascii="Times New Roman" w:hAnsi="Times New Roman" w:cs="Times New Roman"/>
          <w:sz w:val="28"/>
          <w:szCs w:val="28"/>
        </w:rPr>
        <w:t>gras vão se tornando de conhecimento público –</w:t>
      </w:r>
      <w:r w:rsidR="0014777A">
        <w:rPr>
          <w:rFonts w:ascii="Times New Roman" w:hAnsi="Times New Roman" w:cs="Times New Roman"/>
          <w:sz w:val="28"/>
          <w:szCs w:val="28"/>
        </w:rPr>
        <w:t>,</w:t>
      </w:r>
      <w:r w:rsidR="00EF74AB">
        <w:rPr>
          <w:rFonts w:ascii="Times New Roman" w:hAnsi="Times New Roman" w:cs="Times New Roman"/>
          <w:sz w:val="28"/>
          <w:szCs w:val="28"/>
        </w:rPr>
        <w:t xml:space="preserve"> </w:t>
      </w:r>
      <w:r w:rsidR="0011623F">
        <w:rPr>
          <w:rFonts w:ascii="Times New Roman" w:hAnsi="Times New Roman" w:cs="Times New Roman"/>
          <w:sz w:val="28"/>
          <w:szCs w:val="28"/>
        </w:rPr>
        <w:t>cresce proporcionalmente o receio de que elas sejam usadas d</w:t>
      </w:r>
      <w:r w:rsidR="00156806">
        <w:rPr>
          <w:rFonts w:ascii="Times New Roman" w:hAnsi="Times New Roman" w:cs="Times New Roman"/>
          <w:sz w:val="28"/>
          <w:szCs w:val="28"/>
        </w:rPr>
        <w:t xml:space="preserve">e forma </w:t>
      </w:r>
      <w:r w:rsidR="00156806" w:rsidRPr="0098321F">
        <w:rPr>
          <w:rFonts w:ascii="Times New Roman" w:hAnsi="Times New Roman" w:cs="Times New Roman"/>
          <w:sz w:val="28"/>
          <w:szCs w:val="28"/>
        </w:rPr>
        <w:t>es</w:t>
      </w:r>
      <w:r w:rsidR="0011623F" w:rsidRPr="0098321F">
        <w:rPr>
          <w:rFonts w:ascii="Times New Roman" w:hAnsi="Times New Roman" w:cs="Times New Roman"/>
          <w:sz w:val="28"/>
          <w:szCs w:val="28"/>
        </w:rPr>
        <w:t>cusa</w:t>
      </w:r>
      <w:r w:rsidR="0011623F">
        <w:rPr>
          <w:rFonts w:ascii="Times New Roman" w:hAnsi="Times New Roman" w:cs="Times New Roman"/>
          <w:sz w:val="28"/>
          <w:szCs w:val="28"/>
        </w:rPr>
        <w:t xml:space="preserve">. Uma série de escritos </w:t>
      </w:r>
      <w:r w:rsidR="0014777A">
        <w:rPr>
          <w:rFonts w:ascii="Times New Roman" w:hAnsi="Times New Roman" w:cs="Times New Roman"/>
          <w:sz w:val="28"/>
          <w:szCs w:val="28"/>
        </w:rPr>
        <w:t xml:space="preserve">que </w:t>
      </w:r>
      <w:r w:rsidR="00EF74AB">
        <w:rPr>
          <w:rFonts w:ascii="Times New Roman" w:hAnsi="Times New Roman" w:cs="Times New Roman"/>
          <w:sz w:val="28"/>
          <w:szCs w:val="28"/>
        </w:rPr>
        <w:t xml:space="preserve">expressam preocupação com o plágio </w:t>
      </w:r>
      <w:r w:rsidR="0011623F">
        <w:rPr>
          <w:rFonts w:ascii="Times New Roman" w:hAnsi="Times New Roman" w:cs="Times New Roman"/>
          <w:sz w:val="28"/>
          <w:szCs w:val="28"/>
        </w:rPr>
        <w:t xml:space="preserve">também </w:t>
      </w:r>
      <w:r w:rsidR="00EF74AB">
        <w:rPr>
          <w:rFonts w:ascii="Times New Roman" w:hAnsi="Times New Roman" w:cs="Times New Roman"/>
          <w:sz w:val="28"/>
          <w:szCs w:val="28"/>
        </w:rPr>
        <w:t xml:space="preserve">se mostram </w:t>
      </w:r>
      <w:r w:rsidR="00790125">
        <w:rPr>
          <w:rFonts w:ascii="Times New Roman" w:hAnsi="Times New Roman" w:cs="Times New Roman"/>
          <w:sz w:val="28"/>
          <w:szCs w:val="28"/>
        </w:rPr>
        <w:t>cientes d</w:t>
      </w:r>
      <w:r w:rsidR="0011623F">
        <w:rPr>
          <w:rFonts w:ascii="Times New Roman" w:hAnsi="Times New Roman" w:cs="Times New Roman"/>
          <w:sz w:val="28"/>
          <w:szCs w:val="28"/>
        </w:rPr>
        <w:t xml:space="preserve">a “tentação” </w:t>
      </w:r>
      <w:r w:rsidR="00790125">
        <w:rPr>
          <w:rFonts w:ascii="Times New Roman" w:hAnsi="Times New Roman" w:cs="Times New Roman"/>
          <w:sz w:val="28"/>
          <w:szCs w:val="28"/>
        </w:rPr>
        <w:t>que os</w:t>
      </w:r>
      <w:r w:rsidR="0011623F">
        <w:rPr>
          <w:rFonts w:ascii="Times New Roman" w:hAnsi="Times New Roman" w:cs="Times New Roman"/>
          <w:sz w:val="28"/>
          <w:szCs w:val="28"/>
        </w:rPr>
        <w:t xml:space="preserve"> pesquisadores </w:t>
      </w:r>
      <w:r w:rsidR="00790125">
        <w:rPr>
          <w:rFonts w:ascii="Times New Roman" w:hAnsi="Times New Roman" w:cs="Times New Roman"/>
          <w:sz w:val="28"/>
          <w:szCs w:val="28"/>
        </w:rPr>
        <w:t xml:space="preserve">podem sentir </w:t>
      </w:r>
      <w:r w:rsidR="0011623F">
        <w:rPr>
          <w:rFonts w:ascii="Times New Roman" w:hAnsi="Times New Roman" w:cs="Times New Roman"/>
          <w:sz w:val="28"/>
          <w:szCs w:val="28"/>
        </w:rPr>
        <w:t>por multiplica</w:t>
      </w:r>
      <w:r w:rsidR="00EF74AB">
        <w:rPr>
          <w:rFonts w:ascii="Times New Roman" w:hAnsi="Times New Roman" w:cs="Times New Roman"/>
          <w:sz w:val="28"/>
          <w:szCs w:val="28"/>
        </w:rPr>
        <w:t>r artificiosamente sua produção</w:t>
      </w:r>
      <w:r w:rsidR="0011623F">
        <w:rPr>
          <w:rFonts w:ascii="Times New Roman" w:hAnsi="Times New Roman" w:cs="Times New Roman"/>
          <w:sz w:val="28"/>
          <w:szCs w:val="28"/>
        </w:rPr>
        <w:t>.</w:t>
      </w:r>
      <w:r w:rsidR="00AB356B">
        <w:rPr>
          <w:rFonts w:ascii="Times New Roman" w:hAnsi="Times New Roman" w:cs="Times New Roman"/>
          <w:sz w:val="28"/>
          <w:szCs w:val="28"/>
        </w:rPr>
        <w:t xml:space="preserve"> </w:t>
      </w:r>
      <w:r w:rsidR="00750111" w:rsidRPr="00D96F7D">
        <w:rPr>
          <w:rFonts w:ascii="Times New Roman" w:eastAsia="Times New Roman" w:hAnsi="Times New Roman" w:cs="Times New Roman"/>
          <w:sz w:val="28"/>
          <w:szCs w:val="28"/>
          <w:lang w:eastAsia="pt-BR"/>
        </w:rPr>
        <w:t>R</w:t>
      </w:r>
      <w:r w:rsidR="006B42FE" w:rsidRPr="00D96F7D">
        <w:rPr>
          <w:rFonts w:ascii="Times New Roman" w:eastAsia="Times New Roman" w:hAnsi="Times New Roman" w:cs="Times New Roman"/>
          <w:sz w:val="28"/>
          <w:szCs w:val="28"/>
          <w:lang w:eastAsia="pt-BR"/>
        </w:rPr>
        <w:t>oig descreve diversos cenários</w:t>
      </w:r>
      <w:r w:rsidR="00750111" w:rsidRPr="00D96F7D">
        <w:rPr>
          <w:rFonts w:ascii="Times New Roman" w:eastAsia="Times New Roman" w:hAnsi="Times New Roman" w:cs="Times New Roman"/>
          <w:sz w:val="28"/>
          <w:szCs w:val="28"/>
          <w:lang w:eastAsia="pt-BR"/>
        </w:rPr>
        <w:t xml:space="preserve"> </w:t>
      </w:r>
      <w:r w:rsidR="006B42FE" w:rsidRPr="00D96F7D">
        <w:rPr>
          <w:rFonts w:ascii="Times New Roman" w:eastAsia="Times New Roman" w:hAnsi="Times New Roman" w:cs="Times New Roman"/>
          <w:sz w:val="28"/>
          <w:szCs w:val="28"/>
          <w:lang w:eastAsia="pt-BR"/>
        </w:rPr>
        <w:t>em que isso pode acontecer, como</w:t>
      </w:r>
      <w:r w:rsidR="00432837" w:rsidRPr="00D96F7D">
        <w:rPr>
          <w:rFonts w:ascii="Times New Roman" w:eastAsia="Times New Roman" w:hAnsi="Times New Roman" w:cs="Times New Roman"/>
          <w:sz w:val="28"/>
          <w:szCs w:val="28"/>
          <w:lang w:eastAsia="pt-BR"/>
        </w:rPr>
        <w:t xml:space="preserve"> o seguinte:</w:t>
      </w:r>
    </w:p>
    <w:p w14:paraId="59BDE885" w14:textId="77777777" w:rsidR="00D029F5" w:rsidRPr="00AB356B" w:rsidRDefault="00D029F5" w:rsidP="00AB356B">
      <w:pPr>
        <w:spacing w:line="360" w:lineRule="auto"/>
        <w:ind w:firstLine="708"/>
        <w:jc w:val="both"/>
        <w:rPr>
          <w:rFonts w:ascii="Times New Roman" w:hAnsi="Times New Roman" w:cs="Times New Roman"/>
          <w:sz w:val="28"/>
          <w:szCs w:val="28"/>
        </w:rPr>
      </w:pPr>
    </w:p>
    <w:p w14:paraId="4228B2FF" w14:textId="69648538" w:rsidR="00432837" w:rsidRPr="00D029F5" w:rsidRDefault="00E31564" w:rsidP="00D029F5">
      <w:pPr>
        <w:spacing w:line="240" w:lineRule="auto"/>
        <w:ind w:left="708"/>
        <w:jc w:val="both"/>
        <w:rPr>
          <w:rFonts w:ascii="Times New Roman" w:hAnsi="Times New Roman" w:cs="Times New Roman"/>
          <w:sz w:val="24"/>
          <w:szCs w:val="24"/>
        </w:rPr>
      </w:pPr>
      <w:r w:rsidRPr="00D029F5">
        <w:rPr>
          <w:rFonts w:ascii="Times New Roman" w:hAnsi="Times New Roman" w:cs="Times New Roman"/>
          <w:sz w:val="24"/>
          <w:szCs w:val="24"/>
        </w:rPr>
        <w:t xml:space="preserve">É claro, também houve casos em que </w:t>
      </w:r>
      <w:r w:rsidRPr="00A21485">
        <w:rPr>
          <w:rFonts w:ascii="Times New Roman" w:hAnsi="Times New Roman" w:cs="Times New Roman"/>
          <w:i/>
          <w:sz w:val="24"/>
          <w:szCs w:val="24"/>
        </w:rPr>
        <w:t>cientistas inescrupulosos</w:t>
      </w:r>
      <w:r w:rsidRPr="00D029F5">
        <w:rPr>
          <w:rFonts w:ascii="Times New Roman" w:hAnsi="Times New Roman" w:cs="Times New Roman"/>
          <w:sz w:val="24"/>
          <w:szCs w:val="24"/>
        </w:rPr>
        <w:t xml:space="preserve"> se apropriaram indevidamente de ideias de forma intencional. </w:t>
      </w:r>
      <w:r w:rsidR="0014777A" w:rsidRPr="00D029F5">
        <w:rPr>
          <w:rFonts w:ascii="Times New Roman" w:hAnsi="Times New Roman" w:cs="Times New Roman"/>
          <w:sz w:val="24"/>
          <w:szCs w:val="24"/>
        </w:rPr>
        <w:t>(...)</w:t>
      </w:r>
      <w:r w:rsidRPr="00D029F5">
        <w:rPr>
          <w:rFonts w:ascii="Times New Roman" w:hAnsi="Times New Roman" w:cs="Times New Roman"/>
          <w:sz w:val="24"/>
          <w:szCs w:val="24"/>
        </w:rPr>
        <w:t xml:space="preserve"> Considere o cenário em que o transgressor é um avaliador de uma revista ou congresso, ou um membro de um comitê avaliador de uma agência de fomento. Ele lê um artigo ou pedido de financiamento que descreve uma nova metodologia promissora numa área de pesquisa diretamente relacionada ao seu próprio trabalho. O pedido não obtém financiamento com base, em grande parte, na sua avaliação negativa. Ele então volta ao seu laboratório e prepara um pedido de financiamento usando a metodologia roubada da proposta que avaliou anteriormente e submete a sua proposta para uma agência de fomento diferente.</w:t>
      </w:r>
      <w:r w:rsidR="00750111" w:rsidRPr="00D029F5">
        <w:rPr>
          <w:rFonts w:ascii="Times New Roman" w:hAnsi="Times New Roman" w:cs="Times New Roman"/>
          <w:sz w:val="24"/>
          <w:szCs w:val="24"/>
        </w:rPr>
        <w:t xml:space="preserve"> (ROIG,</w:t>
      </w:r>
      <w:r w:rsidR="0098321F" w:rsidRPr="00D029F5">
        <w:rPr>
          <w:rFonts w:ascii="Times New Roman" w:hAnsi="Times New Roman" w:cs="Times New Roman"/>
          <w:sz w:val="24"/>
          <w:szCs w:val="24"/>
        </w:rPr>
        <w:t xml:space="preserve"> </w:t>
      </w:r>
      <w:r w:rsidR="00D029F5" w:rsidRPr="00D029F5">
        <w:rPr>
          <w:rFonts w:ascii="Times New Roman" w:hAnsi="Times New Roman" w:cs="Times New Roman"/>
          <w:sz w:val="24"/>
          <w:szCs w:val="24"/>
        </w:rPr>
        <w:t>[2015?]</w:t>
      </w:r>
      <w:r w:rsidR="0098321F" w:rsidRPr="00D029F5">
        <w:rPr>
          <w:rFonts w:ascii="Times New Roman" w:hAnsi="Times New Roman" w:cs="Times New Roman"/>
          <w:sz w:val="24"/>
          <w:szCs w:val="24"/>
        </w:rPr>
        <w:t>,</w:t>
      </w:r>
      <w:r w:rsidR="00750111" w:rsidRPr="00D029F5">
        <w:rPr>
          <w:rFonts w:ascii="Times New Roman" w:hAnsi="Times New Roman" w:cs="Times New Roman"/>
          <w:sz w:val="24"/>
          <w:szCs w:val="24"/>
        </w:rPr>
        <w:t xml:space="preserve"> p. 5)</w:t>
      </w:r>
      <w:r w:rsidR="00593C44" w:rsidRPr="00D029F5">
        <w:rPr>
          <w:rFonts w:ascii="Times New Roman" w:hAnsi="Times New Roman" w:cs="Times New Roman"/>
          <w:sz w:val="24"/>
          <w:szCs w:val="24"/>
        </w:rPr>
        <w:t>.</w:t>
      </w:r>
      <w:r w:rsidR="00750111" w:rsidRPr="00D029F5">
        <w:rPr>
          <w:rFonts w:ascii="Times New Roman" w:hAnsi="Times New Roman" w:cs="Times New Roman"/>
          <w:sz w:val="24"/>
          <w:szCs w:val="24"/>
        </w:rPr>
        <w:t xml:space="preserve"> </w:t>
      </w:r>
    </w:p>
    <w:p w14:paraId="2E67CB30" w14:textId="77777777" w:rsidR="00593C44" w:rsidRPr="00593C44" w:rsidRDefault="00593C44" w:rsidP="00593C44">
      <w:pPr>
        <w:spacing w:line="360" w:lineRule="auto"/>
        <w:ind w:left="708"/>
        <w:jc w:val="both"/>
        <w:rPr>
          <w:rFonts w:ascii="Times New Roman" w:hAnsi="Times New Roman" w:cs="Times New Roman"/>
          <w:color w:val="C00000"/>
          <w:sz w:val="24"/>
          <w:szCs w:val="24"/>
        </w:rPr>
      </w:pPr>
    </w:p>
    <w:p w14:paraId="5EEAAF27" w14:textId="659CB900" w:rsidR="002B2287" w:rsidRDefault="00432837" w:rsidP="002B2287">
      <w:pPr>
        <w:spacing w:line="360" w:lineRule="auto"/>
        <w:ind w:firstLine="708"/>
        <w:jc w:val="both"/>
        <w:rPr>
          <w:rFonts w:ascii="Times New Roman" w:hAnsi="Times New Roman" w:cs="Times New Roman"/>
          <w:sz w:val="28"/>
          <w:szCs w:val="24"/>
        </w:rPr>
      </w:pPr>
      <w:r>
        <w:rPr>
          <w:rFonts w:ascii="Times New Roman" w:hAnsi="Times New Roman" w:cs="Times New Roman"/>
          <w:sz w:val="28"/>
          <w:szCs w:val="24"/>
        </w:rPr>
        <w:t xml:space="preserve">A crítica de Roig a esse tipo de conduta nos parece exemplar porque ela também tem um ponto cego notável. </w:t>
      </w:r>
      <w:r w:rsidR="00750111" w:rsidRPr="00432837">
        <w:rPr>
          <w:rFonts w:ascii="Times New Roman" w:hAnsi="Times New Roman" w:cs="Times New Roman"/>
          <w:sz w:val="28"/>
          <w:szCs w:val="24"/>
        </w:rPr>
        <w:t>Se</w:t>
      </w:r>
      <w:r>
        <w:rPr>
          <w:rFonts w:ascii="Times New Roman" w:hAnsi="Times New Roman" w:cs="Times New Roman"/>
          <w:sz w:val="28"/>
          <w:szCs w:val="24"/>
        </w:rPr>
        <w:t>,</w:t>
      </w:r>
      <w:r w:rsidR="00750111" w:rsidRPr="00432837">
        <w:rPr>
          <w:rFonts w:ascii="Times New Roman" w:hAnsi="Times New Roman" w:cs="Times New Roman"/>
          <w:sz w:val="28"/>
          <w:szCs w:val="24"/>
        </w:rPr>
        <w:t xml:space="preserve"> por um lado</w:t>
      </w:r>
      <w:r>
        <w:rPr>
          <w:rFonts w:ascii="Times New Roman" w:hAnsi="Times New Roman" w:cs="Times New Roman"/>
          <w:sz w:val="28"/>
          <w:szCs w:val="24"/>
        </w:rPr>
        <w:t>,</w:t>
      </w:r>
      <w:r w:rsidR="00750111" w:rsidRPr="00432837">
        <w:rPr>
          <w:rFonts w:ascii="Times New Roman" w:hAnsi="Times New Roman" w:cs="Times New Roman"/>
          <w:sz w:val="28"/>
          <w:szCs w:val="24"/>
        </w:rPr>
        <w:t xml:space="preserve"> </w:t>
      </w:r>
      <w:r w:rsidR="002B2287">
        <w:rPr>
          <w:rFonts w:ascii="Times New Roman" w:hAnsi="Times New Roman" w:cs="Times New Roman"/>
          <w:sz w:val="28"/>
          <w:szCs w:val="24"/>
        </w:rPr>
        <w:t xml:space="preserve">Roig admite </w:t>
      </w:r>
      <w:r w:rsidR="00750111" w:rsidRPr="00432837">
        <w:rPr>
          <w:rFonts w:ascii="Times New Roman" w:hAnsi="Times New Roman" w:cs="Times New Roman"/>
          <w:sz w:val="28"/>
          <w:szCs w:val="24"/>
        </w:rPr>
        <w:t>qu</w:t>
      </w:r>
      <w:r>
        <w:rPr>
          <w:rFonts w:ascii="Times New Roman" w:hAnsi="Times New Roman" w:cs="Times New Roman"/>
          <w:sz w:val="28"/>
          <w:szCs w:val="24"/>
        </w:rPr>
        <w:t>e um sistema de avaliação</w:t>
      </w:r>
      <w:r w:rsidR="00750111" w:rsidRPr="00432837">
        <w:rPr>
          <w:rFonts w:ascii="Times New Roman" w:hAnsi="Times New Roman" w:cs="Times New Roman"/>
          <w:sz w:val="28"/>
          <w:szCs w:val="24"/>
        </w:rPr>
        <w:t xml:space="preserve"> por pares </w:t>
      </w:r>
      <w:r w:rsidR="002B2287">
        <w:rPr>
          <w:rFonts w:ascii="Times New Roman" w:hAnsi="Times New Roman" w:cs="Times New Roman"/>
          <w:sz w:val="28"/>
          <w:szCs w:val="24"/>
        </w:rPr>
        <w:t>pode ser manipulado em favor de interesses individuais</w:t>
      </w:r>
      <w:r w:rsidR="00750111" w:rsidRPr="00432837">
        <w:rPr>
          <w:rFonts w:ascii="Times New Roman" w:hAnsi="Times New Roman" w:cs="Times New Roman"/>
          <w:sz w:val="28"/>
          <w:szCs w:val="24"/>
        </w:rPr>
        <w:t xml:space="preserve">, por outro, </w:t>
      </w:r>
      <w:r w:rsidR="00D91A78">
        <w:rPr>
          <w:rFonts w:ascii="Times New Roman" w:hAnsi="Times New Roman" w:cs="Times New Roman"/>
          <w:sz w:val="28"/>
          <w:szCs w:val="24"/>
        </w:rPr>
        <w:t>ele</w:t>
      </w:r>
      <w:r w:rsidR="00750111" w:rsidRPr="00432837">
        <w:rPr>
          <w:rFonts w:ascii="Times New Roman" w:hAnsi="Times New Roman" w:cs="Times New Roman"/>
          <w:sz w:val="28"/>
          <w:szCs w:val="24"/>
        </w:rPr>
        <w:t xml:space="preserve"> atribui essa possibilidade a “cientistas inescrupulosos” e não ao próprio sistema de avaliação. </w:t>
      </w:r>
      <w:r>
        <w:rPr>
          <w:rFonts w:ascii="Times New Roman" w:hAnsi="Times New Roman" w:cs="Times New Roman"/>
          <w:sz w:val="28"/>
          <w:szCs w:val="24"/>
        </w:rPr>
        <w:t xml:space="preserve">Roig não é ingênuo. </w:t>
      </w:r>
      <w:r w:rsidR="00750111" w:rsidRPr="00432837">
        <w:rPr>
          <w:rFonts w:ascii="Times New Roman" w:hAnsi="Times New Roman" w:cs="Times New Roman"/>
          <w:sz w:val="28"/>
          <w:szCs w:val="24"/>
        </w:rPr>
        <w:t xml:space="preserve">Outras partes de seu trabalho descrevem </w:t>
      </w:r>
      <w:r w:rsidR="00C430C7">
        <w:rPr>
          <w:rFonts w:ascii="Times New Roman" w:hAnsi="Times New Roman" w:cs="Times New Roman"/>
          <w:sz w:val="28"/>
          <w:szCs w:val="24"/>
        </w:rPr>
        <w:t xml:space="preserve">diversas formas </w:t>
      </w:r>
      <w:r w:rsidR="009E00CE">
        <w:rPr>
          <w:rFonts w:ascii="Times New Roman" w:hAnsi="Times New Roman" w:cs="Times New Roman"/>
          <w:sz w:val="28"/>
          <w:szCs w:val="24"/>
        </w:rPr>
        <w:t xml:space="preserve">sutis </w:t>
      </w:r>
      <w:r w:rsidR="00C430C7">
        <w:rPr>
          <w:rFonts w:ascii="Times New Roman" w:hAnsi="Times New Roman" w:cs="Times New Roman"/>
          <w:sz w:val="28"/>
          <w:szCs w:val="24"/>
        </w:rPr>
        <w:t>de má conduta</w:t>
      </w:r>
      <w:r w:rsidR="00750111" w:rsidRPr="00432837">
        <w:rPr>
          <w:rFonts w:ascii="Times New Roman" w:hAnsi="Times New Roman" w:cs="Times New Roman"/>
          <w:sz w:val="28"/>
          <w:szCs w:val="24"/>
        </w:rPr>
        <w:t xml:space="preserve"> acadêmica</w:t>
      </w:r>
      <w:r w:rsidR="00D91A78">
        <w:rPr>
          <w:rFonts w:ascii="Times New Roman" w:hAnsi="Times New Roman" w:cs="Times New Roman"/>
          <w:sz w:val="28"/>
          <w:szCs w:val="24"/>
        </w:rPr>
        <w:t xml:space="preserve">. </w:t>
      </w:r>
      <w:r w:rsidR="00593C44" w:rsidRPr="001E32A5">
        <w:rPr>
          <w:rFonts w:ascii="Times New Roman" w:hAnsi="Times New Roman" w:cs="Times New Roman"/>
          <w:sz w:val="28"/>
          <w:szCs w:val="24"/>
        </w:rPr>
        <w:t xml:space="preserve">Em </w:t>
      </w:r>
      <w:r w:rsidR="00750111" w:rsidRPr="00432837">
        <w:rPr>
          <w:rFonts w:ascii="Times New Roman" w:hAnsi="Times New Roman" w:cs="Times New Roman"/>
          <w:sz w:val="28"/>
          <w:szCs w:val="24"/>
        </w:rPr>
        <w:t xml:space="preserve">um item sobre a </w:t>
      </w:r>
      <w:r w:rsidR="00750111" w:rsidRPr="00432837">
        <w:rPr>
          <w:rFonts w:ascii="Times New Roman" w:hAnsi="Times New Roman" w:cs="Times New Roman"/>
          <w:sz w:val="28"/>
          <w:szCs w:val="24"/>
        </w:rPr>
        <w:lastRenderedPageBreak/>
        <w:t>manipulação de citaçõe</w:t>
      </w:r>
      <w:r w:rsidR="002B2287">
        <w:rPr>
          <w:rFonts w:ascii="Times New Roman" w:hAnsi="Times New Roman" w:cs="Times New Roman"/>
          <w:sz w:val="28"/>
          <w:szCs w:val="24"/>
        </w:rPr>
        <w:t xml:space="preserve">s, por exemplo, </w:t>
      </w:r>
      <w:r w:rsidR="00D91A78">
        <w:rPr>
          <w:rFonts w:ascii="Times New Roman" w:hAnsi="Times New Roman" w:cs="Times New Roman"/>
          <w:sz w:val="28"/>
          <w:szCs w:val="24"/>
        </w:rPr>
        <w:t>ele</w:t>
      </w:r>
      <w:r w:rsidR="002B2287">
        <w:rPr>
          <w:rFonts w:ascii="Times New Roman" w:hAnsi="Times New Roman" w:cs="Times New Roman"/>
          <w:sz w:val="28"/>
          <w:szCs w:val="24"/>
        </w:rPr>
        <w:t xml:space="preserve"> chama a atenção para a prática</w:t>
      </w:r>
      <w:r w:rsidR="00750111" w:rsidRPr="00432837">
        <w:rPr>
          <w:rFonts w:ascii="Times New Roman" w:hAnsi="Times New Roman" w:cs="Times New Roman"/>
          <w:sz w:val="28"/>
          <w:szCs w:val="24"/>
        </w:rPr>
        <w:t xml:space="preserve"> de “</w:t>
      </w:r>
      <w:r w:rsidR="00750111" w:rsidRPr="0014777A">
        <w:rPr>
          <w:rFonts w:ascii="Times New Roman" w:hAnsi="Times New Roman" w:cs="Times New Roman"/>
          <w:i/>
          <w:sz w:val="28"/>
          <w:szCs w:val="24"/>
        </w:rPr>
        <w:t>citation stuffing</w:t>
      </w:r>
      <w:r w:rsidR="00750111" w:rsidRPr="00432837">
        <w:rPr>
          <w:rFonts w:ascii="Times New Roman" w:hAnsi="Times New Roman" w:cs="Times New Roman"/>
          <w:sz w:val="28"/>
          <w:szCs w:val="24"/>
        </w:rPr>
        <w:t>” (citar a si mesmo pa</w:t>
      </w:r>
      <w:r w:rsidR="002B2287">
        <w:rPr>
          <w:rFonts w:ascii="Times New Roman" w:hAnsi="Times New Roman" w:cs="Times New Roman"/>
          <w:sz w:val="28"/>
          <w:szCs w:val="24"/>
        </w:rPr>
        <w:t>ra aumentar o próprio índice h) e</w:t>
      </w:r>
      <w:r w:rsidR="00750111" w:rsidRPr="00432837">
        <w:rPr>
          <w:rFonts w:ascii="Times New Roman" w:hAnsi="Times New Roman" w:cs="Times New Roman"/>
          <w:sz w:val="28"/>
          <w:szCs w:val="24"/>
        </w:rPr>
        <w:t xml:space="preserve"> </w:t>
      </w:r>
      <w:r w:rsidR="002B2287">
        <w:rPr>
          <w:rFonts w:ascii="Times New Roman" w:hAnsi="Times New Roman" w:cs="Times New Roman"/>
          <w:sz w:val="28"/>
          <w:szCs w:val="24"/>
        </w:rPr>
        <w:t xml:space="preserve">a possibilidade de se </w:t>
      </w:r>
      <w:r w:rsidR="00750111" w:rsidRPr="00432837">
        <w:rPr>
          <w:rFonts w:ascii="Times New Roman" w:hAnsi="Times New Roman" w:cs="Times New Roman"/>
          <w:sz w:val="28"/>
          <w:szCs w:val="24"/>
        </w:rPr>
        <w:t>citar propositalmente os prováveis avaliadores de um artigo ou artigos publicados no mesmo veículo em que se pre</w:t>
      </w:r>
      <w:r w:rsidR="001E32A5">
        <w:rPr>
          <w:rFonts w:ascii="Times New Roman" w:hAnsi="Times New Roman" w:cs="Times New Roman"/>
          <w:sz w:val="28"/>
          <w:szCs w:val="24"/>
        </w:rPr>
        <w:t>tende publicar o próprio artigo como forma de aumentar as chances de aprovação</w:t>
      </w:r>
      <w:r w:rsidR="002B2287">
        <w:rPr>
          <w:rFonts w:ascii="Times New Roman" w:hAnsi="Times New Roman" w:cs="Times New Roman"/>
          <w:sz w:val="28"/>
          <w:szCs w:val="24"/>
        </w:rPr>
        <w:t>.</w:t>
      </w:r>
    </w:p>
    <w:p w14:paraId="6C4E4647" w14:textId="5B3FD94F" w:rsidR="00403FEA" w:rsidRDefault="002B2287" w:rsidP="00403FEA">
      <w:pPr>
        <w:spacing w:line="360" w:lineRule="auto"/>
        <w:ind w:firstLine="708"/>
        <w:jc w:val="both"/>
        <w:rPr>
          <w:rFonts w:ascii="Times New Roman" w:hAnsi="Times New Roman" w:cs="Times New Roman"/>
          <w:sz w:val="28"/>
          <w:szCs w:val="24"/>
        </w:rPr>
      </w:pPr>
      <w:r w:rsidRPr="006B42FE">
        <w:rPr>
          <w:rFonts w:ascii="Times New Roman" w:hAnsi="Times New Roman" w:cs="Times New Roman"/>
          <w:sz w:val="28"/>
          <w:szCs w:val="24"/>
        </w:rPr>
        <w:t>É</w:t>
      </w:r>
      <w:r w:rsidR="00750111" w:rsidRPr="006B42FE">
        <w:rPr>
          <w:rFonts w:ascii="Times New Roman" w:hAnsi="Times New Roman" w:cs="Times New Roman"/>
          <w:sz w:val="28"/>
          <w:szCs w:val="24"/>
        </w:rPr>
        <w:t xml:space="preserve"> </w:t>
      </w:r>
      <w:r w:rsidRPr="006B42FE">
        <w:rPr>
          <w:rFonts w:ascii="Times New Roman" w:hAnsi="Times New Roman" w:cs="Times New Roman"/>
          <w:sz w:val="28"/>
          <w:szCs w:val="24"/>
        </w:rPr>
        <w:t>surpreendente que, após arrolar evidências tão fortes, Roig não chegue a uma hipótese geral de que a adoção de parâmetros bibliométricos seja ineficaz no combate às más condutas</w:t>
      </w:r>
      <w:r w:rsidR="006B42FE">
        <w:rPr>
          <w:rFonts w:ascii="Times New Roman" w:hAnsi="Times New Roman" w:cs="Times New Roman"/>
          <w:sz w:val="28"/>
          <w:szCs w:val="24"/>
        </w:rPr>
        <w:t xml:space="preserve"> acadêmicas</w:t>
      </w:r>
      <w:r w:rsidRPr="006B42FE">
        <w:rPr>
          <w:rFonts w:ascii="Times New Roman" w:hAnsi="Times New Roman" w:cs="Times New Roman"/>
          <w:sz w:val="28"/>
          <w:szCs w:val="24"/>
        </w:rPr>
        <w:t xml:space="preserve"> </w:t>
      </w:r>
      <w:r w:rsidR="001E32A5">
        <w:rPr>
          <w:rFonts w:ascii="Times New Roman" w:hAnsi="Times New Roman" w:cs="Times New Roman"/>
          <w:sz w:val="28"/>
          <w:szCs w:val="24"/>
        </w:rPr>
        <w:t>e</w:t>
      </w:r>
      <w:r w:rsidRPr="006B42FE">
        <w:rPr>
          <w:rFonts w:ascii="Times New Roman" w:hAnsi="Times New Roman" w:cs="Times New Roman"/>
          <w:sz w:val="28"/>
          <w:szCs w:val="24"/>
        </w:rPr>
        <w:t xml:space="preserve"> possa mesmo acobertá-las, dando-lhes uma falsa aparência de legitimidade. Surpreende mesmo que os autores que fazem esse tipo de alerta não pareçam </w:t>
      </w:r>
      <w:r w:rsidR="00EF3BB8" w:rsidRPr="006B42FE">
        <w:rPr>
          <w:rFonts w:ascii="Times New Roman" w:hAnsi="Times New Roman" w:cs="Times New Roman"/>
          <w:sz w:val="28"/>
          <w:szCs w:val="24"/>
        </w:rPr>
        <w:t xml:space="preserve">considerar que podem estar entregando o ouro ao bandido, ensinando aos jovens pesquisadores exatamente quais são as brechas a serem exploradas em uma universidade que abraça cada vez mais a competitividade. </w:t>
      </w:r>
      <w:r w:rsidRPr="00C430C7">
        <w:rPr>
          <w:rFonts w:ascii="Times New Roman" w:hAnsi="Times New Roman" w:cs="Times New Roman"/>
          <w:sz w:val="28"/>
          <w:szCs w:val="24"/>
        </w:rPr>
        <w:t>Roig limita-se a recomendar</w:t>
      </w:r>
      <w:r w:rsidR="00750111" w:rsidRPr="00C430C7">
        <w:rPr>
          <w:rFonts w:ascii="Times New Roman" w:hAnsi="Times New Roman" w:cs="Times New Roman"/>
          <w:sz w:val="28"/>
          <w:szCs w:val="24"/>
        </w:rPr>
        <w:t>: “</w:t>
      </w:r>
      <w:r w:rsidR="00C430C7" w:rsidRPr="00C430C7">
        <w:rPr>
          <w:rFonts w:ascii="Times New Roman" w:hAnsi="Times New Roman" w:cs="Times New Roman"/>
          <w:sz w:val="28"/>
          <w:szCs w:val="24"/>
        </w:rPr>
        <w:t xml:space="preserve">autores devem </w:t>
      </w:r>
      <w:r w:rsidR="00C430C7" w:rsidRPr="004F5EFE">
        <w:rPr>
          <w:rFonts w:ascii="Times New Roman" w:hAnsi="Times New Roman" w:cs="Times New Roman"/>
          <w:i/>
          <w:sz w:val="28"/>
          <w:szCs w:val="24"/>
        </w:rPr>
        <w:t>tentar</w:t>
      </w:r>
      <w:r w:rsidR="00C430C7" w:rsidRPr="004F5EFE">
        <w:rPr>
          <w:rFonts w:ascii="Times New Roman" w:hAnsi="Times New Roman" w:cs="Times New Roman"/>
          <w:sz w:val="28"/>
          <w:szCs w:val="24"/>
        </w:rPr>
        <w:t xml:space="preserve"> </w:t>
      </w:r>
      <w:r w:rsidR="00C430C7" w:rsidRPr="00C430C7">
        <w:rPr>
          <w:rFonts w:ascii="Times New Roman" w:hAnsi="Times New Roman" w:cs="Times New Roman"/>
          <w:sz w:val="28"/>
          <w:szCs w:val="24"/>
        </w:rPr>
        <w:t>resi</w:t>
      </w:r>
      <w:r w:rsidR="00C430C7">
        <w:rPr>
          <w:rFonts w:ascii="Times New Roman" w:hAnsi="Times New Roman" w:cs="Times New Roman"/>
          <w:sz w:val="28"/>
          <w:szCs w:val="24"/>
        </w:rPr>
        <w:t>s</w:t>
      </w:r>
      <w:r w:rsidR="00C430C7" w:rsidRPr="00C430C7">
        <w:rPr>
          <w:rFonts w:ascii="Times New Roman" w:hAnsi="Times New Roman" w:cs="Times New Roman"/>
          <w:sz w:val="28"/>
          <w:szCs w:val="24"/>
        </w:rPr>
        <w:t>tir a esses pedidos a não ser que as recomendações dos editor</w:t>
      </w:r>
      <w:r w:rsidR="00403FEA">
        <w:rPr>
          <w:rFonts w:ascii="Times New Roman" w:hAnsi="Times New Roman" w:cs="Times New Roman"/>
          <w:sz w:val="28"/>
          <w:szCs w:val="24"/>
        </w:rPr>
        <w:t>e</w:t>
      </w:r>
      <w:r w:rsidR="00C430C7" w:rsidRPr="00C430C7">
        <w:rPr>
          <w:rFonts w:ascii="Times New Roman" w:hAnsi="Times New Roman" w:cs="Times New Roman"/>
          <w:sz w:val="28"/>
          <w:szCs w:val="24"/>
        </w:rPr>
        <w:t>s sejam genuinamente relevantes ao seu artigo</w:t>
      </w:r>
      <w:r w:rsidR="006B42FE" w:rsidRPr="00C430C7">
        <w:rPr>
          <w:rFonts w:ascii="Times New Roman" w:hAnsi="Times New Roman" w:cs="Times New Roman"/>
          <w:sz w:val="28"/>
          <w:szCs w:val="24"/>
        </w:rPr>
        <w:t>” (p. 27).</w:t>
      </w:r>
      <w:r w:rsidR="00403FEA">
        <w:rPr>
          <w:rFonts w:ascii="Times New Roman" w:hAnsi="Times New Roman" w:cs="Times New Roman"/>
          <w:sz w:val="28"/>
          <w:szCs w:val="24"/>
        </w:rPr>
        <w:t xml:space="preserve"> Seu apelo reforça, ainda uma vez, que o sistema deve ser inocentado – cabe</w:t>
      </w:r>
      <w:r w:rsidR="009E00CE">
        <w:rPr>
          <w:rFonts w:ascii="Times New Roman" w:hAnsi="Times New Roman" w:cs="Times New Roman"/>
          <w:sz w:val="28"/>
          <w:szCs w:val="24"/>
        </w:rPr>
        <w:t>ria</w:t>
      </w:r>
      <w:r w:rsidR="00403FEA">
        <w:rPr>
          <w:rFonts w:ascii="Times New Roman" w:hAnsi="Times New Roman" w:cs="Times New Roman"/>
          <w:sz w:val="28"/>
          <w:szCs w:val="24"/>
        </w:rPr>
        <w:t xml:space="preserve"> a cada um controlar seus demônios.</w:t>
      </w:r>
    </w:p>
    <w:p w14:paraId="11EB0D34" w14:textId="77777777" w:rsidR="00403FEA" w:rsidRDefault="00403FEA" w:rsidP="00403FEA">
      <w:pPr>
        <w:spacing w:line="360" w:lineRule="auto"/>
        <w:jc w:val="both"/>
        <w:rPr>
          <w:rFonts w:ascii="Times New Roman" w:hAnsi="Times New Roman" w:cs="Times New Roman"/>
          <w:sz w:val="28"/>
          <w:szCs w:val="24"/>
        </w:rPr>
      </w:pPr>
    </w:p>
    <w:p w14:paraId="01663DAA" w14:textId="77777777" w:rsidR="00403FEA" w:rsidRDefault="001F1AFB" w:rsidP="00403FEA">
      <w:pPr>
        <w:spacing w:line="360" w:lineRule="auto"/>
        <w:jc w:val="both"/>
        <w:rPr>
          <w:rFonts w:ascii="Times New Roman" w:hAnsi="Times New Roman" w:cs="Times New Roman"/>
          <w:sz w:val="28"/>
          <w:szCs w:val="24"/>
        </w:rPr>
      </w:pPr>
      <w:r>
        <w:rPr>
          <w:rFonts w:ascii="Times New Roman" w:hAnsi="Times New Roman" w:cs="Times New Roman"/>
          <w:b/>
          <w:sz w:val="28"/>
          <w:szCs w:val="28"/>
        </w:rPr>
        <w:t>DA AVALIAÇÃO À APRECIAÇÃO</w:t>
      </w:r>
    </w:p>
    <w:p w14:paraId="4A5857F5" w14:textId="77777777" w:rsidR="00403FEA" w:rsidRDefault="00403FEA" w:rsidP="00403FEA">
      <w:pPr>
        <w:spacing w:line="360" w:lineRule="auto"/>
        <w:jc w:val="both"/>
        <w:rPr>
          <w:rFonts w:ascii="Times New Roman" w:hAnsi="Times New Roman" w:cs="Times New Roman"/>
          <w:sz w:val="28"/>
          <w:szCs w:val="24"/>
        </w:rPr>
      </w:pPr>
    </w:p>
    <w:p w14:paraId="3A332A7F" w14:textId="7EC5B2F6" w:rsidR="00403FEA" w:rsidRDefault="001E32A5" w:rsidP="00403FE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Resta</w:t>
      </w:r>
      <w:r w:rsidR="00403FEA">
        <w:rPr>
          <w:rFonts w:ascii="Times New Roman" w:hAnsi="Times New Roman" w:cs="Times New Roman"/>
          <w:sz w:val="28"/>
          <w:szCs w:val="28"/>
        </w:rPr>
        <w:t xml:space="preserve"> </w:t>
      </w:r>
      <w:r>
        <w:rPr>
          <w:rFonts w:ascii="Times New Roman" w:hAnsi="Times New Roman" w:cs="Times New Roman"/>
          <w:sz w:val="28"/>
          <w:szCs w:val="28"/>
        </w:rPr>
        <w:t>então recuperar</w:t>
      </w:r>
      <w:r w:rsidR="00403FEA">
        <w:rPr>
          <w:rFonts w:ascii="Times New Roman" w:hAnsi="Times New Roman" w:cs="Times New Roman"/>
          <w:sz w:val="28"/>
          <w:szCs w:val="28"/>
        </w:rPr>
        <w:t xml:space="preserve"> a tese que </w:t>
      </w:r>
      <w:r w:rsidR="003078DF">
        <w:rPr>
          <w:rFonts w:ascii="Times New Roman" w:hAnsi="Times New Roman" w:cs="Times New Roman"/>
          <w:sz w:val="28"/>
          <w:szCs w:val="28"/>
        </w:rPr>
        <w:t>apresentamos de início</w:t>
      </w:r>
      <w:r w:rsidR="00403FEA">
        <w:rPr>
          <w:rFonts w:ascii="Times New Roman" w:hAnsi="Times New Roman" w:cs="Times New Roman"/>
          <w:sz w:val="28"/>
          <w:szCs w:val="28"/>
        </w:rPr>
        <w:t>:</w:t>
      </w:r>
      <w:r w:rsidR="00403FEA" w:rsidRPr="0014777A">
        <w:rPr>
          <w:rFonts w:ascii="Times New Roman" w:hAnsi="Times New Roman" w:cs="Times New Roman"/>
          <w:i/>
          <w:sz w:val="28"/>
          <w:szCs w:val="28"/>
        </w:rPr>
        <w:t xml:space="preserve"> a autoria acadêmica vem sendo afetada por um processo de transição entre dois princípios distintos de validação do conhecimento produzido</w:t>
      </w:r>
      <w:r w:rsidR="009E7E34">
        <w:rPr>
          <w:rFonts w:ascii="Times New Roman" w:hAnsi="Times New Roman" w:cs="Times New Roman"/>
          <w:i/>
          <w:sz w:val="28"/>
          <w:szCs w:val="28"/>
        </w:rPr>
        <w:t>, cuja materialização pode ser apontada nos discursos de combate ao plágio e na introdução da bibliometria</w:t>
      </w:r>
      <w:r w:rsidR="00403FEA">
        <w:rPr>
          <w:rFonts w:ascii="Times New Roman" w:hAnsi="Times New Roman" w:cs="Times New Roman"/>
          <w:sz w:val="28"/>
          <w:szCs w:val="28"/>
        </w:rPr>
        <w:t>.</w:t>
      </w:r>
    </w:p>
    <w:p w14:paraId="57F21CEE" w14:textId="67800059" w:rsidR="00C96DEF" w:rsidRDefault="00C96DEF" w:rsidP="00403FE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03FEA">
        <w:rPr>
          <w:rFonts w:ascii="Times New Roman" w:hAnsi="Times New Roman" w:cs="Times New Roman"/>
          <w:sz w:val="28"/>
          <w:szCs w:val="28"/>
        </w:rPr>
        <w:t>O primeiro princípio</w:t>
      </w:r>
      <w:r>
        <w:rPr>
          <w:rFonts w:ascii="Times New Roman" w:hAnsi="Times New Roman" w:cs="Times New Roman"/>
          <w:sz w:val="28"/>
          <w:szCs w:val="28"/>
        </w:rPr>
        <w:t xml:space="preserve"> fundamenta-se n</w:t>
      </w:r>
      <w:r w:rsidR="00403FEA">
        <w:rPr>
          <w:rFonts w:ascii="Times New Roman" w:hAnsi="Times New Roman" w:cs="Times New Roman"/>
          <w:sz w:val="28"/>
          <w:szCs w:val="28"/>
        </w:rPr>
        <w:t>a instância do indivíduo ou, em termos mais concretos, n</w:t>
      </w:r>
      <w:r>
        <w:rPr>
          <w:rFonts w:ascii="Times New Roman" w:hAnsi="Times New Roman" w:cs="Times New Roman"/>
          <w:sz w:val="28"/>
          <w:szCs w:val="28"/>
        </w:rPr>
        <w:t xml:space="preserve">o recurso à leitura de um “especialista” </w:t>
      </w:r>
      <w:r w:rsidR="0014777A">
        <w:rPr>
          <w:rFonts w:ascii="Times New Roman" w:hAnsi="Times New Roman" w:cs="Times New Roman"/>
          <w:sz w:val="28"/>
          <w:szCs w:val="28"/>
        </w:rPr>
        <w:t>para validar um trabalho</w:t>
      </w:r>
      <w:r>
        <w:rPr>
          <w:rFonts w:ascii="Times New Roman" w:hAnsi="Times New Roman" w:cs="Times New Roman"/>
          <w:sz w:val="28"/>
          <w:szCs w:val="28"/>
        </w:rPr>
        <w:t xml:space="preserve">. O próprio texto científico é tomado de forma individual e seu mérito é estabelecido a partir de características que podem ser individualmente apontadas </w:t>
      </w:r>
      <w:r>
        <w:rPr>
          <w:rFonts w:ascii="Times New Roman" w:hAnsi="Times New Roman" w:cs="Times New Roman"/>
          <w:sz w:val="28"/>
          <w:szCs w:val="28"/>
        </w:rPr>
        <w:lastRenderedPageBreak/>
        <w:t xml:space="preserve">nele. </w:t>
      </w:r>
      <w:r w:rsidR="00B2624E">
        <w:rPr>
          <w:rFonts w:ascii="Times New Roman" w:hAnsi="Times New Roman" w:cs="Times New Roman"/>
          <w:sz w:val="28"/>
          <w:szCs w:val="28"/>
        </w:rPr>
        <w:t>Um aspecto importante dessa</w:t>
      </w:r>
      <w:r>
        <w:rPr>
          <w:rFonts w:ascii="Times New Roman" w:hAnsi="Times New Roman" w:cs="Times New Roman"/>
          <w:sz w:val="28"/>
          <w:szCs w:val="28"/>
        </w:rPr>
        <w:t xml:space="preserve"> forma de avaliação </w:t>
      </w:r>
      <w:r w:rsidR="00B2624E">
        <w:rPr>
          <w:rFonts w:ascii="Times New Roman" w:hAnsi="Times New Roman" w:cs="Times New Roman"/>
          <w:sz w:val="28"/>
          <w:szCs w:val="28"/>
        </w:rPr>
        <w:t>é que ela se assenta no preceito de uma</w:t>
      </w:r>
      <w:r>
        <w:rPr>
          <w:rFonts w:ascii="Times New Roman" w:hAnsi="Times New Roman" w:cs="Times New Roman"/>
          <w:sz w:val="28"/>
          <w:szCs w:val="28"/>
        </w:rPr>
        <w:t xml:space="preserve"> </w:t>
      </w:r>
      <w:r w:rsidR="001D4D9D">
        <w:rPr>
          <w:rFonts w:ascii="Times New Roman" w:hAnsi="Times New Roman" w:cs="Times New Roman"/>
          <w:sz w:val="28"/>
          <w:szCs w:val="28"/>
        </w:rPr>
        <w:t>“</w:t>
      </w:r>
      <w:r>
        <w:rPr>
          <w:rFonts w:ascii="Times New Roman" w:hAnsi="Times New Roman" w:cs="Times New Roman"/>
          <w:sz w:val="28"/>
          <w:szCs w:val="28"/>
        </w:rPr>
        <w:t>diferenciação geracional</w:t>
      </w:r>
      <w:r w:rsidR="001D4D9D">
        <w:rPr>
          <w:rFonts w:ascii="Times New Roman" w:hAnsi="Times New Roman" w:cs="Times New Roman"/>
          <w:sz w:val="28"/>
          <w:szCs w:val="28"/>
        </w:rPr>
        <w:t>”</w:t>
      </w:r>
      <w:r>
        <w:rPr>
          <w:rFonts w:ascii="Times New Roman" w:hAnsi="Times New Roman" w:cs="Times New Roman"/>
          <w:sz w:val="28"/>
          <w:szCs w:val="28"/>
        </w:rPr>
        <w:t xml:space="preserve"> (</w:t>
      </w:r>
      <w:r w:rsidRPr="001D4D9D">
        <w:rPr>
          <w:rFonts w:ascii="Times New Roman" w:hAnsi="Times New Roman" w:cs="Times New Roman"/>
          <w:sz w:val="28"/>
          <w:szCs w:val="28"/>
        </w:rPr>
        <w:t>DUFOUR</w:t>
      </w:r>
      <w:r w:rsidR="001D4D9D">
        <w:rPr>
          <w:rFonts w:ascii="Times New Roman" w:hAnsi="Times New Roman" w:cs="Times New Roman"/>
          <w:sz w:val="28"/>
          <w:szCs w:val="28"/>
        </w:rPr>
        <w:t>, 2005</w:t>
      </w:r>
      <w:r>
        <w:rPr>
          <w:rFonts w:ascii="Times New Roman" w:hAnsi="Times New Roman" w:cs="Times New Roman"/>
          <w:sz w:val="28"/>
          <w:szCs w:val="28"/>
        </w:rPr>
        <w:t xml:space="preserve">), em que uma comunidade delega autoridade </w:t>
      </w:r>
      <w:r w:rsidRPr="003078DF">
        <w:rPr>
          <w:rFonts w:ascii="Times New Roman" w:hAnsi="Times New Roman" w:cs="Times New Roman"/>
          <w:sz w:val="28"/>
          <w:szCs w:val="28"/>
        </w:rPr>
        <w:t xml:space="preserve">a alguns de </w:t>
      </w:r>
      <w:r w:rsidR="009E00CE" w:rsidRPr="003078DF">
        <w:rPr>
          <w:rFonts w:ascii="Times New Roman" w:hAnsi="Times New Roman" w:cs="Times New Roman"/>
          <w:sz w:val="28"/>
          <w:szCs w:val="28"/>
        </w:rPr>
        <w:t xml:space="preserve">seus </w:t>
      </w:r>
      <w:r w:rsidRPr="003078DF">
        <w:rPr>
          <w:rFonts w:ascii="Times New Roman" w:hAnsi="Times New Roman" w:cs="Times New Roman"/>
          <w:sz w:val="28"/>
          <w:szCs w:val="28"/>
        </w:rPr>
        <w:t xml:space="preserve">membros </w:t>
      </w:r>
      <w:r w:rsidR="009E00CE" w:rsidRPr="003078DF">
        <w:rPr>
          <w:rFonts w:ascii="Times New Roman" w:hAnsi="Times New Roman" w:cs="Times New Roman"/>
          <w:sz w:val="28"/>
          <w:szCs w:val="28"/>
        </w:rPr>
        <w:t xml:space="preserve">de </w:t>
      </w:r>
      <w:r w:rsidR="009E00CE">
        <w:rPr>
          <w:rFonts w:ascii="Times New Roman" w:hAnsi="Times New Roman" w:cs="Times New Roman"/>
          <w:sz w:val="28"/>
          <w:szCs w:val="28"/>
        </w:rPr>
        <w:t xml:space="preserve">forma assimétrica, </w:t>
      </w:r>
      <w:r>
        <w:rPr>
          <w:rFonts w:ascii="Times New Roman" w:hAnsi="Times New Roman" w:cs="Times New Roman"/>
          <w:sz w:val="28"/>
          <w:szCs w:val="28"/>
        </w:rPr>
        <w:t xml:space="preserve">conforme sua experiência, especialidade, reputação etc. </w:t>
      </w:r>
    </w:p>
    <w:p w14:paraId="632D7C70" w14:textId="5A79BCD0" w:rsidR="00C96DEF" w:rsidRDefault="0014777A" w:rsidP="00C96DE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O segundo princípio</w:t>
      </w:r>
      <w:r w:rsidR="00C96DEF">
        <w:rPr>
          <w:rFonts w:ascii="Times New Roman" w:hAnsi="Times New Roman" w:cs="Times New Roman"/>
          <w:sz w:val="28"/>
          <w:szCs w:val="28"/>
        </w:rPr>
        <w:t xml:space="preserve"> recorre à comunidade para validar o produto de uma pesquisa. O especialista</w:t>
      </w:r>
      <w:r w:rsidR="009E7E34">
        <w:rPr>
          <w:rFonts w:ascii="Times New Roman" w:hAnsi="Times New Roman" w:cs="Times New Roman"/>
          <w:sz w:val="28"/>
          <w:szCs w:val="28"/>
        </w:rPr>
        <w:t xml:space="preserve"> é pensado como falível, pois</w:t>
      </w:r>
      <w:r w:rsidR="00C96DEF">
        <w:rPr>
          <w:rFonts w:ascii="Times New Roman" w:hAnsi="Times New Roman" w:cs="Times New Roman"/>
          <w:sz w:val="28"/>
          <w:szCs w:val="28"/>
        </w:rPr>
        <w:t xml:space="preserve"> poderia agir em interesse próprio</w:t>
      </w:r>
      <w:r w:rsidR="00B2624E">
        <w:rPr>
          <w:rFonts w:ascii="Times New Roman" w:hAnsi="Times New Roman" w:cs="Times New Roman"/>
          <w:sz w:val="28"/>
          <w:szCs w:val="28"/>
        </w:rPr>
        <w:t xml:space="preserve"> – é o que denuncia Roig</w:t>
      </w:r>
      <w:r w:rsidR="00C96DEF">
        <w:rPr>
          <w:rFonts w:ascii="Times New Roman" w:hAnsi="Times New Roman" w:cs="Times New Roman"/>
          <w:sz w:val="28"/>
          <w:szCs w:val="28"/>
        </w:rPr>
        <w:t xml:space="preserve">. Procura-se então o julgamento de uma </w:t>
      </w:r>
      <w:r w:rsidR="00C96DEF" w:rsidRPr="0003291B">
        <w:rPr>
          <w:rFonts w:ascii="Times New Roman" w:hAnsi="Times New Roman" w:cs="Times New Roman"/>
          <w:i/>
          <w:sz w:val="28"/>
          <w:szCs w:val="28"/>
        </w:rPr>
        <w:t>coletividade anônima</w:t>
      </w:r>
      <w:r w:rsidR="00B2624E">
        <w:rPr>
          <w:rFonts w:ascii="Times New Roman" w:hAnsi="Times New Roman" w:cs="Times New Roman"/>
          <w:i/>
          <w:sz w:val="28"/>
          <w:szCs w:val="28"/>
        </w:rPr>
        <w:t>,</w:t>
      </w:r>
      <w:r w:rsidR="00C96DEF">
        <w:rPr>
          <w:rFonts w:ascii="Times New Roman" w:hAnsi="Times New Roman" w:cs="Times New Roman"/>
          <w:sz w:val="28"/>
          <w:szCs w:val="28"/>
        </w:rPr>
        <w:t xml:space="preserve"> impedida, por sua própria natureza, de agir parcialmente. O surgimento da bibliometria é fundamental para o desenvolvimento desse princípio, porque pressupõe a capacidade de se abstrair, das ações de uma determinada comunidade, o extrato puramente discricionário de suas escolhas.</w:t>
      </w:r>
      <w:r w:rsidR="00B2624E">
        <w:rPr>
          <w:rFonts w:ascii="Times New Roman" w:hAnsi="Times New Roman" w:cs="Times New Roman"/>
          <w:sz w:val="28"/>
          <w:szCs w:val="28"/>
        </w:rPr>
        <w:t xml:space="preserve"> Os esforços de Garfield e Hirsch demonstram tentativas de elaborar </w:t>
      </w:r>
      <w:r w:rsidR="00223573">
        <w:rPr>
          <w:rFonts w:ascii="Times New Roman" w:hAnsi="Times New Roman" w:cs="Times New Roman"/>
          <w:sz w:val="28"/>
          <w:szCs w:val="28"/>
        </w:rPr>
        <w:t xml:space="preserve">uma forma de expressão dessa </w:t>
      </w:r>
      <w:r w:rsidR="00223573">
        <w:rPr>
          <w:rFonts w:ascii="Times New Roman" w:hAnsi="Times New Roman" w:cs="Times New Roman"/>
          <w:i/>
          <w:sz w:val="28"/>
          <w:szCs w:val="28"/>
        </w:rPr>
        <w:t>vox D</w:t>
      </w:r>
      <w:r w:rsidR="00223573" w:rsidRPr="00223573">
        <w:rPr>
          <w:rFonts w:ascii="Times New Roman" w:hAnsi="Times New Roman" w:cs="Times New Roman"/>
          <w:i/>
          <w:sz w:val="28"/>
          <w:szCs w:val="28"/>
        </w:rPr>
        <w:t>ei</w:t>
      </w:r>
      <w:r w:rsidR="005B7F26">
        <w:rPr>
          <w:rFonts w:ascii="Times New Roman" w:hAnsi="Times New Roman" w:cs="Times New Roman"/>
          <w:sz w:val="28"/>
          <w:szCs w:val="28"/>
        </w:rPr>
        <w:t>:</w:t>
      </w:r>
      <w:r w:rsidR="00C96DEF">
        <w:rPr>
          <w:rFonts w:ascii="Times New Roman" w:hAnsi="Times New Roman" w:cs="Times New Roman"/>
          <w:sz w:val="28"/>
          <w:szCs w:val="28"/>
        </w:rPr>
        <w:t xml:space="preserve"> </w:t>
      </w:r>
      <w:r w:rsidR="005B7F26">
        <w:rPr>
          <w:rFonts w:ascii="Times New Roman" w:hAnsi="Times New Roman" w:cs="Times New Roman"/>
          <w:sz w:val="28"/>
          <w:szCs w:val="28"/>
        </w:rPr>
        <w:t>a</w:t>
      </w:r>
      <w:r w:rsidR="00C96DEF">
        <w:rPr>
          <w:rFonts w:ascii="Times New Roman" w:hAnsi="Times New Roman" w:cs="Times New Roman"/>
          <w:sz w:val="28"/>
          <w:szCs w:val="28"/>
        </w:rPr>
        <w:t xml:space="preserve"> qualidade de um texto passa a ser aferida não pelos atributos encontrados no próprio texto, mas pelo modo como ele é posto em relação com outros textos – por exemplo, pela quantidade de vezes que foi citado. </w:t>
      </w:r>
      <w:r w:rsidR="00B2624E">
        <w:rPr>
          <w:rFonts w:ascii="Times New Roman" w:hAnsi="Times New Roman" w:cs="Times New Roman"/>
          <w:sz w:val="28"/>
          <w:szCs w:val="28"/>
        </w:rPr>
        <w:t>Tal</w:t>
      </w:r>
      <w:r w:rsidR="00C96DEF">
        <w:rPr>
          <w:rFonts w:ascii="Times New Roman" w:hAnsi="Times New Roman" w:cs="Times New Roman"/>
          <w:sz w:val="28"/>
          <w:szCs w:val="28"/>
        </w:rPr>
        <w:t xml:space="preserve"> forma de avaliação prescinde da diferença geracional: sua legitimidade não depende do reconhecimento de uma </w:t>
      </w:r>
      <w:r w:rsidR="005B7F26">
        <w:rPr>
          <w:rFonts w:ascii="Times New Roman" w:hAnsi="Times New Roman" w:cs="Times New Roman"/>
          <w:sz w:val="28"/>
          <w:szCs w:val="28"/>
        </w:rPr>
        <w:t xml:space="preserve">diferença de </w:t>
      </w:r>
      <w:r w:rsidR="00C96DEF">
        <w:rPr>
          <w:rFonts w:ascii="Times New Roman" w:hAnsi="Times New Roman" w:cs="Times New Roman"/>
          <w:sz w:val="28"/>
          <w:szCs w:val="28"/>
        </w:rPr>
        <w:t xml:space="preserve">autoridade, mas da crença na </w:t>
      </w:r>
      <w:r w:rsidR="00C96DEF" w:rsidRPr="00CC5666">
        <w:rPr>
          <w:rFonts w:ascii="Times New Roman" w:hAnsi="Times New Roman" w:cs="Times New Roman"/>
          <w:i/>
          <w:sz w:val="28"/>
          <w:szCs w:val="28"/>
        </w:rPr>
        <w:t>impessoalidade</w:t>
      </w:r>
      <w:r w:rsidR="00C96DEF">
        <w:rPr>
          <w:rFonts w:ascii="Times New Roman" w:hAnsi="Times New Roman" w:cs="Times New Roman"/>
          <w:sz w:val="28"/>
          <w:szCs w:val="28"/>
        </w:rPr>
        <w:t xml:space="preserve"> de um corpo coletivo de pesquisadores. </w:t>
      </w:r>
    </w:p>
    <w:p w14:paraId="56B10EFC" w14:textId="2E2F7A9C" w:rsidR="00C96DEF" w:rsidRDefault="00C96DEF" w:rsidP="00C96DEF">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Resta </w:t>
      </w:r>
      <w:r w:rsidR="001E32A5">
        <w:rPr>
          <w:rFonts w:ascii="Times New Roman" w:hAnsi="Times New Roman" w:cs="Times New Roman"/>
          <w:sz w:val="28"/>
        </w:rPr>
        <w:t>agora</w:t>
      </w:r>
      <w:r>
        <w:rPr>
          <w:rFonts w:ascii="Times New Roman" w:hAnsi="Times New Roman" w:cs="Times New Roman"/>
          <w:sz w:val="28"/>
        </w:rPr>
        <w:t xml:space="preserve"> responder: </w:t>
      </w:r>
      <w:r w:rsidRPr="009E2C69">
        <w:rPr>
          <w:rFonts w:ascii="Times New Roman" w:hAnsi="Times New Roman" w:cs="Times New Roman"/>
          <w:i/>
          <w:sz w:val="28"/>
        </w:rPr>
        <w:t xml:space="preserve">de que maneira </w:t>
      </w:r>
      <w:r w:rsidR="005B7F26" w:rsidRPr="009E2C69">
        <w:rPr>
          <w:rFonts w:ascii="Times New Roman" w:hAnsi="Times New Roman" w:cs="Times New Roman"/>
          <w:i/>
          <w:sz w:val="28"/>
        </w:rPr>
        <w:t>os discurso</w:t>
      </w:r>
      <w:r w:rsidR="005B7F26">
        <w:rPr>
          <w:rFonts w:ascii="Times New Roman" w:hAnsi="Times New Roman" w:cs="Times New Roman"/>
          <w:i/>
          <w:sz w:val="28"/>
        </w:rPr>
        <w:t xml:space="preserve">s de enfrentamento ao plágio e </w:t>
      </w:r>
      <w:r w:rsidR="005B7F26" w:rsidRPr="009E2C69">
        <w:rPr>
          <w:rFonts w:ascii="Times New Roman" w:hAnsi="Times New Roman" w:cs="Times New Roman"/>
          <w:i/>
          <w:sz w:val="28"/>
        </w:rPr>
        <w:t xml:space="preserve">a </w:t>
      </w:r>
      <w:r w:rsidR="009E7E34">
        <w:rPr>
          <w:rFonts w:ascii="Times New Roman" w:hAnsi="Times New Roman" w:cs="Times New Roman"/>
          <w:i/>
          <w:sz w:val="28"/>
        </w:rPr>
        <w:t>introdução</w:t>
      </w:r>
      <w:r w:rsidR="005B7F26" w:rsidRPr="009E2C69">
        <w:rPr>
          <w:rFonts w:ascii="Times New Roman" w:hAnsi="Times New Roman" w:cs="Times New Roman"/>
          <w:i/>
          <w:sz w:val="28"/>
        </w:rPr>
        <w:t xml:space="preserve"> da bibliometria </w:t>
      </w:r>
      <w:r w:rsidR="009E7E34">
        <w:rPr>
          <w:rFonts w:ascii="Times New Roman" w:hAnsi="Times New Roman" w:cs="Times New Roman"/>
          <w:i/>
          <w:sz w:val="28"/>
        </w:rPr>
        <w:t xml:space="preserve">nas universidades </w:t>
      </w:r>
      <w:r w:rsidR="005253FA">
        <w:rPr>
          <w:rFonts w:ascii="Times New Roman" w:hAnsi="Times New Roman" w:cs="Times New Roman"/>
          <w:i/>
          <w:sz w:val="28"/>
        </w:rPr>
        <w:t>vêm concretizando</w:t>
      </w:r>
      <w:r w:rsidRPr="009E2C69">
        <w:rPr>
          <w:rFonts w:ascii="Times New Roman" w:hAnsi="Times New Roman" w:cs="Times New Roman"/>
          <w:i/>
          <w:sz w:val="28"/>
        </w:rPr>
        <w:t xml:space="preserve"> essa transição</w:t>
      </w:r>
      <w:r w:rsidR="005253FA">
        <w:rPr>
          <w:rFonts w:ascii="Times New Roman" w:hAnsi="Times New Roman" w:cs="Times New Roman"/>
          <w:i/>
          <w:sz w:val="28"/>
        </w:rPr>
        <w:t xml:space="preserve"> </w:t>
      </w:r>
      <w:r w:rsidR="009E7E34">
        <w:rPr>
          <w:rFonts w:ascii="Times New Roman" w:hAnsi="Times New Roman" w:cs="Times New Roman"/>
          <w:i/>
          <w:sz w:val="28"/>
        </w:rPr>
        <w:t xml:space="preserve">entre diferentes modos de validação do conhecimento </w:t>
      </w:r>
      <w:r w:rsidR="005253FA">
        <w:rPr>
          <w:rFonts w:ascii="Times New Roman" w:hAnsi="Times New Roman" w:cs="Times New Roman"/>
          <w:i/>
          <w:sz w:val="28"/>
        </w:rPr>
        <w:t>e modificando, com isso, a função-autor do texto acadêmico</w:t>
      </w:r>
      <w:r w:rsidRPr="009E2C69">
        <w:rPr>
          <w:rFonts w:ascii="Times New Roman" w:hAnsi="Times New Roman" w:cs="Times New Roman"/>
          <w:i/>
          <w:sz w:val="28"/>
        </w:rPr>
        <w:t>?</w:t>
      </w:r>
      <w:r w:rsidR="00B2624E" w:rsidRPr="009E2C69">
        <w:rPr>
          <w:rFonts w:ascii="Times New Roman" w:hAnsi="Times New Roman" w:cs="Times New Roman"/>
          <w:i/>
          <w:sz w:val="28"/>
        </w:rPr>
        <w:t xml:space="preserve"> </w:t>
      </w:r>
    </w:p>
    <w:p w14:paraId="6198B422" w14:textId="66719A00" w:rsidR="000525EE" w:rsidRDefault="001E32A5" w:rsidP="000525EE">
      <w:pPr>
        <w:spacing w:line="360" w:lineRule="auto"/>
        <w:ind w:firstLine="708"/>
        <w:jc w:val="both"/>
        <w:rPr>
          <w:rFonts w:ascii="Times New Roman" w:hAnsi="Times New Roman" w:cs="Times New Roman"/>
          <w:sz w:val="28"/>
        </w:rPr>
      </w:pPr>
      <w:r>
        <w:rPr>
          <w:rFonts w:ascii="Times New Roman" w:hAnsi="Times New Roman" w:cs="Times New Roman"/>
          <w:sz w:val="28"/>
        </w:rPr>
        <w:t>Vi</w:t>
      </w:r>
      <w:r w:rsidR="00C96DEF">
        <w:rPr>
          <w:rFonts w:ascii="Times New Roman" w:hAnsi="Times New Roman" w:cs="Times New Roman"/>
          <w:sz w:val="28"/>
        </w:rPr>
        <w:t xml:space="preserve">mos que a discussão sobre o plágio se fundamenta amplamente na premissa da </w:t>
      </w:r>
      <w:r w:rsidR="00C96DEF">
        <w:rPr>
          <w:rFonts w:ascii="Times New Roman" w:hAnsi="Times New Roman" w:cs="Times New Roman"/>
          <w:i/>
          <w:sz w:val="28"/>
        </w:rPr>
        <w:t>individualidade</w:t>
      </w:r>
      <w:r w:rsidR="00C96DEF" w:rsidRPr="007606F6">
        <w:rPr>
          <w:rFonts w:ascii="Times New Roman" w:hAnsi="Times New Roman" w:cs="Times New Roman"/>
          <w:i/>
          <w:sz w:val="28"/>
        </w:rPr>
        <w:t xml:space="preserve"> da conduta do pesquisador</w:t>
      </w:r>
      <w:r w:rsidR="00C96DEF">
        <w:rPr>
          <w:rFonts w:ascii="Times New Roman" w:hAnsi="Times New Roman" w:cs="Times New Roman"/>
          <w:sz w:val="28"/>
        </w:rPr>
        <w:t xml:space="preserve"> – a princípio, da </w:t>
      </w:r>
      <w:r w:rsidR="00C96DEF" w:rsidRPr="003752E8">
        <w:rPr>
          <w:rFonts w:ascii="Times New Roman" w:hAnsi="Times New Roman" w:cs="Times New Roman"/>
          <w:i/>
          <w:sz w:val="28"/>
        </w:rPr>
        <w:t>má conduta</w:t>
      </w:r>
      <w:r w:rsidR="00C96DEF">
        <w:rPr>
          <w:rFonts w:ascii="Times New Roman" w:hAnsi="Times New Roman" w:cs="Times New Roman"/>
          <w:sz w:val="28"/>
        </w:rPr>
        <w:t xml:space="preserve">. Há toda uma vertente de argumentação pautada na denúncia de diferentes formas de ação desabonável que podem ser adotadas no seio da universidade. Pelo seu próprio caráter, essas denúncias são feitas de forma discreta, sempre em termos </w:t>
      </w:r>
      <w:r w:rsidR="003078DF">
        <w:rPr>
          <w:rFonts w:ascii="Times New Roman" w:hAnsi="Times New Roman" w:cs="Times New Roman"/>
          <w:sz w:val="28"/>
        </w:rPr>
        <w:t>genéricos</w:t>
      </w:r>
      <w:r w:rsidR="00C96DEF">
        <w:rPr>
          <w:rFonts w:ascii="Times New Roman" w:hAnsi="Times New Roman" w:cs="Times New Roman"/>
          <w:sz w:val="28"/>
        </w:rPr>
        <w:t xml:space="preserve"> – </w:t>
      </w:r>
      <w:r w:rsidR="003078DF">
        <w:rPr>
          <w:rFonts w:ascii="Times New Roman" w:hAnsi="Times New Roman" w:cs="Times New Roman"/>
          <w:sz w:val="28"/>
        </w:rPr>
        <w:t>obviamente</w:t>
      </w:r>
      <w:r w:rsidR="00C96DEF">
        <w:rPr>
          <w:rFonts w:ascii="Times New Roman" w:hAnsi="Times New Roman" w:cs="Times New Roman"/>
          <w:sz w:val="28"/>
        </w:rPr>
        <w:t xml:space="preserve"> </w:t>
      </w:r>
      <w:r w:rsidR="003078DF">
        <w:rPr>
          <w:rFonts w:ascii="Times New Roman" w:hAnsi="Times New Roman" w:cs="Times New Roman"/>
          <w:sz w:val="28"/>
        </w:rPr>
        <w:t>não</w:t>
      </w:r>
      <w:r w:rsidR="00C96DEF">
        <w:rPr>
          <w:rFonts w:ascii="Times New Roman" w:hAnsi="Times New Roman" w:cs="Times New Roman"/>
          <w:sz w:val="28"/>
        </w:rPr>
        <w:t xml:space="preserve"> se mencionam casos </w:t>
      </w:r>
      <w:r w:rsidR="009E00CE">
        <w:rPr>
          <w:rFonts w:ascii="Times New Roman" w:hAnsi="Times New Roman" w:cs="Times New Roman"/>
          <w:sz w:val="28"/>
        </w:rPr>
        <w:lastRenderedPageBreak/>
        <w:t>específicos</w:t>
      </w:r>
      <w:r w:rsidR="00C96DEF">
        <w:rPr>
          <w:rFonts w:ascii="Times New Roman" w:hAnsi="Times New Roman" w:cs="Times New Roman"/>
          <w:sz w:val="28"/>
        </w:rPr>
        <w:t xml:space="preserve">. Como sabemos que essas más condutas são verdadeiras, o fato de as encontrarmos mencionadas </w:t>
      </w:r>
      <w:r w:rsidR="003078DF">
        <w:rPr>
          <w:rFonts w:ascii="Times New Roman" w:hAnsi="Times New Roman" w:cs="Times New Roman"/>
          <w:sz w:val="28"/>
        </w:rPr>
        <w:t>causa</w:t>
      </w:r>
      <w:r w:rsidR="00C96DEF">
        <w:rPr>
          <w:rFonts w:ascii="Times New Roman" w:hAnsi="Times New Roman" w:cs="Times New Roman"/>
          <w:sz w:val="28"/>
        </w:rPr>
        <w:t xml:space="preserve"> a impressão de que a denúncia é corajosa e </w:t>
      </w:r>
      <w:r w:rsidR="000525EE">
        <w:rPr>
          <w:rFonts w:ascii="Times New Roman" w:hAnsi="Times New Roman" w:cs="Times New Roman"/>
          <w:sz w:val="28"/>
        </w:rPr>
        <w:t>idônea</w:t>
      </w:r>
      <w:r w:rsidR="00C96DEF">
        <w:rPr>
          <w:rFonts w:ascii="Times New Roman" w:hAnsi="Times New Roman" w:cs="Times New Roman"/>
          <w:sz w:val="28"/>
        </w:rPr>
        <w:t xml:space="preserve">. Esse </w:t>
      </w:r>
      <w:r w:rsidR="003503FB">
        <w:rPr>
          <w:rFonts w:ascii="Times New Roman" w:hAnsi="Times New Roman" w:cs="Times New Roman"/>
          <w:sz w:val="28"/>
        </w:rPr>
        <w:t xml:space="preserve">pode ser o caso </w:t>
      </w:r>
      <w:r w:rsidR="00C96DEF">
        <w:rPr>
          <w:rFonts w:ascii="Times New Roman" w:hAnsi="Times New Roman" w:cs="Times New Roman"/>
          <w:sz w:val="28"/>
        </w:rPr>
        <w:t xml:space="preserve">– mas </w:t>
      </w:r>
      <w:r w:rsidR="000525EE">
        <w:rPr>
          <w:rFonts w:ascii="Times New Roman" w:hAnsi="Times New Roman" w:cs="Times New Roman"/>
          <w:sz w:val="28"/>
        </w:rPr>
        <w:t xml:space="preserve">o </w:t>
      </w:r>
      <w:r w:rsidR="00C96DEF">
        <w:rPr>
          <w:rFonts w:ascii="Times New Roman" w:hAnsi="Times New Roman" w:cs="Times New Roman"/>
          <w:sz w:val="28"/>
        </w:rPr>
        <w:t>efeito estrutural</w:t>
      </w:r>
      <w:r w:rsidR="003078DF">
        <w:rPr>
          <w:rFonts w:ascii="Times New Roman" w:hAnsi="Times New Roman" w:cs="Times New Roman"/>
          <w:sz w:val="28"/>
        </w:rPr>
        <w:t xml:space="preserve"> dessas denúncias não deixa de ser</w:t>
      </w:r>
      <w:r w:rsidR="000525EE">
        <w:rPr>
          <w:rFonts w:ascii="Times New Roman" w:hAnsi="Times New Roman" w:cs="Times New Roman"/>
          <w:sz w:val="28"/>
        </w:rPr>
        <w:t xml:space="preserve"> o de ilustrar o argumento de que </w:t>
      </w:r>
      <w:r w:rsidR="000525EE" w:rsidRPr="000525EE">
        <w:rPr>
          <w:rFonts w:ascii="Times New Roman" w:hAnsi="Times New Roman" w:cs="Times New Roman"/>
          <w:i/>
          <w:sz w:val="28"/>
        </w:rPr>
        <w:t>o indivíduo é falível</w:t>
      </w:r>
      <w:r w:rsidR="000525EE">
        <w:rPr>
          <w:rFonts w:ascii="Times New Roman" w:hAnsi="Times New Roman" w:cs="Times New Roman"/>
          <w:sz w:val="28"/>
        </w:rPr>
        <w:t xml:space="preserve"> e, por extensão, que qualquer sistema baseado na discrição individual estará comprometido por princípio. </w:t>
      </w:r>
    </w:p>
    <w:p w14:paraId="3A436D58" w14:textId="053CF0D1" w:rsidR="006636CB" w:rsidRDefault="00C96DEF" w:rsidP="00B2624E">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Esse movimento, no entanto, </w:t>
      </w:r>
      <w:r w:rsidR="000525EE">
        <w:rPr>
          <w:rFonts w:ascii="Times New Roman" w:hAnsi="Times New Roman" w:cs="Times New Roman"/>
          <w:sz w:val="28"/>
        </w:rPr>
        <w:t xml:space="preserve">é extremamente sutil, pois a noção de comunidade pressuposta pela bibliometria se assenta em um individualismo </w:t>
      </w:r>
      <w:r w:rsidR="00DF4121">
        <w:rPr>
          <w:rFonts w:ascii="Times New Roman" w:hAnsi="Times New Roman" w:cs="Times New Roman"/>
          <w:sz w:val="28"/>
        </w:rPr>
        <w:t xml:space="preserve">radical. Primeiramente, porque </w:t>
      </w:r>
      <w:r w:rsidR="003078DF">
        <w:rPr>
          <w:rFonts w:ascii="Times New Roman" w:hAnsi="Times New Roman" w:cs="Times New Roman"/>
          <w:sz w:val="28"/>
        </w:rPr>
        <w:t>a</w:t>
      </w:r>
      <w:r>
        <w:rPr>
          <w:rFonts w:ascii="Times New Roman" w:hAnsi="Times New Roman" w:cs="Times New Roman"/>
          <w:sz w:val="28"/>
        </w:rPr>
        <w:t xml:space="preserve"> comunidade </w:t>
      </w:r>
      <w:r w:rsidR="003078DF">
        <w:rPr>
          <w:rFonts w:ascii="Times New Roman" w:hAnsi="Times New Roman" w:cs="Times New Roman"/>
          <w:sz w:val="28"/>
        </w:rPr>
        <w:t>é</w:t>
      </w:r>
      <w:r>
        <w:rPr>
          <w:rFonts w:ascii="Times New Roman" w:hAnsi="Times New Roman" w:cs="Times New Roman"/>
          <w:sz w:val="28"/>
        </w:rPr>
        <w:t xml:space="preserve"> chamada </w:t>
      </w:r>
      <w:r w:rsidR="003078DF">
        <w:rPr>
          <w:rFonts w:ascii="Times New Roman" w:hAnsi="Times New Roman" w:cs="Times New Roman"/>
          <w:sz w:val="28"/>
        </w:rPr>
        <w:t>para arbitrar sobre</w:t>
      </w:r>
      <w:r>
        <w:rPr>
          <w:rFonts w:ascii="Times New Roman" w:hAnsi="Times New Roman" w:cs="Times New Roman"/>
          <w:sz w:val="28"/>
        </w:rPr>
        <w:t xml:space="preserve"> a produção atribuída </w:t>
      </w:r>
      <w:r w:rsidRPr="005B7F26">
        <w:rPr>
          <w:rFonts w:ascii="Times New Roman" w:hAnsi="Times New Roman" w:cs="Times New Roman"/>
          <w:i/>
          <w:sz w:val="28"/>
        </w:rPr>
        <w:t>a um indivíduo</w:t>
      </w:r>
      <w:r>
        <w:rPr>
          <w:rFonts w:ascii="Times New Roman" w:hAnsi="Times New Roman" w:cs="Times New Roman"/>
          <w:sz w:val="28"/>
        </w:rPr>
        <w:t>.</w:t>
      </w:r>
      <w:r w:rsidR="00B2624E">
        <w:rPr>
          <w:rFonts w:ascii="Times New Roman" w:hAnsi="Times New Roman" w:cs="Times New Roman"/>
          <w:sz w:val="28"/>
        </w:rPr>
        <w:t xml:space="preserve"> Em segundo lugar, a legitimidade do coletivo só se sustenta </w:t>
      </w:r>
      <w:r w:rsidR="00B2624E" w:rsidRPr="003078DF">
        <w:rPr>
          <w:rFonts w:ascii="Times New Roman" w:hAnsi="Times New Roman" w:cs="Times New Roman"/>
          <w:sz w:val="28"/>
        </w:rPr>
        <w:t xml:space="preserve">na </w:t>
      </w:r>
      <w:r w:rsidR="00C013EC" w:rsidRPr="003078DF">
        <w:rPr>
          <w:rFonts w:ascii="Times New Roman" w:hAnsi="Times New Roman" w:cs="Times New Roman"/>
          <w:sz w:val="28"/>
        </w:rPr>
        <w:t>condição de que se entenda</w:t>
      </w:r>
      <w:r w:rsidR="00B2624E" w:rsidRPr="003078DF">
        <w:rPr>
          <w:rFonts w:ascii="Times New Roman" w:hAnsi="Times New Roman" w:cs="Times New Roman"/>
          <w:sz w:val="28"/>
        </w:rPr>
        <w:t xml:space="preserve"> </w:t>
      </w:r>
      <w:r w:rsidR="00B2624E">
        <w:rPr>
          <w:rFonts w:ascii="Times New Roman" w:hAnsi="Times New Roman" w:cs="Times New Roman"/>
          <w:sz w:val="28"/>
        </w:rPr>
        <w:t xml:space="preserve">que esse grupo de pessoas é absolutamente anônimo – isto é, </w:t>
      </w:r>
      <w:r w:rsidR="005B7F26">
        <w:rPr>
          <w:rFonts w:ascii="Times New Roman" w:hAnsi="Times New Roman" w:cs="Times New Roman"/>
          <w:sz w:val="28"/>
        </w:rPr>
        <w:t xml:space="preserve">que </w:t>
      </w:r>
      <w:r w:rsidR="005B7F26">
        <w:rPr>
          <w:rFonts w:ascii="Times New Roman" w:hAnsi="Times New Roman" w:cs="Times New Roman"/>
          <w:sz w:val="28"/>
          <w:szCs w:val="28"/>
        </w:rPr>
        <w:t>as</w:t>
      </w:r>
      <w:r w:rsidR="006636CB">
        <w:rPr>
          <w:rFonts w:ascii="Times New Roman" w:hAnsi="Times New Roman" w:cs="Times New Roman"/>
          <w:sz w:val="28"/>
          <w:szCs w:val="28"/>
        </w:rPr>
        <w:t xml:space="preserve"> pessoas não se conhecem, não conhecem sua </w:t>
      </w:r>
      <w:r w:rsidR="00B2624E">
        <w:rPr>
          <w:rFonts w:ascii="Times New Roman" w:hAnsi="Times New Roman" w:cs="Times New Roman"/>
          <w:sz w:val="28"/>
          <w:szCs w:val="28"/>
        </w:rPr>
        <w:t xml:space="preserve">própria extensão </w:t>
      </w:r>
      <w:r w:rsidR="000806BA" w:rsidRPr="003078DF">
        <w:rPr>
          <w:rFonts w:ascii="Times New Roman" w:hAnsi="Times New Roman" w:cs="Times New Roman"/>
          <w:sz w:val="28"/>
          <w:szCs w:val="28"/>
        </w:rPr>
        <w:t>como</w:t>
      </w:r>
      <w:r w:rsidR="00B2624E" w:rsidRPr="003078DF">
        <w:rPr>
          <w:rFonts w:ascii="Times New Roman" w:hAnsi="Times New Roman" w:cs="Times New Roman"/>
          <w:sz w:val="28"/>
          <w:szCs w:val="28"/>
        </w:rPr>
        <w:t xml:space="preserve"> </w:t>
      </w:r>
      <w:r w:rsidR="00B2624E">
        <w:rPr>
          <w:rFonts w:ascii="Times New Roman" w:hAnsi="Times New Roman" w:cs="Times New Roman"/>
          <w:sz w:val="28"/>
          <w:szCs w:val="28"/>
        </w:rPr>
        <w:t>grupo</w:t>
      </w:r>
      <w:r w:rsidR="006636CB">
        <w:rPr>
          <w:rFonts w:ascii="Times New Roman" w:hAnsi="Times New Roman" w:cs="Times New Roman"/>
          <w:sz w:val="28"/>
          <w:szCs w:val="28"/>
        </w:rPr>
        <w:t xml:space="preserve"> e</w:t>
      </w:r>
      <w:r w:rsidR="00B2624E">
        <w:rPr>
          <w:rFonts w:ascii="Times New Roman" w:hAnsi="Times New Roman" w:cs="Times New Roman"/>
          <w:sz w:val="28"/>
          <w:szCs w:val="28"/>
        </w:rPr>
        <w:t>,</w:t>
      </w:r>
      <w:r w:rsidR="006636CB">
        <w:rPr>
          <w:rFonts w:ascii="Times New Roman" w:hAnsi="Times New Roman" w:cs="Times New Roman"/>
          <w:sz w:val="28"/>
          <w:szCs w:val="28"/>
        </w:rPr>
        <w:t xml:space="preserve"> sobretudo, não teriam a capacidade de organizar-</w:t>
      </w:r>
      <w:r w:rsidR="005B7F26">
        <w:rPr>
          <w:rFonts w:ascii="Times New Roman" w:hAnsi="Times New Roman" w:cs="Times New Roman"/>
          <w:sz w:val="28"/>
          <w:szCs w:val="28"/>
        </w:rPr>
        <w:t>se voluntariamente para agir segundo um interesse comum</w:t>
      </w:r>
      <w:r w:rsidR="006636CB">
        <w:rPr>
          <w:rFonts w:ascii="Times New Roman" w:hAnsi="Times New Roman" w:cs="Times New Roman"/>
          <w:sz w:val="28"/>
          <w:szCs w:val="28"/>
        </w:rPr>
        <w:t xml:space="preserve">. </w:t>
      </w:r>
      <w:r w:rsidR="006124D3">
        <w:rPr>
          <w:rFonts w:ascii="Times New Roman" w:hAnsi="Times New Roman" w:cs="Times New Roman"/>
          <w:sz w:val="28"/>
          <w:szCs w:val="28"/>
        </w:rPr>
        <w:t>Acredita-se</w:t>
      </w:r>
      <w:r w:rsidR="00657F53">
        <w:rPr>
          <w:rFonts w:ascii="Times New Roman" w:hAnsi="Times New Roman" w:cs="Times New Roman"/>
          <w:sz w:val="28"/>
          <w:szCs w:val="28"/>
        </w:rPr>
        <w:t xml:space="preserve"> </w:t>
      </w:r>
      <w:r w:rsidR="006124D3">
        <w:rPr>
          <w:rFonts w:ascii="Times New Roman" w:hAnsi="Times New Roman" w:cs="Times New Roman"/>
          <w:sz w:val="28"/>
          <w:szCs w:val="28"/>
        </w:rPr>
        <w:t xml:space="preserve">assim que o indivíduo é indevassável – </w:t>
      </w:r>
      <w:r w:rsidR="00657F53">
        <w:rPr>
          <w:rFonts w:ascii="Times New Roman" w:hAnsi="Times New Roman" w:cs="Times New Roman"/>
          <w:sz w:val="28"/>
          <w:szCs w:val="28"/>
        </w:rPr>
        <w:t xml:space="preserve">uma </w:t>
      </w:r>
      <w:r w:rsidR="006636CB">
        <w:rPr>
          <w:rFonts w:ascii="Times New Roman" w:hAnsi="Times New Roman" w:cs="Times New Roman"/>
          <w:sz w:val="28"/>
          <w:szCs w:val="28"/>
        </w:rPr>
        <w:t xml:space="preserve">comunidade </w:t>
      </w:r>
      <w:r w:rsidR="006124D3">
        <w:rPr>
          <w:rFonts w:ascii="Times New Roman" w:hAnsi="Times New Roman" w:cs="Times New Roman"/>
          <w:sz w:val="28"/>
          <w:szCs w:val="28"/>
        </w:rPr>
        <w:t>seria</w:t>
      </w:r>
      <w:r w:rsidR="00657F53">
        <w:rPr>
          <w:rFonts w:ascii="Times New Roman" w:hAnsi="Times New Roman" w:cs="Times New Roman"/>
          <w:sz w:val="28"/>
          <w:szCs w:val="28"/>
        </w:rPr>
        <w:t xml:space="preserve"> capaz de</w:t>
      </w:r>
      <w:r w:rsidR="006636CB">
        <w:rPr>
          <w:rFonts w:ascii="Times New Roman" w:hAnsi="Times New Roman" w:cs="Times New Roman"/>
          <w:sz w:val="28"/>
          <w:szCs w:val="28"/>
        </w:rPr>
        <w:t xml:space="preserve"> qualquer coisa, </w:t>
      </w:r>
      <w:r w:rsidR="006636CB" w:rsidRPr="00657F53">
        <w:rPr>
          <w:rFonts w:ascii="Times New Roman" w:hAnsi="Times New Roman" w:cs="Times New Roman"/>
          <w:i/>
          <w:sz w:val="28"/>
          <w:szCs w:val="28"/>
        </w:rPr>
        <w:t>exceto comportar-se como um indivíduo</w:t>
      </w:r>
      <w:r w:rsidR="006124D3">
        <w:rPr>
          <w:rFonts w:ascii="Times New Roman" w:hAnsi="Times New Roman" w:cs="Times New Roman"/>
          <w:sz w:val="28"/>
          <w:szCs w:val="28"/>
        </w:rPr>
        <w:t xml:space="preserve"> (l</w:t>
      </w:r>
      <w:r w:rsidR="00657F53">
        <w:rPr>
          <w:rFonts w:ascii="Times New Roman" w:hAnsi="Times New Roman" w:cs="Times New Roman"/>
          <w:sz w:val="28"/>
          <w:szCs w:val="28"/>
        </w:rPr>
        <w:t>eia-se</w:t>
      </w:r>
      <w:r w:rsidR="005B7F26">
        <w:rPr>
          <w:rFonts w:ascii="Times New Roman" w:hAnsi="Times New Roman" w:cs="Times New Roman"/>
          <w:sz w:val="28"/>
          <w:szCs w:val="28"/>
        </w:rPr>
        <w:t>:</w:t>
      </w:r>
      <w:r w:rsidR="006636CB">
        <w:rPr>
          <w:rFonts w:ascii="Times New Roman" w:hAnsi="Times New Roman" w:cs="Times New Roman"/>
          <w:sz w:val="28"/>
          <w:szCs w:val="28"/>
        </w:rPr>
        <w:t xml:space="preserve"> agir em interesse próprio, acobertar os tr</w:t>
      </w:r>
      <w:r w:rsidR="00657F53">
        <w:rPr>
          <w:rFonts w:ascii="Times New Roman" w:hAnsi="Times New Roman" w:cs="Times New Roman"/>
          <w:sz w:val="28"/>
          <w:szCs w:val="28"/>
        </w:rPr>
        <w:t>aços de uma ação desonesta etc.</w:t>
      </w:r>
      <w:r w:rsidR="006124D3">
        <w:rPr>
          <w:rFonts w:ascii="Times New Roman" w:hAnsi="Times New Roman" w:cs="Times New Roman"/>
          <w:sz w:val="28"/>
          <w:szCs w:val="28"/>
        </w:rPr>
        <w:t>).</w:t>
      </w:r>
      <w:r w:rsidR="00657F53">
        <w:rPr>
          <w:rFonts w:ascii="Times New Roman" w:hAnsi="Times New Roman" w:cs="Times New Roman"/>
          <w:sz w:val="28"/>
          <w:szCs w:val="28"/>
        </w:rPr>
        <w:t xml:space="preserve"> </w:t>
      </w:r>
      <w:r w:rsidR="006636CB" w:rsidRPr="009E2C69">
        <w:rPr>
          <w:rFonts w:ascii="Times New Roman" w:hAnsi="Times New Roman" w:cs="Times New Roman"/>
          <w:sz w:val="28"/>
        </w:rPr>
        <w:t>É justamente por isso que se torna fundamental acreditar que toda má conduta emana de um indivíduo e é coextensiva ao texto por ele assinado.</w:t>
      </w:r>
    </w:p>
    <w:p w14:paraId="29E23690" w14:textId="30D481A1" w:rsidR="00C96DEF" w:rsidRDefault="001E32A5" w:rsidP="00C700F9">
      <w:pPr>
        <w:spacing w:line="360" w:lineRule="auto"/>
        <w:ind w:firstLine="708"/>
        <w:jc w:val="both"/>
        <w:rPr>
          <w:rFonts w:ascii="Times New Roman" w:hAnsi="Times New Roman" w:cs="Times New Roman"/>
          <w:sz w:val="28"/>
        </w:rPr>
      </w:pPr>
      <w:r>
        <w:rPr>
          <w:rFonts w:ascii="Times New Roman" w:hAnsi="Times New Roman" w:cs="Times New Roman"/>
          <w:sz w:val="28"/>
        </w:rPr>
        <w:t>V</w:t>
      </w:r>
      <w:r w:rsidR="00E076D3">
        <w:rPr>
          <w:rFonts w:ascii="Times New Roman" w:hAnsi="Times New Roman" w:cs="Times New Roman"/>
          <w:sz w:val="28"/>
        </w:rPr>
        <w:t xml:space="preserve">imos </w:t>
      </w:r>
      <w:r>
        <w:rPr>
          <w:rFonts w:ascii="Times New Roman" w:hAnsi="Times New Roman" w:cs="Times New Roman"/>
          <w:sz w:val="28"/>
        </w:rPr>
        <w:t xml:space="preserve">também </w:t>
      </w:r>
      <w:r w:rsidR="00E076D3">
        <w:rPr>
          <w:rFonts w:ascii="Times New Roman" w:hAnsi="Times New Roman" w:cs="Times New Roman"/>
          <w:sz w:val="28"/>
        </w:rPr>
        <w:t xml:space="preserve">que o plágio vem sendo pensado como um </w:t>
      </w:r>
      <w:r w:rsidR="00E076D3" w:rsidRPr="00CA54D1">
        <w:rPr>
          <w:rFonts w:ascii="Times New Roman" w:hAnsi="Times New Roman" w:cs="Times New Roman"/>
          <w:i/>
          <w:sz w:val="28"/>
        </w:rPr>
        <w:t xml:space="preserve">problema de </w:t>
      </w:r>
      <w:r w:rsidR="000F1B7D">
        <w:rPr>
          <w:rFonts w:ascii="Times New Roman" w:hAnsi="Times New Roman" w:cs="Times New Roman"/>
          <w:i/>
          <w:sz w:val="28"/>
        </w:rPr>
        <w:t>ordem</w:t>
      </w:r>
      <w:r w:rsidR="00E076D3" w:rsidRPr="00CA54D1">
        <w:rPr>
          <w:rFonts w:ascii="Times New Roman" w:hAnsi="Times New Roman" w:cs="Times New Roman"/>
          <w:i/>
          <w:sz w:val="28"/>
        </w:rPr>
        <w:t xml:space="preserve"> textual</w:t>
      </w:r>
      <w:r w:rsidR="00E076D3">
        <w:rPr>
          <w:rFonts w:ascii="Times New Roman" w:hAnsi="Times New Roman" w:cs="Times New Roman"/>
          <w:i/>
          <w:sz w:val="28"/>
        </w:rPr>
        <w:t>.</w:t>
      </w:r>
      <w:r w:rsidR="00E076D3">
        <w:rPr>
          <w:rFonts w:ascii="Times New Roman" w:hAnsi="Times New Roman" w:cs="Times New Roman"/>
          <w:sz w:val="28"/>
        </w:rPr>
        <w:t xml:space="preserve"> A ingenuidade do estudante e a malícia do mau pesquisador podem ser exorcizadas por algumas medidas redacionais simples – o uso de aspas, as referências explícitas etc.</w:t>
      </w:r>
      <w:r w:rsidR="00C700F9">
        <w:rPr>
          <w:rFonts w:ascii="Times New Roman" w:hAnsi="Times New Roman" w:cs="Times New Roman"/>
          <w:sz w:val="28"/>
        </w:rPr>
        <w:t xml:space="preserve"> </w:t>
      </w:r>
      <w:r w:rsidR="00CA54D1">
        <w:rPr>
          <w:rFonts w:ascii="Times New Roman" w:hAnsi="Times New Roman" w:cs="Times New Roman"/>
          <w:sz w:val="28"/>
        </w:rPr>
        <w:t>No cômputo geral, entretanto, a</w:t>
      </w:r>
      <w:r w:rsidR="00C700F9">
        <w:rPr>
          <w:rFonts w:ascii="Times New Roman" w:hAnsi="Times New Roman" w:cs="Times New Roman"/>
          <w:sz w:val="28"/>
        </w:rPr>
        <w:t xml:space="preserve">s repetidas recomendações de que toda citação ou paráfrase deve ser acompanhada das devidas referências, mesmo que corretas do ponto de vista ético, estimulam o </w:t>
      </w:r>
      <w:r w:rsidR="00C700F9" w:rsidRPr="006124D3">
        <w:rPr>
          <w:rFonts w:ascii="Times New Roman" w:hAnsi="Times New Roman" w:cs="Times New Roman"/>
          <w:i/>
          <w:sz w:val="28"/>
        </w:rPr>
        <w:t>crescimento d</w:t>
      </w:r>
      <w:r w:rsidR="00286E5E" w:rsidRPr="006124D3">
        <w:rPr>
          <w:rFonts w:ascii="Times New Roman" w:hAnsi="Times New Roman" w:cs="Times New Roman"/>
          <w:i/>
          <w:sz w:val="28"/>
        </w:rPr>
        <w:t>e um estilo de escrita pautado</w:t>
      </w:r>
      <w:r w:rsidR="00C700F9" w:rsidRPr="006124D3">
        <w:rPr>
          <w:rFonts w:ascii="Times New Roman" w:hAnsi="Times New Roman" w:cs="Times New Roman"/>
          <w:i/>
          <w:sz w:val="28"/>
        </w:rPr>
        <w:t xml:space="preserve"> em citações e paráfrases</w:t>
      </w:r>
      <w:r w:rsidR="006124D3">
        <w:rPr>
          <w:rFonts w:ascii="Times New Roman" w:hAnsi="Times New Roman" w:cs="Times New Roman"/>
          <w:sz w:val="28"/>
        </w:rPr>
        <w:t>,</w:t>
      </w:r>
      <w:r w:rsidR="005253FA">
        <w:rPr>
          <w:rFonts w:ascii="Times New Roman" w:hAnsi="Times New Roman" w:cs="Times New Roman"/>
          <w:sz w:val="28"/>
        </w:rPr>
        <w:t xml:space="preserve"> </w:t>
      </w:r>
      <w:r w:rsidR="006124D3">
        <w:rPr>
          <w:rFonts w:ascii="Times New Roman" w:hAnsi="Times New Roman" w:cs="Times New Roman"/>
          <w:sz w:val="28"/>
        </w:rPr>
        <w:t>pelo menos</w:t>
      </w:r>
      <w:r w:rsidR="00286E5E">
        <w:rPr>
          <w:rFonts w:ascii="Times New Roman" w:hAnsi="Times New Roman" w:cs="Times New Roman"/>
          <w:sz w:val="28"/>
        </w:rPr>
        <w:t xml:space="preserve"> entre </w:t>
      </w:r>
      <w:r w:rsidR="005253FA">
        <w:rPr>
          <w:rFonts w:ascii="Times New Roman" w:hAnsi="Times New Roman" w:cs="Times New Roman"/>
          <w:sz w:val="28"/>
        </w:rPr>
        <w:t>os estudantes –</w:t>
      </w:r>
      <w:r w:rsidR="00C700F9">
        <w:rPr>
          <w:rFonts w:ascii="Times New Roman" w:hAnsi="Times New Roman" w:cs="Times New Roman"/>
          <w:sz w:val="28"/>
        </w:rPr>
        <w:t xml:space="preserve"> </w:t>
      </w:r>
      <w:r w:rsidR="006124D3">
        <w:rPr>
          <w:rFonts w:ascii="Times New Roman" w:hAnsi="Times New Roman" w:cs="Times New Roman"/>
          <w:sz w:val="28"/>
        </w:rPr>
        <w:t xml:space="preserve">o </w:t>
      </w:r>
      <w:r w:rsidR="00C700F9">
        <w:rPr>
          <w:rFonts w:ascii="Times New Roman" w:hAnsi="Times New Roman" w:cs="Times New Roman"/>
          <w:sz w:val="28"/>
        </w:rPr>
        <w:t>que</w:t>
      </w:r>
      <w:r w:rsidR="005253FA">
        <w:rPr>
          <w:rFonts w:ascii="Times New Roman" w:hAnsi="Times New Roman" w:cs="Times New Roman"/>
          <w:sz w:val="28"/>
        </w:rPr>
        <w:t>,</w:t>
      </w:r>
      <w:r w:rsidR="00C700F9">
        <w:rPr>
          <w:rFonts w:ascii="Times New Roman" w:hAnsi="Times New Roman" w:cs="Times New Roman"/>
          <w:sz w:val="28"/>
        </w:rPr>
        <w:t xml:space="preserve"> por sua vez</w:t>
      </w:r>
      <w:r w:rsidR="005253FA">
        <w:rPr>
          <w:rFonts w:ascii="Times New Roman" w:hAnsi="Times New Roman" w:cs="Times New Roman"/>
          <w:sz w:val="28"/>
        </w:rPr>
        <w:t>,</w:t>
      </w:r>
      <w:r w:rsidR="00C700F9">
        <w:rPr>
          <w:rFonts w:ascii="Times New Roman" w:hAnsi="Times New Roman" w:cs="Times New Roman"/>
          <w:sz w:val="28"/>
        </w:rPr>
        <w:t xml:space="preserve"> favorece o inchaço do índice h de um conjunto relativamente menor de autores</w:t>
      </w:r>
      <w:r w:rsidR="00286E5E">
        <w:rPr>
          <w:rFonts w:ascii="Times New Roman" w:hAnsi="Times New Roman" w:cs="Times New Roman"/>
          <w:sz w:val="28"/>
        </w:rPr>
        <w:t xml:space="preserve"> consagrados</w:t>
      </w:r>
      <w:r w:rsidR="00C700F9">
        <w:rPr>
          <w:rFonts w:ascii="Times New Roman" w:hAnsi="Times New Roman" w:cs="Times New Roman"/>
          <w:sz w:val="28"/>
        </w:rPr>
        <w:t>.</w:t>
      </w:r>
      <w:r w:rsidR="00286E5E">
        <w:rPr>
          <w:rFonts w:ascii="Times New Roman" w:hAnsi="Times New Roman" w:cs="Times New Roman"/>
          <w:sz w:val="28"/>
        </w:rPr>
        <w:t xml:space="preserve"> </w:t>
      </w:r>
      <w:r w:rsidR="000F1B7D">
        <w:rPr>
          <w:rFonts w:ascii="Times New Roman" w:hAnsi="Times New Roman" w:cs="Times New Roman"/>
          <w:sz w:val="28"/>
        </w:rPr>
        <w:t>E</w:t>
      </w:r>
      <w:r w:rsidR="00CA54D1">
        <w:rPr>
          <w:rFonts w:ascii="Times New Roman" w:hAnsi="Times New Roman" w:cs="Times New Roman"/>
          <w:sz w:val="28"/>
        </w:rPr>
        <w:t xml:space="preserve">sse tipo de recomendação </w:t>
      </w:r>
      <w:r w:rsidR="00286E5E">
        <w:rPr>
          <w:rFonts w:ascii="Times New Roman" w:hAnsi="Times New Roman" w:cs="Times New Roman"/>
          <w:sz w:val="28"/>
        </w:rPr>
        <w:lastRenderedPageBreak/>
        <w:t>também legiti</w:t>
      </w:r>
      <w:r w:rsidR="006124D3">
        <w:rPr>
          <w:rFonts w:ascii="Times New Roman" w:hAnsi="Times New Roman" w:cs="Times New Roman"/>
          <w:sz w:val="28"/>
        </w:rPr>
        <w:t>ma</w:t>
      </w:r>
      <w:r>
        <w:rPr>
          <w:rFonts w:ascii="Times New Roman" w:hAnsi="Times New Roman" w:cs="Times New Roman"/>
          <w:sz w:val="28"/>
        </w:rPr>
        <w:t>,</w:t>
      </w:r>
      <w:r w:rsidR="006124D3">
        <w:rPr>
          <w:rFonts w:ascii="Times New Roman" w:hAnsi="Times New Roman" w:cs="Times New Roman"/>
          <w:sz w:val="28"/>
        </w:rPr>
        <w:t xml:space="preserve"> por tabela</w:t>
      </w:r>
      <w:r>
        <w:rPr>
          <w:rFonts w:ascii="Times New Roman" w:hAnsi="Times New Roman" w:cs="Times New Roman"/>
          <w:sz w:val="28"/>
        </w:rPr>
        <w:t>,</w:t>
      </w:r>
      <w:r w:rsidR="00286E5E">
        <w:rPr>
          <w:rFonts w:ascii="Times New Roman" w:hAnsi="Times New Roman" w:cs="Times New Roman"/>
          <w:sz w:val="28"/>
        </w:rPr>
        <w:t xml:space="preserve"> o </w:t>
      </w:r>
      <w:r w:rsidR="000F1B7D">
        <w:rPr>
          <w:rFonts w:ascii="Times New Roman" w:hAnsi="Times New Roman" w:cs="Times New Roman"/>
          <w:sz w:val="28"/>
        </w:rPr>
        <w:t xml:space="preserve">próprio </w:t>
      </w:r>
      <w:r w:rsidR="00286E5E">
        <w:rPr>
          <w:rFonts w:ascii="Times New Roman" w:hAnsi="Times New Roman" w:cs="Times New Roman"/>
          <w:sz w:val="28"/>
        </w:rPr>
        <w:t xml:space="preserve">princípio segundo o qual a quantidade de citações recebidas por um texto seria uma medida justa de sua relevância. </w:t>
      </w:r>
    </w:p>
    <w:p w14:paraId="66540136" w14:textId="43DDC3E2" w:rsidR="000F1B7D" w:rsidRDefault="005271D7" w:rsidP="00C275A5">
      <w:pPr>
        <w:spacing w:line="360" w:lineRule="auto"/>
        <w:ind w:firstLine="708"/>
        <w:jc w:val="both"/>
        <w:rPr>
          <w:rFonts w:ascii="Times New Roman" w:hAnsi="Times New Roman" w:cs="Times New Roman"/>
          <w:sz w:val="28"/>
          <w:szCs w:val="24"/>
        </w:rPr>
      </w:pPr>
      <w:r>
        <w:rPr>
          <w:rFonts w:ascii="Times New Roman" w:hAnsi="Times New Roman" w:cs="Times New Roman"/>
          <w:sz w:val="28"/>
        </w:rPr>
        <w:t xml:space="preserve">Mais uma vez, o problema é bastante sutil. A ênfase </w:t>
      </w:r>
      <w:r w:rsidR="000806BA" w:rsidRPr="006124D3">
        <w:rPr>
          <w:rFonts w:ascii="Times New Roman" w:hAnsi="Times New Roman" w:cs="Times New Roman"/>
          <w:sz w:val="28"/>
        </w:rPr>
        <w:t xml:space="preserve">em </w:t>
      </w:r>
      <w:r>
        <w:rPr>
          <w:rFonts w:ascii="Times New Roman" w:hAnsi="Times New Roman" w:cs="Times New Roman"/>
          <w:sz w:val="28"/>
        </w:rPr>
        <w:t>uma política de superfície textual, seja ao apontar o plágio ou ao consagrar a produtividade, testemunha</w:t>
      </w:r>
      <w:r w:rsidR="00F04CEE">
        <w:rPr>
          <w:rFonts w:ascii="Times New Roman" w:hAnsi="Times New Roman" w:cs="Times New Roman"/>
          <w:sz w:val="28"/>
        </w:rPr>
        <w:t xml:space="preserve"> um processo de </w:t>
      </w:r>
      <w:r w:rsidR="00F04CEE" w:rsidRPr="005271D7">
        <w:rPr>
          <w:rFonts w:ascii="Times New Roman" w:hAnsi="Times New Roman" w:cs="Times New Roman"/>
          <w:i/>
          <w:sz w:val="28"/>
        </w:rPr>
        <w:t>autonomização do texto acadêmico</w:t>
      </w:r>
      <w:r w:rsidR="00F04CEE">
        <w:rPr>
          <w:rFonts w:ascii="Times New Roman" w:hAnsi="Times New Roman" w:cs="Times New Roman"/>
          <w:sz w:val="28"/>
        </w:rPr>
        <w:t xml:space="preserve"> (especialmente do </w:t>
      </w:r>
      <w:r w:rsidR="00F04CEE" w:rsidRPr="008C065C">
        <w:rPr>
          <w:rFonts w:ascii="Times New Roman" w:hAnsi="Times New Roman" w:cs="Times New Roman"/>
          <w:i/>
          <w:sz w:val="28"/>
        </w:rPr>
        <w:t>paper</w:t>
      </w:r>
      <w:r w:rsidR="00F04CEE">
        <w:rPr>
          <w:rFonts w:ascii="Times New Roman" w:hAnsi="Times New Roman" w:cs="Times New Roman"/>
          <w:sz w:val="28"/>
        </w:rPr>
        <w:t xml:space="preserve">) </w:t>
      </w:r>
      <w:r w:rsidR="000806BA" w:rsidRPr="006124D3">
        <w:rPr>
          <w:rFonts w:ascii="Times New Roman" w:hAnsi="Times New Roman" w:cs="Times New Roman"/>
          <w:sz w:val="28"/>
        </w:rPr>
        <w:t>como</w:t>
      </w:r>
      <w:r w:rsidR="00F04CEE" w:rsidRPr="006124D3">
        <w:rPr>
          <w:rFonts w:ascii="Times New Roman" w:hAnsi="Times New Roman" w:cs="Times New Roman"/>
          <w:sz w:val="28"/>
        </w:rPr>
        <w:t xml:space="preserve"> </w:t>
      </w:r>
      <w:r w:rsidR="00F04CEE" w:rsidRPr="00E076D3">
        <w:rPr>
          <w:rFonts w:ascii="Times New Roman" w:hAnsi="Times New Roman" w:cs="Times New Roman"/>
          <w:i/>
          <w:sz w:val="28"/>
        </w:rPr>
        <w:t>realidade que vale por si só e regula a si mesma</w:t>
      </w:r>
      <w:r w:rsidR="00F04CEE">
        <w:rPr>
          <w:rFonts w:ascii="Times New Roman" w:hAnsi="Times New Roman" w:cs="Times New Roman"/>
          <w:sz w:val="28"/>
        </w:rPr>
        <w:t>. Essa autonomização do texto está presente, por exemplo, q</w:t>
      </w:r>
      <w:r w:rsidR="00F04CEE">
        <w:rPr>
          <w:rFonts w:ascii="Times New Roman" w:hAnsi="Times New Roman" w:cs="Times New Roman"/>
          <w:sz w:val="28"/>
          <w:szCs w:val="28"/>
        </w:rPr>
        <w:t xml:space="preserve">uando Hirsch associa certos valores de sua taxa </w:t>
      </w:r>
      <w:r w:rsidR="00F04CEE" w:rsidRPr="00540F40">
        <w:rPr>
          <w:rFonts w:ascii="Times New Roman" w:hAnsi="Times New Roman" w:cs="Times New Roman"/>
          <w:i/>
          <w:sz w:val="28"/>
          <w:szCs w:val="28"/>
        </w:rPr>
        <w:t>m</w:t>
      </w:r>
      <w:r w:rsidR="00F04CEE">
        <w:rPr>
          <w:rFonts w:ascii="Times New Roman" w:hAnsi="Times New Roman" w:cs="Times New Roman"/>
          <w:sz w:val="28"/>
          <w:szCs w:val="28"/>
        </w:rPr>
        <w:t xml:space="preserve"> a enunciados linguísticos relativamente arb</w:t>
      </w:r>
      <w:r w:rsidR="000F1B7D">
        <w:rPr>
          <w:rFonts w:ascii="Times New Roman" w:hAnsi="Times New Roman" w:cs="Times New Roman"/>
          <w:sz w:val="28"/>
          <w:szCs w:val="28"/>
        </w:rPr>
        <w:t>itrários:</w:t>
      </w:r>
      <w:r w:rsidR="00F04CEE">
        <w:rPr>
          <w:rFonts w:ascii="Times New Roman" w:hAnsi="Times New Roman" w:cs="Times New Roman"/>
          <w:sz w:val="28"/>
          <w:szCs w:val="28"/>
        </w:rPr>
        <w:t xml:space="preserve"> o que Hirsch pergunta é se um texto foi citado por outro texto, e não se o que o texto diz corresponde a uma realidade verificável fora dele mesmo.</w:t>
      </w:r>
      <w:r w:rsidR="00C275A5">
        <w:rPr>
          <w:rFonts w:ascii="Times New Roman" w:hAnsi="Times New Roman" w:cs="Times New Roman"/>
          <w:sz w:val="28"/>
          <w:szCs w:val="28"/>
        </w:rPr>
        <w:t xml:space="preserve"> No limite, o que a autonomização do </w:t>
      </w:r>
      <w:r w:rsidR="00C275A5" w:rsidRPr="00C275A5">
        <w:rPr>
          <w:rFonts w:ascii="Times New Roman" w:hAnsi="Times New Roman" w:cs="Times New Roman"/>
          <w:sz w:val="28"/>
          <w:szCs w:val="28"/>
        </w:rPr>
        <w:t>artigo</w:t>
      </w:r>
      <w:r w:rsidR="00C275A5">
        <w:rPr>
          <w:rFonts w:ascii="Times New Roman" w:hAnsi="Times New Roman" w:cs="Times New Roman"/>
          <w:sz w:val="28"/>
          <w:szCs w:val="28"/>
        </w:rPr>
        <w:t xml:space="preserve"> faz é transformar o </w:t>
      </w:r>
      <w:r w:rsidR="00F04CEE">
        <w:rPr>
          <w:rFonts w:ascii="Times New Roman" w:hAnsi="Times New Roman" w:cs="Times New Roman"/>
          <w:sz w:val="28"/>
          <w:szCs w:val="24"/>
        </w:rPr>
        <w:t>ato de avaliação</w:t>
      </w:r>
      <w:r w:rsidR="00DF4121">
        <w:rPr>
          <w:rFonts w:ascii="Times New Roman" w:hAnsi="Times New Roman" w:cs="Times New Roman"/>
          <w:sz w:val="28"/>
          <w:szCs w:val="24"/>
        </w:rPr>
        <w:t xml:space="preserve"> em </w:t>
      </w:r>
      <w:r w:rsidR="00C275A5">
        <w:rPr>
          <w:rFonts w:ascii="Times New Roman" w:hAnsi="Times New Roman" w:cs="Times New Roman"/>
          <w:sz w:val="28"/>
          <w:szCs w:val="24"/>
        </w:rPr>
        <w:t xml:space="preserve">um gesto </w:t>
      </w:r>
      <w:r w:rsidR="00F04CEE">
        <w:rPr>
          <w:rFonts w:ascii="Times New Roman" w:hAnsi="Times New Roman" w:cs="Times New Roman"/>
          <w:sz w:val="28"/>
          <w:szCs w:val="24"/>
        </w:rPr>
        <w:t xml:space="preserve">performativo: o valor do </w:t>
      </w:r>
      <w:r w:rsidR="00F04CEE">
        <w:rPr>
          <w:rFonts w:ascii="Times New Roman" w:hAnsi="Times New Roman" w:cs="Times New Roman"/>
          <w:i/>
          <w:sz w:val="28"/>
          <w:szCs w:val="24"/>
        </w:rPr>
        <w:t>paper</w:t>
      </w:r>
      <w:r w:rsidR="00F04CEE">
        <w:rPr>
          <w:rFonts w:ascii="Times New Roman" w:hAnsi="Times New Roman" w:cs="Times New Roman"/>
          <w:sz w:val="28"/>
          <w:szCs w:val="24"/>
        </w:rPr>
        <w:t xml:space="preserve">, como o de uma nota de dinheiro, não está no papel em si, </w:t>
      </w:r>
      <w:r w:rsidR="00C275A5">
        <w:rPr>
          <w:rFonts w:ascii="Times New Roman" w:hAnsi="Times New Roman" w:cs="Times New Roman"/>
          <w:sz w:val="28"/>
          <w:szCs w:val="24"/>
        </w:rPr>
        <w:t xml:space="preserve">mas </w:t>
      </w:r>
      <w:r w:rsidR="00F04CEE">
        <w:rPr>
          <w:rFonts w:ascii="Times New Roman" w:hAnsi="Times New Roman" w:cs="Times New Roman"/>
          <w:sz w:val="28"/>
          <w:szCs w:val="24"/>
        </w:rPr>
        <w:t>no enunciado da instituição que afirma que “por esta nota se pagará o valor tal”.</w:t>
      </w:r>
      <w:r w:rsidR="00C275A5">
        <w:rPr>
          <w:rFonts w:ascii="Times New Roman" w:hAnsi="Times New Roman" w:cs="Times New Roman"/>
          <w:sz w:val="28"/>
          <w:szCs w:val="24"/>
        </w:rPr>
        <w:t xml:space="preserve"> </w:t>
      </w:r>
      <w:r w:rsidR="000F1B7D">
        <w:rPr>
          <w:rFonts w:ascii="Times New Roman" w:hAnsi="Times New Roman" w:cs="Times New Roman"/>
          <w:sz w:val="28"/>
          <w:szCs w:val="24"/>
        </w:rPr>
        <w:t>O valor de um trabalho acadêmico passa a corresponder ao seu valor de troca em um mercado.</w:t>
      </w:r>
    </w:p>
    <w:p w14:paraId="2DB09250" w14:textId="04EB2DB3" w:rsidR="006124D3" w:rsidRDefault="006124D3" w:rsidP="003E319F">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Sob as pressões dessa conjuntura, </w:t>
      </w:r>
      <w:r w:rsidR="00D9466B">
        <w:rPr>
          <w:rFonts w:ascii="Times New Roman" w:hAnsi="Times New Roman" w:cs="Times New Roman"/>
          <w:sz w:val="28"/>
        </w:rPr>
        <w:t>vimos afirmando</w:t>
      </w:r>
      <w:r>
        <w:rPr>
          <w:rFonts w:ascii="Times New Roman" w:hAnsi="Times New Roman" w:cs="Times New Roman"/>
          <w:sz w:val="28"/>
        </w:rPr>
        <w:t xml:space="preserve"> que a autoria acadêmica provavelmente se encontra em transformação. De que tipo de transformações estamos falando</w:t>
      </w:r>
      <w:r w:rsidRPr="00A55486">
        <w:rPr>
          <w:rFonts w:ascii="Times New Roman" w:hAnsi="Times New Roman" w:cs="Times New Roman"/>
          <w:sz w:val="28"/>
          <w:szCs w:val="28"/>
        </w:rPr>
        <w:t>?</w:t>
      </w:r>
      <w:r>
        <w:rPr>
          <w:rFonts w:ascii="Times New Roman" w:hAnsi="Times New Roman" w:cs="Times New Roman"/>
          <w:sz w:val="28"/>
          <w:szCs w:val="28"/>
        </w:rPr>
        <w:t xml:space="preserve"> Trata-se, essencialmente, da introdução de uma solução “técnica” nos pontos em que o estabelecimento da autoria vem </w:t>
      </w:r>
      <w:r w:rsidR="00222B80">
        <w:rPr>
          <w:rFonts w:ascii="Times New Roman" w:hAnsi="Times New Roman" w:cs="Times New Roman"/>
          <w:sz w:val="28"/>
          <w:szCs w:val="28"/>
        </w:rPr>
        <w:t>se perdendo enquanto</w:t>
      </w:r>
      <w:r>
        <w:rPr>
          <w:rFonts w:ascii="Times New Roman" w:hAnsi="Times New Roman" w:cs="Times New Roman"/>
          <w:sz w:val="28"/>
          <w:szCs w:val="28"/>
        </w:rPr>
        <w:t xml:space="preserve"> questão polêmica – evita-se o plágio pela implementação de normas; avalia-se uma pesquisa por meio de fórmulas.</w:t>
      </w:r>
      <w:r w:rsidR="00222B80">
        <w:rPr>
          <w:rFonts w:ascii="Times New Roman" w:hAnsi="Times New Roman" w:cs="Times New Roman"/>
          <w:sz w:val="28"/>
          <w:szCs w:val="28"/>
        </w:rPr>
        <w:t xml:space="preserve"> T</w:t>
      </w:r>
      <w:r>
        <w:rPr>
          <w:rFonts w:ascii="Times New Roman" w:hAnsi="Times New Roman" w:cs="Times New Roman"/>
          <w:sz w:val="28"/>
          <w:szCs w:val="28"/>
        </w:rPr>
        <w:t xml:space="preserve">ransitamos de uma situação em que o controle dos sentidos </w:t>
      </w:r>
      <w:r w:rsidR="00222B80">
        <w:rPr>
          <w:rFonts w:ascii="Times New Roman" w:hAnsi="Times New Roman" w:cs="Times New Roman"/>
          <w:sz w:val="28"/>
          <w:szCs w:val="28"/>
        </w:rPr>
        <w:t>e a relação com o conhecimento são</w:t>
      </w:r>
      <w:r>
        <w:rPr>
          <w:rFonts w:ascii="Times New Roman" w:hAnsi="Times New Roman" w:cs="Times New Roman"/>
          <w:sz w:val="28"/>
          <w:szCs w:val="28"/>
        </w:rPr>
        <w:t xml:space="preserve"> mediada</w:t>
      </w:r>
      <w:r w:rsidR="00222B80">
        <w:rPr>
          <w:rFonts w:ascii="Times New Roman" w:hAnsi="Times New Roman" w:cs="Times New Roman"/>
          <w:sz w:val="28"/>
          <w:szCs w:val="28"/>
        </w:rPr>
        <w:t>s</w:t>
      </w:r>
      <w:r>
        <w:rPr>
          <w:rFonts w:ascii="Times New Roman" w:hAnsi="Times New Roman" w:cs="Times New Roman"/>
          <w:sz w:val="28"/>
          <w:szCs w:val="28"/>
        </w:rPr>
        <w:t xml:space="preserve"> por uma comunidade “interpretativa”</w:t>
      </w:r>
      <w:r w:rsidR="00D9466B">
        <w:rPr>
          <w:rFonts w:ascii="Times New Roman" w:hAnsi="Times New Roman" w:cs="Times New Roman"/>
          <w:sz w:val="28"/>
          <w:szCs w:val="28"/>
        </w:rPr>
        <w:t xml:space="preserve">, na qual </w:t>
      </w:r>
      <w:r w:rsidR="00D9466B" w:rsidRPr="0031622D">
        <w:rPr>
          <w:rFonts w:ascii="Times New Roman" w:hAnsi="Times New Roman" w:cs="Times New Roman"/>
          <w:i/>
          <w:sz w:val="28"/>
          <w:szCs w:val="28"/>
        </w:rPr>
        <w:t xml:space="preserve">a leitura individual tem um papel </w:t>
      </w:r>
      <w:r w:rsidR="0031622D">
        <w:rPr>
          <w:rFonts w:ascii="Times New Roman" w:hAnsi="Times New Roman" w:cs="Times New Roman"/>
          <w:i/>
          <w:sz w:val="28"/>
          <w:szCs w:val="28"/>
        </w:rPr>
        <w:t>preponderante</w:t>
      </w:r>
      <w:r w:rsidR="00D9466B">
        <w:rPr>
          <w:rFonts w:ascii="Times New Roman" w:hAnsi="Times New Roman" w:cs="Times New Roman"/>
          <w:sz w:val="28"/>
          <w:szCs w:val="28"/>
        </w:rPr>
        <w:t>,</w:t>
      </w:r>
      <w:r w:rsidR="00222B80">
        <w:rPr>
          <w:rFonts w:ascii="Times New Roman" w:hAnsi="Times New Roman" w:cs="Times New Roman"/>
          <w:sz w:val="28"/>
          <w:szCs w:val="28"/>
        </w:rPr>
        <w:t xml:space="preserve"> e rumamos na direção de uma situação em que esse controle é exercido por uma comunidade “apreciativa”</w:t>
      </w:r>
      <w:r w:rsidR="00D9466B">
        <w:rPr>
          <w:rFonts w:ascii="Times New Roman" w:hAnsi="Times New Roman" w:cs="Times New Roman"/>
          <w:sz w:val="28"/>
          <w:szCs w:val="28"/>
        </w:rPr>
        <w:t xml:space="preserve">, para a qual </w:t>
      </w:r>
      <w:r w:rsidR="00D9466B" w:rsidRPr="0031622D">
        <w:rPr>
          <w:rFonts w:ascii="Times New Roman" w:hAnsi="Times New Roman" w:cs="Times New Roman"/>
          <w:i/>
          <w:sz w:val="28"/>
          <w:szCs w:val="28"/>
        </w:rPr>
        <w:t>a transmissão de um fragmento pode tornar-se mais relevante do que a unidade do texto</w:t>
      </w:r>
      <w:r w:rsidR="00222B80">
        <w:rPr>
          <w:rFonts w:ascii="Times New Roman" w:hAnsi="Times New Roman" w:cs="Times New Roman"/>
          <w:sz w:val="28"/>
          <w:szCs w:val="28"/>
        </w:rPr>
        <w:t xml:space="preserve">. </w:t>
      </w:r>
      <w:r w:rsidR="00783286">
        <w:rPr>
          <w:rFonts w:ascii="Times New Roman" w:hAnsi="Times New Roman" w:cs="Times New Roman"/>
          <w:sz w:val="28"/>
          <w:szCs w:val="28"/>
        </w:rPr>
        <w:t xml:space="preserve">No limite, o texto de que se é autor, sob a luz da bibliometria, não é uma peça discursiva </w:t>
      </w:r>
      <w:r w:rsidR="00783286">
        <w:rPr>
          <w:rFonts w:ascii="Times New Roman" w:hAnsi="Times New Roman" w:cs="Times New Roman"/>
          <w:sz w:val="28"/>
          <w:szCs w:val="28"/>
        </w:rPr>
        <w:lastRenderedPageBreak/>
        <w:t xml:space="preserve">íntegra, um enunciado acabado ao qual se possa reagir, mas </w:t>
      </w:r>
      <w:r w:rsidR="00783286" w:rsidRPr="00783286">
        <w:rPr>
          <w:rFonts w:ascii="Times New Roman" w:hAnsi="Times New Roman" w:cs="Times New Roman"/>
          <w:i/>
          <w:sz w:val="28"/>
          <w:szCs w:val="28"/>
        </w:rPr>
        <w:t>a soma abstrata de um certo número de citações e o conjunto puramente formal de recortes citados</w:t>
      </w:r>
      <w:r w:rsidR="00783286">
        <w:rPr>
          <w:rFonts w:ascii="Times New Roman" w:hAnsi="Times New Roman" w:cs="Times New Roman"/>
          <w:sz w:val="28"/>
          <w:szCs w:val="28"/>
        </w:rPr>
        <w:t>.</w:t>
      </w:r>
    </w:p>
    <w:p w14:paraId="1859A843" w14:textId="6BAE693C" w:rsidR="003E319F" w:rsidRDefault="003E319F" w:rsidP="003E31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Tornar-se autor e</w:t>
      </w:r>
      <w:r w:rsidR="00CC4BE6">
        <w:rPr>
          <w:rFonts w:ascii="Times New Roman" w:hAnsi="Times New Roman" w:cs="Times New Roman"/>
          <w:sz w:val="28"/>
          <w:szCs w:val="28"/>
        </w:rPr>
        <w:t>m uma comunidade “apreciativa” será diferente daquilo a que alguns de nós estamos habituados</w:t>
      </w:r>
      <w:r>
        <w:rPr>
          <w:rFonts w:ascii="Times New Roman" w:hAnsi="Times New Roman" w:cs="Times New Roman"/>
          <w:sz w:val="28"/>
          <w:szCs w:val="28"/>
        </w:rPr>
        <w:t xml:space="preserve">. De uma parte, a autoria pode depender menos </w:t>
      </w:r>
      <w:r w:rsidR="00CC4BE6">
        <w:rPr>
          <w:rFonts w:ascii="Times New Roman" w:hAnsi="Times New Roman" w:cs="Times New Roman"/>
          <w:sz w:val="28"/>
          <w:szCs w:val="28"/>
        </w:rPr>
        <w:t>das características do texto em si – da qualidade e pertinência dos dados, da fidedignidade das afirmações feitas, da inserção das análises no quadro epistemológico de uma disciplina etc. –</w:t>
      </w:r>
      <w:r>
        <w:rPr>
          <w:rFonts w:ascii="Times New Roman" w:hAnsi="Times New Roman" w:cs="Times New Roman"/>
          <w:sz w:val="28"/>
          <w:szCs w:val="28"/>
        </w:rPr>
        <w:t xml:space="preserve"> e passa</w:t>
      </w:r>
      <w:r w:rsidR="00CC4BE6">
        <w:rPr>
          <w:rFonts w:ascii="Times New Roman" w:hAnsi="Times New Roman" w:cs="Times New Roman"/>
          <w:sz w:val="28"/>
          <w:szCs w:val="28"/>
        </w:rPr>
        <w:t>r</w:t>
      </w:r>
      <w:r>
        <w:rPr>
          <w:rFonts w:ascii="Times New Roman" w:hAnsi="Times New Roman" w:cs="Times New Roman"/>
          <w:sz w:val="28"/>
          <w:szCs w:val="28"/>
        </w:rPr>
        <w:t xml:space="preserve"> a depender mais </w:t>
      </w:r>
      <w:r w:rsidR="00CC4BE6">
        <w:rPr>
          <w:rFonts w:ascii="Times New Roman" w:hAnsi="Times New Roman" w:cs="Times New Roman"/>
          <w:sz w:val="28"/>
          <w:szCs w:val="28"/>
        </w:rPr>
        <w:t>diretamente das</w:t>
      </w:r>
      <w:r>
        <w:rPr>
          <w:rFonts w:ascii="Times New Roman" w:hAnsi="Times New Roman" w:cs="Times New Roman"/>
          <w:sz w:val="28"/>
          <w:szCs w:val="28"/>
        </w:rPr>
        <w:t xml:space="preserve"> condições externas </w:t>
      </w:r>
      <w:r w:rsidR="00CC4BE6">
        <w:rPr>
          <w:rFonts w:ascii="Times New Roman" w:hAnsi="Times New Roman" w:cs="Times New Roman"/>
          <w:sz w:val="28"/>
          <w:szCs w:val="28"/>
        </w:rPr>
        <w:t>para que ele seja lido por um número grande de pessoas – as redes de contatos profissionais do pesquisador,</w:t>
      </w:r>
      <w:r>
        <w:rPr>
          <w:rFonts w:ascii="Times New Roman" w:hAnsi="Times New Roman" w:cs="Times New Roman"/>
          <w:sz w:val="28"/>
          <w:szCs w:val="28"/>
        </w:rPr>
        <w:t xml:space="preserve"> </w:t>
      </w:r>
      <w:r w:rsidR="00CC4BE6">
        <w:rPr>
          <w:rFonts w:ascii="Times New Roman" w:hAnsi="Times New Roman" w:cs="Times New Roman"/>
          <w:sz w:val="28"/>
          <w:szCs w:val="28"/>
        </w:rPr>
        <w:t xml:space="preserve">sua habilidade em gerenciar grupos de indivíduos </w:t>
      </w:r>
      <w:r>
        <w:rPr>
          <w:rFonts w:ascii="Times New Roman" w:hAnsi="Times New Roman" w:cs="Times New Roman"/>
          <w:sz w:val="28"/>
          <w:szCs w:val="28"/>
        </w:rPr>
        <w:t xml:space="preserve">potencialmente “produtivos” </w:t>
      </w:r>
      <w:r w:rsidR="00CC4BE6">
        <w:rPr>
          <w:rFonts w:ascii="Times New Roman" w:hAnsi="Times New Roman" w:cs="Times New Roman"/>
          <w:sz w:val="28"/>
          <w:szCs w:val="28"/>
        </w:rPr>
        <w:t>como</w:t>
      </w:r>
      <w:r>
        <w:rPr>
          <w:rFonts w:ascii="Times New Roman" w:hAnsi="Times New Roman" w:cs="Times New Roman"/>
          <w:sz w:val="28"/>
          <w:szCs w:val="28"/>
        </w:rPr>
        <w:t xml:space="preserve"> pesquisadores iniciantes, estud</w:t>
      </w:r>
      <w:r w:rsidR="00CC4BE6">
        <w:rPr>
          <w:rFonts w:ascii="Times New Roman" w:hAnsi="Times New Roman" w:cs="Times New Roman"/>
          <w:sz w:val="28"/>
          <w:szCs w:val="28"/>
        </w:rPr>
        <w:t xml:space="preserve">antes, bolsistas, técnicos etc. </w:t>
      </w:r>
      <w:r w:rsidR="00CC4BE6" w:rsidRPr="00CC4BE6">
        <w:rPr>
          <w:rFonts w:ascii="Times New Roman" w:hAnsi="Times New Roman" w:cs="Times New Roman"/>
          <w:i/>
          <w:sz w:val="28"/>
          <w:szCs w:val="28"/>
        </w:rPr>
        <w:t>A autoria</w:t>
      </w:r>
      <w:r w:rsidR="0031622D">
        <w:rPr>
          <w:rFonts w:ascii="Times New Roman" w:hAnsi="Times New Roman" w:cs="Times New Roman"/>
          <w:i/>
          <w:sz w:val="28"/>
          <w:szCs w:val="28"/>
        </w:rPr>
        <w:t>, nesse contexto,</w:t>
      </w:r>
      <w:r w:rsidR="00CC4BE6" w:rsidRPr="00CC4BE6">
        <w:rPr>
          <w:rFonts w:ascii="Times New Roman" w:hAnsi="Times New Roman" w:cs="Times New Roman"/>
          <w:i/>
          <w:sz w:val="28"/>
          <w:szCs w:val="28"/>
        </w:rPr>
        <w:t xml:space="preserve"> dependerá menos do conteúdo semântico e mais das formas de circulação do enunciado</w:t>
      </w:r>
      <w:r w:rsidR="00CC4BE6">
        <w:rPr>
          <w:rFonts w:ascii="Times New Roman" w:hAnsi="Times New Roman" w:cs="Times New Roman"/>
          <w:sz w:val="28"/>
          <w:szCs w:val="28"/>
        </w:rPr>
        <w:t>.</w:t>
      </w:r>
    </w:p>
    <w:p w14:paraId="31701EB9" w14:textId="05B91A61" w:rsidR="003E319F" w:rsidRDefault="003E319F" w:rsidP="003E31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Isso significa também que o potencial de autoria do texto pode não depender tanto da singularidade das teses apresentadas nele, mas </w:t>
      </w:r>
      <w:r w:rsidR="0031622D">
        <w:rPr>
          <w:rFonts w:ascii="Times New Roman" w:hAnsi="Times New Roman" w:cs="Times New Roman"/>
          <w:sz w:val="28"/>
          <w:szCs w:val="28"/>
        </w:rPr>
        <w:t>das suas chances</w:t>
      </w:r>
      <w:r>
        <w:rPr>
          <w:rFonts w:ascii="Times New Roman" w:hAnsi="Times New Roman" w:cs="Times New Roman"/>
          <w:sz w:val="28"/>
          <w:szCs w:val="28"/>
        </w:rPr>
        <w:t xml:space="preserve"> de ser compreendido e aceito por um número grande de pessoas. </w:t>
      </w:r>
      <w:r w:rsidR="0025675E">
        <w:rPr>
          <w:rFonts w:ascii="Times New Roman" w:hAnsi="Times New Roman" w:cs="Times New Roman"/>
          <w:sz w:val="28"/>
          <w:szCs w:val="28"/>
        </w:rPr>
        <w:t xml:space="preserve">Esse entendimento </w:t>
      </w:r>
      <w:r>
        <w:rPr>
          <w:rFonts w:ascii="Times New Roman" w:hAnsi="Times New Roman" w:cs="Times New Roman"/>
          <w:sz w:val="28"/>
          <w:szCs w:val="28"/>
        </w:rPr>
        <w:t xml:space="preserve">pode levar os pesquisadores a apostar </w:t>
      </w:r>
      <w:r w:rsidR="00C45524">
        <w:rPr>
          <w:rFonts w:ascii="Times New Roman" w:hAnsi="Times New Roman" w:cs="Times New Roman"/>
          <w:sz w:val="28"/>
          <w:szCs w:val="28"/>
        </w:rPr>
        <w:t xml:space="preserve">em teses conservadoras, problemas cuja solução já se encontra mais próxima </w:t>
      </w:r>
      <w:r w:rsidR="009F0E52">
        <w:rPr>
          <w:rFonts w:ascii="Times New Roman" w:hAnsi="Times New Roman" w:cs="Times New Roman"/>
          <w:sz w:val="28"/>
          <w:szCs w:val="28"/>
        </w:rPr>
        <w:t xml:space="preserve">ou </w:t>
      </w:r>
      <w:r w:rsidR="00C45524">
        <w:rPr>
          <w:rFonts w:ascii="Times New Roman" w:hAnsi="Times New Roman" w:cs="Times New Roman"/>
          <w:sz w:val="28"/>
          <w:szCs w:val="28"/>
        </w:rPr>
        <w:t>discursos patrocinado</w:t>
      </w:r>
      <w:r>
        <w:rPr>
          <w:rFonts w:ascii="Times New Roman" w:hAnsi="Times New Roman" w:cs="Times New Roman"/>
          <w:sz w:val="28"/>
          <w:szCs w:val="28"/>
        </w:rPr>
        <w:t xml:space="preserve">s </w:t>
      </w:r>
      <w:r w:rsidR="00851B5A">
        <w:rPr>
          <w:rFonts w:ascii="Times New Roman" w:hAnsi="Times New Roman" w:cs="Times New Roman"/>
          <w:sz w:val="28"/>
          <w:szCs w:val="28"/>
        </w:rPr>
        <w:t>por</w:t>
      </w:r>
      <w:r>
        <w:rPr>
          <w:rFonts w:ascii="Times New Roman" w:hAnsi="Times New Roman" w:cs="Times New Roman"/>
          <w:sz w:val="28"/>
          <w:szCs w:val="28"/>
        </w:rPr>
        <w:t xml:space="preserve"> entes responsáveis </w:t>
      </w:r>
      <w:r w:rsidR="00851B5A">
        <w:rPr>
          <w:rFonts w:ascii="Times New Roman" w:hAnsi="Times New Roman" w:cs="Times New Roman"/>
          <w:sz w:val="28"/>
          <w:szCs w:val="28"/>
        </w:rPr>
        <w:t>pelo</w:t>
      </w:r>
      <w:r>
        <w:rPr>
          <w:rFonts w:ascii="Times New Roman" w:hAnsi="Times New Roman" w:cs="Times New Roman"/>
          <w:sz w:val="28"/>
          <w:szCs w:val="28"/>
        </w:rPr>
        <w:t xml:space="preserve"> </w:t>
      </w:r>
      <w:r w:rsidR="00851B5A">
        <w:rPr>
          <w:rFonts w:ascii="Times New Roman" w:hAnsi="Times New Roman" w:cs="Times New Roman"/>
          <w:sz w:val="28"/>
          <w:szCs w:val="28"/>
        </w:rPr>
        <w:t>fomento à</w:t>
      </w:r>
      <w:r w:rsidR="0025675E">
        <w:rPr>
          <w:rFonts w:ascii="Times New Roman" w:hAnsi="Times New Roman" w:cs="Times New Roman"/>
          <w:sz w:val="28"/>
          <w:szCs w:val="28"/>
        </w:rPr>
        <w:t xml:space="preserve"> pesquisa</w:t>
      </w:r>
      <w:r>
        <w:rPr>
          <w:rFonts w:ascii="Times New Roman" w:hAnsi="Times New Roman" w:cs="Times New Roman"/>
          <w:sz w:val="28"/>
          <w:szCs w:val="28"/>
        </w:rPr>
        <w:t>.</w:t>
      </w:r>
      <w:r w:rsidR="0031622D">
        <w:rPr>
          <w:rFonts w:ascii="Times New Roman" w:hAnsi="Times New Roman" w:cs="Times New Roman"/>
          <w:sz w:val="28"/>
          <w:szCs w:val="28"/>
        </w:rPr>
        <w:t xml:space="preserve"> A</w:t>
      </w:r>
      <w:r w:rsidR="00C45524">
        <w:rPr>
          <w:rFonts w:ascii="Times New Roman" w:hAnsi="Times New Roman" w:cs="Times New Roman"/>
          <w:sz w:val="28"/>
          <w:szCs w:val="28"/>
        </w:rPr>
        <w:t xml:space="preserve">dotado em larga escala, </w:t>
      </w:r>
      <w:r w:rsidR="0031622D">
        <w:rPr>
          <w:rFonts w:ascii="Times New Roman" w:hAnsi="Times New Roman" w:cs="Times New Roman"/>
          <w:sz w:val="28"/>
          <w:szCs w:val="28"/>
        </w:rPr>
        <w:t xml:space="preserve">esse comportamento </w:t>
      </w:r>
      <w:r w:rsidR="009F0E52">
        <w:rPr>
          <w:rFonts w:ascii="Times New Roman" w:hAnsi="Times New Roman" w:cs="Times New Roman"/>
          <w:sz w:val="28"/>
          <w:szCs w:val="28"/>
        </w:rPr>
        <w:t xml:space="preserve">tem o potencial de modificar </w:t>
      </w:r>
      <w:r>
        <w:rPr>
          <w:rFonts w:ascii="Times New Roman" w:hAnsi="Times New Roman" w:cs="Times New Roman"/>
          <w:sz w:val="28"/>
          <w:szCs w:val="28"/>
        </w:rPr>
        <w:t>a perce</w:t>
      </w:r>
      <w:r w:rsidR="00C45524">
        <w:rPr>
          <w:rFonts w:ascii="Times New Roman" w:hAnsi="Times New Roman" w:cs="Times New Roman"/>
          <w:sz w:val="28"/>
          <w:szCs w:val="28"/>
        </w:rPr>
        <w:t xml:space="preserve">pção da </w:t>
      </w:r>
      <w:r w:rsidR="0031622D">
        <w:rPr>
          <w:rFonts w:ascii="Times New Roman" w:hAnsi="Times New Roman" w:cs="Times New Roman"/>
          <w:sz w:val="28"/>
          <w:szCs w:val="28"/>
        </w:rPr>
        <w:t xml:space="preserve">própria </w:t>
      </w:r>
      <w:r w:rsidR="00C45524">
        <w:rPr>
          <w:rFonts w:ascii="Times New Roman" w:hAnsi="Times New Roman" w:cs="Times New Roman"/>
          <w:sz w:val="28"/>
          <w:szCs w:val="28"/>
        </w:rPr>
        <w:t xml:space="preserve">comunidade sobre </w:t>
      </w:r>
      <w:r w:rsidR="00851B5A">
        <w:rPr>
          <w:rFonts w:ascii="Times New Roman" w:hAnsi="Times New Roman" w:cs="Times New Roman"/>
          <w:sz w:val="28"/>
          <w:szCs w:val="28"/>
        </w:rPr>
        <w:t>o que é</w:t>
      </w:r>
      <w:r>
        <w:rPr>
          <w:rFonts w:ascii="Times New Roman" w:hAnsi="Times New Roman" w:cs="Times New Roman"/>
          <w:sz w:val="28"/>
          <w:szCs w:val="28"/>
        </w:rPr>
        <w:t xml:space="preserve"> pertinente</w:t>
      </w:r>
      <w:r w:rsidR="00C45524">
        <w:rPr>
          <w:rFonts w:ascii="Times New Roman" w:hAnsi="Times New Roman" w:cs="Times New Roman"/>
          <w:sz w:val="28"/>
          <w:szCs w:val="28"/>
        </w:rPr>
        <w:t xml:space="preserve"> ou não –</w:t>
      </w:r>
      <w:r>
        <w:rPr>
          <w:rFonts w:ascii="Times New Roman" w:hAnsi="Times New Roman" w:cs="Times New Roman"/>
          <w:sz w:val="28"/>
          <w:szCs w:val="28"/>
        </w:rPr>
        <w:t xml:space="preserve"> do que </w:t>
      </w:r>
      <w:r w:rsidR="00851B5A">
        <w:rPr>
          <w:rFonts w:ascii="Times New Roman" w:hAnsi="Times New Roman" w:cs="Times New Roman"/>
          <w:sz w:val="28"/>
          <w:szCs w:val="28"/>
        </w:rPr>
        <w:t>se pode esperar</w:t>
      </w:r>
      <w:r>
        <w:rPr>
          <w:rFonts w:ascii="Times New Roman" w:hAnsi="Times New Roman" w:cs="Times New Roman"/>
          <w:sz w:val="28"/>
          <w:szCs w:val="28"/>
        </w:rPr>
        <w:t>, a reboque, mu</w:t>
      </w:r>
      <w:r w:rsidR="00C45524">
        <w:rPr>
          <w:rFonts w:ascii="Times New Roman" w:hAnsi="Times New Roman" w:cs="Times New Roman"/>
          <w:sz w:val="28"/>
          <w:szCs w:val="28"/>
        </w:rPr>
        <w:t>danças n</w:t>
      </w:r>
      <w:r>
        <w:rPr>
          <w:rFonts w:ascii="Times New Roman" w:hAnsi="Times New Roman" w:cs="Times New Roman"/>
          <w:sz w:val="28"/>
          <w:szCs w:val="28"/>
        </w:rPr>
        <w:t>os critérios de originalidade e aceitabilidade para t</w:t>
      </w:r>
      <w:r w:rsidR="00851B5A">
        <w:rPr>
          <w:rFonts w:ascii="Times New Roman" w:hAnsi="Times New Roman" w:cs="Times New Roman"/>
          <w:sz w:val="28"/>
          <w:szCs w:val="28"/>
        </w:rPr>
        <w:t xml:space="preserve">rabalhos submetidos a revistas; </w:t>
      </w:r>
      <w:r w:rsidR="0031622D">
        <w:rPr>
          <w:rFonts w:ascii="Times New Roman" w:hAnsi="Times New Roman" w:cs="Times New Roman"/>
          <w:sz w:val="28"/>
          <w:szCs w:val="28"/>
        </w:rPr>
        <w:t>nos princípios para</w:t>
      </w:r>
      <w:r>
        <w:rPr>
          <w:rFonts w:ascii="Times New Roman" w:hAnsi="Times New Roman" w:cs="Times New Roman"/>
          <w:sz w:val="28"/>
          <w:szCs w:val="28"/>
        </w:rPr>
        <w:t xml:space="preserve"> avaliação de </w:t>
      </w:r>
      <w:r w:rsidR="00851B5A">
        <w:rPr>
          <w:rFonts w:ascii="Times New Roman" w:hAnsi="Times New Roman" w:cs="Times New Roman"/>
          <w:sz w:val="28"/>
          <w:szCs w:val="28"/>
        </w:rPr>
        <w:t xml:space="preserve">dissertações </w:t>
      </w:r>
      <w:r w:rsidR="0031622D">
        <w:rPr>
          <w:rFonts w:ascii="Times New Roman" w:hAnsi="Times New Roman" w:cs="Times New Roman"/>
          <w:sz w:val="28"/>
          <w:szCs w:val="28"/>
        </w:rPr>
        <w:t>teses, assim como n</w:t>
      </w:r>
      <w:r>
        <w:rPr>
          <w:rFonts w:ascii="Times New Roman" w:hAnsi="Times New Roman" w:cs="Times New Roman"/>
          <w:sz w:val="28"/>
          <w:szCs w:val="28"/>
        </w:rPr>
        <w:t>as fo</w:t>
      </w:r>
      <w:r w:rsidR="00C45524">
        <w:rPr>
          <w:rFonts w:ascii="Times New Roman" w:hAnsi="Times New Roman" w:cs="Times New Roman"/>
          <w:sz w:val="28"/>
          <w:szCs w:val="28"/>
        </w:rPr>
        <w:t xml:space="preserve">rmas de condução da pesquisa </w:t>
      </w:r>
      <w:r w:rsidR="00B25A25">
        <w:rPr>
          <w:rFonts w:ascii="Times New Roman" w:hAnsi="Times New Roman" w:cs="Times New Roman"/>
          <w:sz w:val="28"/>
          <w:szCs w:val="28"/>
        </w:rPr>
        <w:t>em</w:t>
      </w:r>
      <w:r w:rsidR="00C45524">
        <w:rPr>
          <w:rFonts w:ascii="Times New Roman" w:hAnsi="Times New Roman" w:cs="Times New Roman"/>
          <w:sz w:val="28"/>
          <w:szCs w:val="28"/>
        </w:rPr>
        <w:t xml:space="preserve"> </w:t>
      </w:r>
      <w:r>
        <w:rPr>
          <w:rFonts w:ascii="Times New Roman" w:hAnsi="Times New Roman" w:cs="Times New Roman"/>
          <w:sz w:val="28"/>
          <w:szCs w:val="28"/>
        </w:rPr>
        <w:t xml:space="preserve">seu percurso; </w:t>
      </w:r>
      <w:r w:rsidR="00B25A25">
        <w:rPr>
          <w:rFonts w:ascii="Times New Roman" w:hAnsi="Times New Roman" w:cs="Times New Roman"/>
          <w:sz w:val="28"/>
          <w:szCs w:val="28"/>
        </w:rPr>
        <w:t xml:space="preserve">nos </w:t>
      </w:r>
      <w:r w:rsidR="0031622D">
        <w:rPr>
          <w:rFonts w:ascii="Times New Roman" w:hAnsi="Times New Roman" w:cs="Times New Roman"/>
          <w:sz w:val="28"/>
          <w:szCs w:val="28"/>
        </w:rPr>
        <w:t>requisitos</w:t>
      </w:r>
      <w:r w:rsidR="00B25A25">
        <w:rPr>
          <w:rFonts w:ascii="Times New Roman" w:hAnsi="Times New Roman" w:cs="Times New Roman"/>
          <w:sz w:val="28"/>
          <w:szCs w:val="28"/>
        </w:rPr>
        <w:t xml:space="preserve"> para admissão e promoção de docentes, para concessão de benefícios ligados a pesquisa – </w:t>
      </w:r>
      <w:r>
        <w:rPr>
          <w:rFonts w:ascii="Times New Roman" w:hAnsi="Times New Roman" w:cs="Times New Roman"/>
          <w:sz w:val="28"/>
          <w:szCs w:val="28"/>
        </w:rPr>
        <w:t>e assim por diante.</w:t>
      </w:r>
      <w:r w:rsidR="00B25A25">
        <w:rPr>
          <w:rFonts w:ascii="Times New Roman" w:hAnsi="Times New Roman" w:cs="Times New Roman"/>
          <w:sz w:val="28"/>
          <w:szCs w:val="28"/>
        </w:rPr>
        <w:t xml:space="preserve"> </w:t>
      </w:r>
      <w:r w:rsidR="00B25A25" w:rsidRPr="00B25A25">
        <w:rPr>
          <w:rFonts w:ascii="Times New Roman" w:hAnsi="Times New Roman" w:cs="Times New Roman"/>
          <w:i/>
          <w:sz w:val="28"/>
          <w:szCs w:val="28"/>
        </w:rPr>
        <w:t>A autoria</w:t>
      </w:r>
      <w:r w:rsidR="0031622D">
        <w:rPr>
          <w:rFonts w:ascii="Times New Roman" w:hAnsi="Times New Roman" w:cs="Times New Roman"/>
          <w:i/>
          <w:sz w:val="28"/>
          <w:szCs w:val="28"/>
        </w:rPr>
        <w:t>, nesse contexto,</w:t>
      </w:r>
      <w:r w:rsidR="00B25A25" w:rsidRPr="00B25A25">
        <w:rPr>
          <w:rFonts w:ascii="Times New Roman" w:hAnsi="Times New Roman" w:cs="Times New Roman"/>
          <w:i/>
          <w:sz w:val="28"/>
          <w:szCs w:val="28"/>
        </w:rPr>
        <w:t xml:space="preserve"> privilegiará o consenso sobre a controvérsia e a relativa previsibilidade sobre os resultados contraditórios.</w:t>
      </w:r>
    </w:p>
    <w:p w14:paraId="625040B1" w14:textId="50163E2C" w:rsidR="00B25A25" w:rsidRDefault="00B25A25" w:rsidP="003E31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Evidentemente nos arriscamos fazendo esse exercício de previsão dos próximos lances </w:t>
      </w:r>
      <w:r w:rsidR="000B61E7">
        <w:rPr>
          <w:rFonts w:ascii="Times New Roman" w:hAnsi="Times New Roman" w:cs="Times New Roman"/>
          <w:sz w:val="28"/>
          <w:szCs w:val="28"/>
        </w:rPr>
        <w:t>de um</w:t>
      </w:r>
      <w:r>
        <w:rPr>
          <w:rFonts w:ascii="Times New Roman" w:hAnsi="Times New Roman" w:cs="Times New Roman"/>
          <w:sz w:val="28"/>
          <w:szCs w:val="28"/>
        </w:rPr>
        <w:t xml:space="preserve"> jogo do qual conhecemos apenas uma parte das cartas. </w:t>
      </w:r>
      <w:r>
        <w:rPr>
          <w:rFonts w:ascii="Times New Roman" w:hAnsi="Times New Roman" w:cs="Times New Roman"/>
          <w:sz w:val="28"/>
          <w:szCs w:val="28"/>
        </w:rPr>
        <w:lastRenderedPageBreak/>
        <w:t xml:space="preserve">Esperamos estar errados no maior número possível de </w:t>
      </w:r>
      <w:r w:rsidR="000B61E7">
        <w:rPr>
          <w:rFonts w:ascii="Times New Roman" w:hAnsi="Times New Roman" w:cs="Times New Roman"/>
          <w:sz w:val="28"/>
          <w:szCs w:val="28"/>
        </w:rPr>
        <w:t xml:space="preserve">palpites. Por outro lado, a tese que desenvolvemos aqui pode ser colocada à prova imediatamente, confrontando-se a produção acadêmica atual – a começar, por exemplo, </w:t>
      </w:r>
      <w:r w:rsidR="00851B5A">
        <w:rPr>
          <w:rFonts w:ascii="Times New Roman" w:hAnsi="Times New Roman" w:cs="Times New Roman"/>
          <w:sz w:val="28"/>
          <w:szCs w:val="28"/>
        </w:rPr>
        <w:t>por uma análise da</w:t>
      </w:r>
      <w:r w:rsidR="000B61E7">
        <w:rPr>
          <w:rFonts w:ascii="Times New Roman" w:hAnsi="Times New Roman" w:cs="Times New Roman"/>
          <w:sz w:val="28"/>
          <w:szCs w:val="28"/>
        </w:rPr>
        <w:t xml:space="preserve"> repetitividade dos trabalhos que tratam do plágio, ou </w:t>
      </w:r>
      <w:r w:rsidR="00642D7E">
        <w:rPr>
          <w:rFonts w:ascii="Times New Roman" w:hAnsi="Times New Roman" w:cs="Times New Roman"/>
          <w:sz w:val="28"/>
          <w:szCs w:val="28"/>
        </w:rPr>
        <w:t>pelo</w:t>
      </w:r>
      <w:r w:rsidR="000B61E7">
        <w:rPr>
          <w:rFonts w:ascii="Times New Roman" w:hAnsi="Times New Roman" w:cs="Times New Roman"/>
          <w:sz w:val="28"/>
          <w:szCs w:val="28"/>
        </w:rPr>
        <w:t xml:space="preserve"> </w:t>
      </w:r>
      <w:r w:rsidR="00642D7E">
        <w:rPr>
          <w:rFonts w:ascii="Times New Roman" w:hAnsi="Times New Roman" w:cs="Times New Roman"/>
          <w:sz w:val="28"/>
          <w:szCs w:val="28"/>
        </w:rPr>
        <w:t>levantamento do</w:t>
      </w:r>
      <w:r w:rsidR="000B61E7">
        <w:rPr>
          <w:rFonts w:ascii="Times New Roman" w:hAnsi="Times New Roman" w:cs="Times New Roman"/>
          <w:sz w:val="28"/>
          <w:szCs w:val="28"/>
        </w:rPr>
        <w:t xml:space="preserve"> fator de impacto dos artigos que discutem o fator de impacto.</w:t>
      </w:r>
      <w:r w:rsidR="0066209F">
        <w:rPr>
          <w:rFonts w:ascii="Times New Roman" w:hAnsi="Times New Roman" w:cs="Times New Roman"/>
          <w:sz w:val="28"/>
          <w:szCs w:val="28"/>
        </w:rPr>
        <w:t xml:space="preserve"> </w:t>
      </w:r>
      <w:r w:rsidR="00851B5A">
        <w:rPr>
          <w:rFonts w:ascii="Times New Roman" w:hAnsi="Times New Roman" w:cs="Times New Roman"/>
          <w:sz w:val="28"/>
          <w:szCs w:val="28"/>
        </w:rPr>
        <w:t xml:space="preserve">Esperamos estar contribuindo, </w:t>
      </w:r>
      <w:r w:rsidR="00642D7E">
        <w:rPr>
          <w:rFonts w:ascii="Times New Roman" w:hAnsi="Times New Roman" w:cs="Times New Roman"/>
          <w:sz w:val="28"/>
          <w:szCs w:val="28"/>
        </w:rPr>
        <w:t>com esses questionamentos,</w:t>
      </w:r>
      <w:r w:rsidR="0066209F">
        <w:rPr>
          <w:rFonts w:ascii="Times New Roman" w:hAnsi="Times New Roman" w:cs="Times New Roman"/>
          <w:sz w:val="28"/>
          <w:szCs w:val="28"/>
        </w:rPr>
        <w:t xml:space="preserve"> </w:t>
      </w:r>
      <w:r w:rsidR="005406E6">
        <w:rPr>
          <w:rFonts w:ascii="Times New Roman" w:hAnsi="Times New Roman" w:cs="Times New Roman"/>
          <w:sz w:val="28"/>
          <w:szCs w:val="28"/>
        </w:rPr>
        <w:t>para</w:t>
      </w:r>
      <w:r w:rsidR="0066209F">
        <w:rPr>
          <w:rFonts w:ascii="Times New Roman" w:hAnsi="Times New Roman" w:cs="Times New Roman"/>
          <w:sz w:val="28"/>
          <w:szCs w:val="28"/>
        </w:rPr>
        <w:t xml:space="preserve"> </w:t>
      </w:r>
      <w:r w:rsidR="00642D7E">
        <w:rPr>
          <w:rFonts w:ascii="Times New Roman" w:hAnsi="Times New Roman" w:cs="Times New Roman"/>
          <w:sz w:val="28"/>
          <w:szCs w:val="28"/>
        </w:rPr>
        <w:t>o</w:t>
      </w:r>
      <w:r w:rsidR="0066209F">
        <w:rPr>
          <w:rFonts w:ascii="Times New Roman" w:hAnsi="Times New Roman" w:cs="Times New Roman"/>
          <w:sz w:val="28"/>
          <w:szCs w:val="28"/>
        </w:rPr>
        <w:t xml:space="preserve"> esboço de um programa de pesquisa ou, pelo menos, de uma linha de reflexão</w:t>
      </w:r>
      <w:r w:rsidR="00851B5A">
        <w:rPr>
          <w:rFonts w:ascii="Times New Roman" w:hAnsi="Times New Roman" w:cs="Times New Roman"/>
          <w:sz w:val="28"/>
          <w:szCs w:val="28"/>
        </w:rPr>
        <w:t xml:space="preserve"> </w:t>
      </w:r>
      <w:r w:rsidR="00642D7E">
        <w:rPr>
          <w:rFonts w:ascii="Times New Roman" w:hAnsi="Times New Roman" w:cs="Times New Roman"/>
          <w:sz w:val="28"/>
          <w:szCs w:val="28"/>
        </w:rPr>
        <w:t>pertinente para</w:t>
      </w:r>
      <w:r w:rsidR="005406E6">
        <w:rPr>
          <w:rFonts w:ascii="Times New Roman" w:hAnsi="Times New Roman" w:cs="Times New Roman"/>
          <w:sz w:val="28"/>
          <w:szCs w:val="28"/>
        </w:rPr>
        <w:t xml:space="preserve"> os que atuam na universidade hoje </w:t>
      </w:r>
      <w:r w:rsidR="00642D7E">
        <w:rPr>
          <w:rFonts w:ascii="Times New Roman" w:hAnsi="Times New Roman" w:cs="Times New Roman"/>
          <w:sz w:val="28"/>
          <w:szCs w:val="28"/>
        </w:rPr>
        <w:t>e observam, apreensivos, o que se avizinha no amanhã</w:t>
      </w:r>
      <w:r w:rsidR="0066209F">
        <w:rPr>
          <w:rFonts w:ascii="Times New Roman" w:hAnsi="Times New Roman" w:cs="Times New Roman"/>
          <w:sz w:val="28"/>
          <w:szCs w:val="28"/>
        </w:rPr>
        <w:t>.</w:t>
      </w:r>
    </w:p>
    <w:p w14:paraId="206DE098" w14:textId="77777777" w:rsidR="00F713F2" w:rsidRPr="00F713F2" w:rsidRDefault="00F713F2" w:rsidP="009847CE">
      <w:pPr>
        <w:spacing w:line="360" w:lineRule="auto"/>
        <w:jc w:val="both"/>
        <w:rPr>
          <w:rFonts w:ascii="Times New Roman" w:hAnsi="Times New Roman" w:cs="Times New Roman"/>
          <w:i/>
          <w:color w:val="0000CC"/>
          <w:sz w:val="28"/>
          <w:szCs w:val="24"/>
        </w:rPr>
      </w:pPr>
    </w:p>
    <w:p w14:paraId="7412131F" w14:textId="77777777" w:rsidR="0066209F" w:rsidRDefault="0098321F" w:rsidP="0098321F">
      <w:pPr>
        <w:spacing w:line="360" w:lineRule="auto"/>
        <w:jc w:val="both"/>
        <w:rPr>
          <w:rFonts w:ascii="Times New Roman" w:hAnsi="Times New Roman" w:cs="Times New Roman"/>
          <w:b/>
          <w:sz w:val="28"/>
          <w:szCs w:val="28"/>
        </w:rPr>
      </w:pPr>
      <w:r w:rsidRPr="00F9549D">
        <w:rPr>
          <w:rFonts w:ascii="Times New Roman" w:hAnsi="Times New Roman" w:cs="Times New Roman"/>
          <w:b/>
          <w:sz w:val="28"/>
          <w:szCs w:val="28"/>
        </w:rPr>
        <w:t>REFERÊNCIAS BIBLIOGRÁFICAS</w:t>
      </w:r>
    </w:p>
    <w:p w14:paraId="10012CCE" w14:textId="74747768" w:rsidR="0098321F" w:rsidRDefault="0098321F" w:rsidP="0098321F">
      <w:pPr>
        <w:spacing w:line="360" w:lineRule="auto"/>
        <w:jc w:val="both"/>
        <w:rPr>
          <w:rFonts w:ascii="Times New Roman" w:hAnsi="Times New Roman" w:cs="Times New Roman"/>
          <w:sz w:val="28"/>
          <w:szCs w:val="28"/>
        </w:rPr>
      </w:pPr>
      <w:r w:rsidRPr="001101DB">
        <w:rPr>
          <w:rFonts w:ascii="Times New Roman" w:hAnsi="Times New Roman" w:cs="Times New Roman"/>
          <w:sz w:val="28"/>
          <w:szCs w:val="28"/>
        </w:rPr>
        <w:t xml:space="preserve">DINIZ, Débora; MUNHOZ, Ana Terra Mejia. Cópia e pastiche: plágio na comunicação científica. </w:t>
      </w:r>
      <w:r w:rsidRPr="001101DB">
        <w:rPr>
          <w:rFonts w:ascii="Times New Roman" w:hAnsi="Times New Roman" w:cs="Times New Roman"/>
          <w:i/>
          <w:sz w:val="28"/>
          <w:szCs w:val="28"/>
        </w:rPr>
        <w:t>Argumentum</w:t>
      </w:r>
      <w:r w:rsidRPr="001101DB">
        <w:rPr>
          <w:rFonts w:ascii="Times New Roman" w:hAnsi="Times New Roman" w:cs="Times New Roman"/>
          <w:sz w:val="28"/>
          <w:szCs w:val="28"/>
        </w:rPr>
        <w:t>, Vitória (ES), ano 3, v. 3</w:t>
      </w:r>
      <w:r>
        <w:rPr>
          <w:rFonts w:ascii="Times New Roman" w:hAnsi="Times New Roman" w:cs="Times New Roman"/>
          <w:sz w:val="28"/>
          <w:szCs w:val="28"/>
        </w:rPr>
        <w:t>, v. 1, p.11-28, jan./jun. 2011.</w:t>
      </w:r>
    </w:p>
    <w:p w14:paraId="18209AAD" w14:textId="77777777" w:rsidR="0098321F" w:rsidRPr="00721502" w:rsidRDefault="0098321F" w:rsidP="0098321F">
      <w:pPr>
        <w:spacing w:line="360" w:lineRule="auto"/>
        <w:jc w:val="both"/>
        <w:rPr>
          <w:rFonts w:ascii="Times New Roman" w:hAnsi="Times New Roman" w:cs="Times New Roman"/>
          <w:sz w:val="28"/>
          <w:szCs w:val="23"/>
        </w:rPr>
      </w:pPr>
      <w:r w:rsidRPr="00721502">
        <w:rPr>
          <w:rFonts w:ascii="Times New Roman" w:hAnsi="Times New Roman" w:cs="Times New Roman"/>
          <w:sz w:val="28"/>
          <w:szCs w:val="28"/>
        </w:rPr>
        <w:t xml:space="preserve">DUFOUR, D.-R. </w:t>
      </w:r>
      <w:r w:rsidRPr="00721502">
        <w:rPr>
          <w:rFonts w:ascii="Times New Roman" w:hAnsi="Times New Roman" w:cs="Times New Roman"/>
          <w:i/>
          <w:sz w:val="28"/>
          <w:szCs w:val="28"/>
        </w:rPr>
        <w:t xml:space="preserve">A arte de reduzir as cabeças. </w:t>
      </w:r>
      <w:r w:rsidRPr="00721502">
        <w:rPr>
          <w:rFonts w:ascii="Times New Roman" w:hAnsi="Times New Roman" w:cs="Times New Roman"/>
          <w:sz w:val="28"/>
          <w:szCs w:val="28"/>
        </w:rPr>
        <w:t>Sobre a nova servidão na sociedade ultraliberal. Tradução de Sandra Regina Felgueiras. Rio de Janeiro: Companhia de Freud, 2005.</w:t>
      </w:r>
    </w:p>
    <w:p w14:paraId="35DAAF66" w14:textId="23BE48D2" w:rsidR="0098321F" w:rsidRPr="0098321F" w:rsidRDefault="0098321F" w:rsidP="0098321F">
      <w:pPr>
        <w:spacing w:line="360" w:lineRule="auto"/>
        <w:jc w:val="both"/>
        <w:rPr>
          <w:rFonts w:ascii="Times New Roman" w:hAnsi="Times New Roman" w:cs="Times New Roman"/>
          <w:sz w:val="28"/>
          <w:szCs w:val="23"/>
          <w:lang w:val="en-US"/>
        </w:rPr>
      </w:pPr>
      <w:r w:rsidRPr="008E1E3C">
        <w:rPr>
          <w:rFonts w:ascii="Times New Roman" w:hAnsi="Times New Roman" w:cs="Times New Roman"/>
          <w:sz w:val="28"/>
          <w:szCs w:val="23"/>
        </w:rPr>
        <w:t xml:space="preserve">DURÃO, F. A. Transformações na concepção de universidade, o caso brasileiro, e seus impactos nos estudos literários. </w:t>
      </w:r>
      <w:r w:rsidRPr="0098321F">
        <w:rPr>
          <w:rFonts w:ascii="Times New Roman" w:hAnsi="Times New Roman" w:cs="Times New Roman"/>
          <w:i/>
          <w:sz w:val="28"/>
          <w:szCs w:val="23"/>
          <w:lang w:val="en-US"/>
        </w:rPr>
        <w:t>Revista da ANPOLL</w:t>
      </w:r>
      <w:r w:rsidRPr="0098321F">
        <w:rPr>
          <w:rFonts w:ascii="Times New Roman" w:hAnsi="Times New Roman" w:cs="Times New Roman"/>
          <w:sz w:val="28"/>
          <w:szCs w:val="23"/>
          <w:lang w:val="en-US"/>
        </w:rPr>
        <w:t xml:space="preserve">, </w:t>
      </w:r>
      <w:r w:rsidR="003F778A">
        <w:rPr>
          <w:rFonts w:ascii="Times New Roman" w:hAnsi="Times New Roman" w:cs="Times New Roman"/>
          <w:sz w:val="28"/>
          <w:szCs w:val="23"/>
          <w:lang w:val="en-US"/>
        </w:rPr>
        <w:t xml:space="preserve">Florianópolis, </w:t>
      </w:r>
      <w:r w:rsidRPr="0098321F">
        <w:rPr>
          <w:rFonts w:ascii="Times New Roman" w:hAnsi="Times New Roman" w:cs="Times New Roman"/>
          <w:sz w:val="28"/>
          <w:szCs w:val="23"/>
          <w:lang w:val="en-US"/>
        </w:rPr>
        <w:t>n. 38, p. 55-65, jan./jun. 2015.</w:t>
      </w:r>
    </w:p>
    <w:p w14:paraId="218799A6" w14:textId="583EB51C" w:rsidR="0098321F" w:rsidRPr="00876901" w:rsidRDefault="0098321F" w:rsidP="0098321F">
      <w:pPr>
        <w:spacing w:line="360" w:lineRule="auto"/>
        <w:jc w:val="both"/>
        <w:rPr>
          <w:rFonts w:ascii="Times New Roman" w:hAnsi="Times New Roman" w:cs="Times New Roman"/>
          <w:b/>
          <w:sz w:val="28"/>
          <w:szCs w:val="28"/>
          <w:lang w:val="en-US"/>
        </w:rPr>
      </w:pPr>
      <w:r w:rsidRPr="00DA5D95">
        <w:rPr>
          <w:rFonts w:ascii="Times New Roman" w:hAnsi="Times New Roman" w:cs="Times New Roman"/>
          <w:sz w:val="28"/>
          <w:szCs w:val="23"/>
          <w:lang w:val="en-US"/>
        </w:rPr>
        <w:t xml:space="preserve">ERCEGOVAC, Z.; RICHARDSON JR., J. </w:t>
      </w:r>
      <w:r>
        <w:rPr>
          <w:rFonts w:ascii="Times New Roman" w:hAnsi="Times New Roman" w:cs="Times New Roman"/>
          <w:sz w:val="28"/>
          <w:szCs w:val="23"/>
          <w:lang w:val="en-US"/>
        </w:rPr>
        <w:t xml:space="preserve">V. Academic dishonesty, plagiarism included, in the digital age: a literature review. </w:t>
      </w:r>
      <w:r w:rsidRPr="00876901">
        <w:rPr>
          <w:rFonts w:ascii="Times New Roman" w:hAnsi="Times New Roman" w:cs="Times New Roman"/>
          <w:i/>
          <w:sz w:val="28"/>
          <w:szCs w:val="23"/>
          <w:lang w:val="en-US"/>
        </w:rPr>
        <w:t>College &amp; Research Libraries</w:t>
      </w:r>
      <w:r w:rsidRPr="00876901">
        <w:rPr>
          <w:rFonts w:ascii="Times New Roman" w:hAnsi="Times New Roman" w:cs="Times New Roman"/>
          <w:sz w:val="28"/>
          <w:szCs w:val="23"/>
          <w:lang w:val="en-US"/>
        </w:rPr>
        <w:t xml:space="preserve">, </w:t>
      </w:r>
      <w:r w:rsidR="00425521">
        <w:rPr>
          <w:rFonts w:ascii="Times New Roman" w:hAnsi="Times New Roman" w:cs="Times New Roman"/>
          <w:sz w:val="28"/>
          <w:szCs w:val="23"/>
          <w:lang w:val="en-US"/>
        </w:rPr>
        <w:t xml:space="preserve">Chicago, </w:t>
      </w:r>
      <w:r w:rsidR="00E8400A" w:rsidRPr="00876901">
        <w:rPr>
          <w:rFonts w:ascii="Times New Roman" w:hAnsi="Times New Roman" w:cs="Times New Roman"/>
          <w:sz w:val="28"/>
          <w:szCs w:val="23"/>
          <w:lang w:val="en-US"/>
        </w:rPr>
        <w:t>v</w:t>
      </w:r>
      <w:r w:rsidRPr="00876901">
        <w:rPr>
          <w:rFonts w:ascii="Times New Roman" w:hAnsi="Times New Roman" w:cs="Times New Roman"/>
          <w:sz w:val="28"/>
          <w:szCs w:val="23"/>
          <w:lang w:val="en-US"/>
        </w:rPr>
        <w:t>. 65, n. 4, p. 301-318, jul. 2004.</w:t>
      </w:r>
    </w:p>
    <w:p w14:paraId="6A1E349E" w14:textId="02CEF17C" w:rsidR="0098321F" w:rsidRDefault="0098321F" w:rsidP="0098321F">
      <w:pPr>
        <w:spacing w:line="360" w:lineRule="auto"/>
        <w:jc w:val="both"/>
        <w:rPr>
          <w:rFonts w:ascii="Times New Roman" w:hAnsi="Times New Roman" w:cs="Times New Roman"/>
          <w:sz w:val="28"/>
          <w:szCs w:val="28"/>
        </w:rPr>
      </w:pPr>
      <w:r w:rsidRPr="00876901">
        <w:rPr>
          <w:rFonts w:ascii="Times New Roman" w:hAnsi="Times New Roman" w:cs="Times New Roman"/>
          <w:sz w:val="28"/>
          <w:szCs w:val="28"/>
          <w:lang w:val="en-US"/>
        </w:rPr>
        <w:t xml:space="preserve">FOUCAULT, M. </w:t>
      </w:r>
      <w:r w:rsidRPr="00876901">
        <w:rPr>
          <w:rFonts w:ascii="Times New Roman" w:hAnsi="Times New Roman" w:cs="Times New Roman"/>
          <w:i/>
          <w:sz w:val="28"/>
          <w:szCs w:val="28"/>
          <w:lang w:val="en-US"/>
        </w:rPr>
        <w:t>A ordem do discurso</w:t>
      </w:r>
      <w:r w:rsidRPr="00876901">
        <w:rPr>
          <w:rFonts w:ascii="Times New Roman" w:hAnsi="Times New Roman" w:cs="Times New Roman"/>
          <w:sz w:val="28"/>
          <w:szCs w:val="28"/>
          <w:lang w:val="en-US"/>
        </w:rPr>
        <w:t xml:space="preserve">. </w:t>
      </w:r>
      <w:r>
        <w:rPr>
          <w:rFonts w:ascii="Times New Roman" w:hAnsi="Times New Roman" w:cs="Times New Roman"/>
          <w:sz w:val="28"/>
          <w:szCs w:val="28"/>
        </w:rPr>
        <w:t xml:space="preserve">Tradução de Laura Fraga de Almeida Sampaio. </w:t>
      </w:r>
      <w:r w:rsidR="00FC42E9" w:rsidRPr="00FC42E9">
        <w:rPr>
          <w:rFonts w:ascii="Times New Roman" w:hAnsi="Times New Roman" w:cs="Times New Roman"/>
          <w:sz w:val="28"/>
          <w:szCs w:val="28"/>
        </w:rPr>
        <w:t>3. ed</w:t>
      </w:r>
      <w:r>
        <w:rPr>
          <w:rFonts w:ascii="Times New Roman" w:hAnsi="Times New Roman" w:cs="Times New Roman"/>
          <w:sz w:val="28"/>
          <w:szCs w:val="28"/>
        </w:rPr>
        <w:t>. São Paulo: Loyola, 1996.</w:t>
      </w:r>
    </w:p>
    <w:p w14:paraId="23D57DE6" w14:textId="14F2DF18" w:rsidR="0098321F" w:rsidRDefault="00E8400A" w:rsidP="0098321F">
      <w:pPr>
        <w:spacing w:line="360" w:lineRule="auto"/>
        <w:jc w:val="both"/>
        <w:rPr>
          <w:rFonts w:ascii="Times New Roman" w:hAnsi="Times New Roman" w:cs="Times New Roman"/>
          <w:sz w:val="28"/>
          <w:szCs w:val="28"/>
        </w:rPr>
      </w:pPr>
      <w:r w:rsidRPr="00E8400A">
        <w:rPr>
          <w:rFonts w:ascii="Times New Roman" w:hAnsi="Times New Roman" w:cs="Times New Roman"/>
          <w:sz w:val="28"/>
          <w:szCs w:val="28"/>
        </w:rPr>
        <w:t>______.</w:t>
      </w:r>
      <w:r w:rsidR="0098321F" w:rsidRPr="00E177D8">
        <w:rPr>
          <w:rFonts w:ascii="Times New Roman" w:hAnsi="Times New Roman" w:cs="Times New Roman"/>
          <w:sz w:val="28"/>
          <w:szCs w:val="28"/>
        </w:rPr>
        <w:t xml:space="preserve"> </w:t>
      </w:r>
      <w:r w:rsidR="0098321F" w:rsidRPr="00E177D8">
        <w:rPr>
          <w:rFonts w:ascii="Times New Roman" w:hAnsi="Times New Roman" w:cs="Times New Roman"/>
          <w:bCs/>
          <w:i/>
          <w:sz w:val="28"/>
          <w:szCs w:val="28"/>
        </w:rPr>
        <w:t>Ditos e Escritos</w:t>
      </w:r>
      <w:r w:rsidR="0098321F" w:rsidRPr="00E177D8">
        <w:rPr>
          <w:rFonts w:ascii="Times New Roman" w:hAnsi="Times New Roman" w:cs="Times New Roman"/>
          <w:i/>
          <w:sz w:val="28"/>
          <w:szCs w:val="28"/>
        </w:rPr>
        <w:t xml:space="preserve">: </w:t>
      </w:r>
      <w:r w:rsidR="0098321F" w:rsidRPr="00721502">
        <w:rPr>
          <w:rFonts w:ascii="Times New Roman" w:hAnsi="Times New Roman" w:cs="Times New Roman"/>
          <w:sz w:val="28"/>
          <w:szCs w:val="28"/>
        </w:rPr>
        <w:t xml:space="preserve">Estética – literatura e pintura, música e cinema (vol. III). </w:t>
      </w:r>
      <w:r w:rsidR="0098321F">
        <w:rPr>
          <w:rFonts w:ascii="Times New Roman" w:hAnsi="Times New Roman" w:cs="Times New Roman"/>
          <w:sz w:val="28"/>
          <w:szCs w:val="28"/>
        </w:rPr>
        <w:t>Rio de Janeiro</w:t>
      </w:r>
      <w:r w:rsidR="0098321F" w:rsidRPr="00E177D8">
        <w:rPr>
          <w:rFonts w:ascii="Times New Roman" w:hAnsi="Times New Roman" w:cs="Times New Roman"/>
          <w:sz w:val="28"/>
          <w:szCs w:val="28"/>
        </w:rPr>
        <w:t>: Forense Universitá</w:t>
      </w:r>
      <w:r w:rsidR="0098321F">
        <w:rPr>
          <w:rFonts w:ascii="Times New Roman" w:hAnsi="Times New Roman" w:cs="Times New Roman"/>
          <w:sz w:val="28"/>
          <w:szCs w:val="28"/>
        </w:rPr>
        <w:t>ria, 2001,</w:t>
      </w:r>
      <w:r w:rsidR="0098321F" w:rsidRPr="00E177D8">
        <w:rPr>
          <w:rFonts w:ascii="Times New Roman" w:hAnsi="Times New Roman" w:cs="Times New Roman"/>
          <w:sz w:val="28"/>
          <w:szCs w:val="28"/>
        </w:rPr>
        <w:t xml:space="preserve"> p. 264-298</w:t>
      </w:r>
      <w:r w:rsidR="0098321F">
        <w:rPr>
          <w:rFonts w:ascii="Times New Roman" w:hAnsi="Times New Roman" w:cs="Times New Roman"/>
          <w:sz w:val="28"/>
          <w:szCs w:val="28"/>
        </w:rPr>
        <w:t>.</w:t>
      </w:r>
    </w:p>
    <w:p w14:paraId="504B94A1" w14:textId="6C504F8A" w:rsidR="0098321F" w:rsidRDefault="00E8400A" w:rsidP="0098321F">
      <w:pPr>
        <w:spacing w:line="360" w:lineRule="auto"/>
        <w:jc w:val="both"/>
        <w:rPr>
          <w:rFonts w:ascii="Times New Roman" w:hAnsi="Times New Roman" w:cs="Times New Roman"/>
          <w:sz w:val="28"/>
          <w:szCs w:val="28"/>
        </w:rPr>
      </w:pPr>
      <w:r w:rsidRPr="00E8400A">
        <w:rPr>
          <w:rFonts w:ascii="Times New Roman" w:hAnsi="Times New Roman" w:cs="Times New Roman"/>
          <w:sz w:val="28"/>
          <w:szCs w:val="28"/>
        </w:rPr>
        <w:lastRenderedPageBreak/>
        <w:t>______.</w:t>
      </w:r>
      <w:r>
        <w:rPr>
          <w:rFonts w:ascii="Times New Roman" w:hAnsi="Times New Roman" w:cs="Times New Roman"/>
          <w:sz w:val="28"/>
          <w:szCs w:val="28"/>
        </w:rPr>
        <w:t xml:space="preserve"> </w:t>
      </w:r>
      <w:r w:rsidR="0098321F" w:rsidRPr="00E177D8">
        <w:rPr>
          <w:rFonts w:ascii="Times New Roman" w:hAnsi="Times New Roman" w:cs="Times New Roman"/>
          <w:i/>
          <w:sz w:val="28"/>
          <w:szCs w:val="28"/>
        </w:rPr>
        <w:t>A arqueologia do saber</w:t>
      </w:r>
      <w:r w:rsidR="0098321F" w:rsidRPr="00E177D8">
        <w:rPr>
          <w:rFonts w:ascii="Times New Roman" w:hAnsi="Times New Roman" w:cs="Times New Roman"/>
          <w:sz w:val="28"/>
          <w:szCs w:val="28"/>
        </w:rPr>
        <w:t xml:space="preserve">. Tradução de Luiz Felipe Baeta Neves. </w:t>
      </w:r>
      <w:r w:rsidR="00FC42E9" w:rsidRPr="00FC42E9">
        <w:rPr>
          <w:rFonts w:ascii="Times New Roman" w:hAnsi="Times New Roman" w:cs="Times New Roman"/>
          <w:sz w:val="28"/>
          <w:szCs w:val="28"/>
        </w:rPr>
        <w:t>7. ed</w:t>
      </w:r>
      <w:r w:rsidR="0098321F">
        <w:rPr>
          <w:rFonts w:ascii="Times New Roman" w:hAnsi="Times New Roman" w:cs="Times New Roman"/>
          <w:sz w:val="28"/>
          <w:szCs w:val="28"/>
        </w:rPr>
        <w:t>. Rio de Janeiro: Forense Universitária, 2005.</w:t>
      </w:r>
    </w:p>
    <w:p w14:paraId="7E91C78A" w14:textId="076287A1" w:rsidR="0098321F" w:rsidRPr="00876901" w:rsidRDefault="0098321F" w:rsidP="0098321F">
      <w:pPr>
        <w:spacing w:line="360" w:lineRule="auto"/>
        <w:jc w:val="both"/>
        <w:rPr>
          <w:rFonts w:ascii="Times New Roman" w:hAnsi="Times New Roman" w:cs="Times New Roman"/>
          <w:b/>
          <w:sz w:val="28"/>
          <w:szCs w:val="28"/>
          <w:lang w:val="en-US"/>
        </w:rPr>
      </w:pPr>
      <w:r w:rsidRPr="0098321F">
        <w:rPr>
          <w:rFonts w:ascii="Times New Roman" w:hAnsi="Times New Roman" w:cs="Times New Roman"/>
          <w:sz w:val="28"/>
          <w:szCs w:val="28"/>
        </w:rPr>
        <w:t xml:space="preserve">GARFIELD, E. Citation indexes for Science. </w:t>
      </w:r>
      <w:r w:rsidRPr="00876901">
        <w:rPr>
          <w:rFonts w:ascii="Times New Roman" w:hAnsi="Times New Roman" w:cs="Times New Roman"/>
          <w:i/>
          <w:sz w:val="28"/>
          <w:szCs w:val="28"/>
          <w:lang w:val="en-US"/>
        </w:rPr>
        <w:t>Science</w:t>
      </w:r>
      <w:r w:rsidRPr="00876901">
        <w:rPr>
          <w:rFonts w:ascii="Times New Roman" w:hAnsi="Times New Roman" w:cs="Times New Roman"/>
          <w:sz w:val="28"/>
          <w:szCs w:val="28"/>
          <w:lang w:val="en-US"/>
        </w:rPr>
        <w:t xml:space="preserve">, </w:t>
      </w:r>
      <w:r w:rsidR="001428C0" w:rsidRPr="00876901">
        <w:rPr>
          <w:rFonts w:ascii="Times New Roman" w:hAnsi="Times New Roman" w:cs="Times New Roman"/>
          <w:sz w:val="28"/>
          <w:szCs w:val="28"/>
          <w:lang w:val="en-US"/>
        </w:rPr>
        <w:t xml:space="preserve">Washington, DC, </w:t>
      </w:r>
      <w:r w:rsidRPr="00876901">
        <w:rPr>
          <w:rFonts w:ascii="Times New Roman" w:hAnsi="Times New Roman" w:cs="Times New Roman"/>
          <w:sz w:val="28"/>
          <w:szCs w:val="28"/>
          <w:lang w:val="en-US"/>
        </w:rPr>
        <w:t>122 (3159), p. 108-111, jul. 1955.</w:t>
      </w:r>
      <w:r w:rsidR="000D3C37" w:rsidRPr="00876901">
        <w:rPr>
          <w:rFonts w:ascii="Times New Roman" w:hAnsi="Times New Roman" w:cs="Times New Roman"/>
          <w:i/>
          <w:color w:val="0000CC"/>
          <w:sz w:val="28"/>
          <w:szCs w:val="23"/>
          <w:lang w:val="en-US"/>
        </w:rPr>
        <w:t xml:space="preserve"> </w:t>
      </w:r>
    </w:p>
    <w:p w14:paraId="39A0FE48" w14:textId="1F2D68B9" w:rsidR="0098321F" w:rsidRPr="00876901" w:rsidRDefault="00E8400A" w:rsidP="0098321F">
      <w:pPr>
        <w:spacing w:line="360" w:lineRule="auto"/>
        <w:jc w:val="both"/>
        <w:rPr>
          <w:rFonts w:ascii="Times New Roman" w:eastAsia="Times New Roman" w:hAnsi="Times New Roman" w:cs="Times New Roman"/>
          <w:iCs/>
          <w:sz w:val="28"/>
          <w:szCs w:val="28"/>
          <w:lang w:val="en-US" w:eastAsia="pt-BR"/>
        </w:rPr>
      </w:pPr>
      <w:r w:rsidRPr="00876901">
        <w:rPr>
          <w:rFonts w:ascii="Times New Roman" w:hAnsi="Times New Roman" w:cs="Times New Roman"/>
          <w:sz w:val="28"/>
          <w:szCs w:val="28"/>
          <w:lang w:val="en-US"/>
        </w:rPr>
        <w:t xml:space="preserve">______. </w:t>
      </w:r>
      <w:r w:rsidR="0098321F" w:rsidRPr="00876901">
        <w:rPr>
          <w:rFonts w:ascii="Times New Roman" w:hAnsi="Times New Roman" w:cs="Times New Roman"/>
          <w:i/>
          <w:sz w:val="28"/>
          <w:szCs w:val="28"/>
          <w:lang w:val="en-US"/>
        </w:rPr>
        <w:t>The Thompson Reuters impact factor</w:t>
      </w:r>
      <w:r w:rsidR="00194923" w:rsidRPr="00876901">
        <w:rPr>
          <w:rFonts w:ascii="Times New Roman" w:hAnsi="Times New Roman" w:cs="Times New Roman"/>
          <w:sz w:val="28"/>
          <w:szCs w:val="28"/>
          <w:lang w:val="en-US"/>
        </w:rPr>
        <w:t>, [1994?]</w:t>
      </w:r>
      <w:r w:rsidR="0098321F" w:rsidRPr="00876901">
        <w:rPr>
          <w:rFonts w:ascii="Times New Roman" w:hAnsi="Times New Roman" w:cs="Times New Roman"/>
          <w:sz w:val="28"/>
          <w:szCs w:val="28"/>
          <w:lang w:val="en-US"/>
        </w:rPr>
        <w:t xml:space="preserve">. </w:t>
      </w:r>
      <w:r w:rsidR="0098321F" w:rsidRPr="00C91C00">
        <w:rPr>
          <w:rFonts w:ascii="Times New Roman" w:hAnsi="Times New Roman" w:cs="Times New Roman"/>
          <w:sz w:val="28"/>
          <w:szCs w:val="28"/>
        </w:rPr>
        <w:t xml:space="preserve">Disponível em: </w:t>
      </w:r>
      <w:r w:rsidR="0098321F" w:rsidRPr="00721502">
        <w:rPr>
          <w:rFonts w:ascii="Times New Roman" w:hAnsi="Times New Roman" w:cs="Times New Roman"/>
          <w:sz w:val="28"/>
          <w:szCs w:val="28"/>
        </w:rPr>
        <w:t>&lt;</w:t>
      </w:r>
      <w:hyperlink r:id="rId8" w:history="1">
        <w:r w:rsidR="0098321F" w:rsidRPr="00721502">
          <w:rPr>
            <w:rStyle w:val="Hyperlink"/>
            <w:rFonts w:ascii="Times New Roman" w:eastAsia="Times New Roman" w:hAnsi="Times New Roman" w:cs="Times New Roman"/>
            <w:iCs/>
            <w:color w:val="auto"/>
            <w:sz w:val="28"/>
            <w:szCs w:val="28"/>
            <w:u w:val="none"/>
            <w:lang w:eastAsia="pt-BR"/>
          </w:rPr>
          <w:t>http://wokinfo.com/essays/impact-factor/</w:t>
        </w:r>
      </w:hyperlink>
      <w:r w:rsidR="0098321F" w:rsidRPr="00721502">
        <w:rPr>
          <w:rFonts w:ascii="Times New Roman" w:eastAsia="Times New Roman" w:hAnsi="Times New Roman" w:cs="Times New Roman"/>
          <w:iCs/>
          <w:sz w:val="28"/>
          <w:szCs w:val="28"/>
          <w:lang w:eastAsia="pt-BR"/>
        </w:rPr>
        <w:t>&gt;</w:t>
      </w:r>
      <w:r w:rsidR="00721502" w:rsidRPr="00721502">
        <w:rPr>
          <w:rFonts w:ascii="Times New Roman" w:eastAsia="Times New Roman" w:hAnsi="Times New Roman" w:cs="Times New Roman"/>
          <w:iCs/>
          <w:sz w:val="28"/>
          <w:szCs w:val="28"/>
          <w:lang w:eastAsia="pt-BR"/>
        </w:rPr>
        <w:t xml:space="preserve">. </w:t>
      </w:r>
      <w:r w:rsidR="00721502" w:rsidRPr="00876901">
        <w:rPr>
          <w:rFonts w:ascii="Times New Roman" w:eastAsia="Times New Roman" w:hAnsi="Times New Roman" w:cs="Times New Roman"/>
          <w:iCs/>
          <w:sz w:val="28"/>
          <w:szCs w:val="28"/>
          <w:lang w:val="en-US" w:eastAsia="pt-BR"/>
        </w:rPr>
        <w:t>Ac</w:t>
      </w:r>
      <w:r w:rsidR="0098321F" w:rsidRPr="00876901">
        <w:rPr>
          <w:rFonts w:ascii="Times New Roman" w:eastAsia="Times New Roman" w:hAnsi="Times New Roman" w:cs="Times New Roman"/>
          <w:iCs/>
          <w:sz w:val="28"/>
          <w:szCs w:val="28"/>
          <w:lang w:val="en-US" w:eastAsia="pt-BR"/>
        </w:rPr>
        <w:t>es</w:t>
      </w:r>
      <w:r w:rsidR="00721502" w:rsidRPr="00876901">
        <w:rPr>
          <w:rFonts w:ascii="Times New Roman" w:eastAsia="Times New Roman" w:hAnsi="Times New Roman" w:cs="Times New Roman"/>
          <w:iCs/>
          <w:sz w:val="28"/>
          <w:szCs w:val="28"/>
          <w:lang w:val="en-US" w:eastAsia="pt-BR"/>
        </w:rPr>
        <w:t xml:space="preserve">so em 08 jul. </w:t>
      </w:r>
      <w:r w:rsidR="0098321F" w:rsidRPr="00876901">
        <w:rPr>
          <w:rFonts w:ascii="Times New Roman" w:eastAsia="Times New Roman" w:hAnsi="Times New Roman" w:cs="Times New Roman"/>
          <w:iCs/>
          <w:sz w:val="28"/>
          <w:szCs w:val="28"/>
          <w:lang w:val="en-US" w:eastAsia="pt-BR"/>
        </w:rPr>
        <w:t>2016.</w:t>
      </w:r>
    </w:p>
    <w:p w14:paraId="7047E173" w14:textId="0EDBB6B3" w:rsidR="0098321F" w:rsidRPr="000D3C37" w:rsidRDefault="0098321F" w:rsidP="0098321F">
      <w:pPr>
        <w:spacing w:line="360" w:lineRule="auto"/>
        <w:jc w:val="both"/>
        <w:rPr>
          <w:rFonts w:ascii="Times New Roman" w:hAnsi="Times New Roman" w:cs="Times New Roman"/>
          <w:b/>
          <w:sz w:val="28"/>
          <w:szCs w:val="28"/>
        </w:rPr>
      </w:pPr>
      <w:r w:rsidRPr="00E16880">
        <w:rPr>
          <w:rFonts w:ascii="Times New Roman" w:hAnsi="Times New Roman" w:cs="Times New Roman"/>
          <w:sz w:val="28"/>
          <w:szCs w:val="28"/>
          <w:lang w:val="en-US"/>
        </w:rPr>
        <w:t xml:space="preserve">HIRSCH, J. E. An index to quantify an individual’s scientific research output. </w:t>
      </w:r>
      <w:r w:rsidRPr="0098321F">
        <w:rPr>
          <w:rFonts w:ascii="Times New Roman" w:hAnsi="Times New Roman" w:cs="Times New Roman"/>
          <w:i/>
          <w:sz w:val="28"/>
          <w:szCs w:val="28"/>
        </w:rPr>
        <w:t>PNAS</w:t>
      </w:r>
      <w:r w:rsidRPr="0098321F">
        <w:rPr>
          <w:rFonts w:ascii="Times New Roman" w:hAnsi="Times New Roman" w:cs="Times New Roman"/>
          <w:sz w:val="28"/>
          <w:szCs w:val="28"/>
        </w:rPr>
        <w:t xml:space="preserve">, </w:t>
      </w:r>
      <w:r w:rsidR="00425521">
        <w:rPr>
          <w:rFonts w:ascii="Times New Roman" w:hAnsi="Times New Roman" w:cs="Times New Roman"/>
          <w:sz w:val="28"/>
          <w:szCs w:val="28"/>
        </w:rPr>
        <w:t xml:space="preserve">Washington, DC, </w:t>
      </w:r>
      <w:r w:rsidR="00E8400A" w:rsidRPr="00E8400A">
        <w:rPr>
          <w:rFonts w:ascii="Times New Roman" w:hAnsi="Times New Roman" w:cs="Times New Roman"/>
          <w:sz w:val="28"/>
          <w:szCs w:val="28"/>
        </w:rPr>
        <w:t>v</w:t>
      </w:r>
      <w:r w:rsidRPr="00E8400A">
        <w:rPr>
          <w:rFonts w:ascii="Times New Roman" w:hAnsi="Times New Roman" w:cs="Times New Roman"/>
          <w:sz w:val="28"/>
          <w:szCs w:val="28"/>
        </w:rPr>
        <w:t>.</w:t>
      </w:r>
      <w:r w:rsidRPr="000D3C37">
        <w:rPr>
          <w:rFonts w:ascii="Times New Roman" w:hAnsi="Times New Roman" w:cs="Times New Roman"/>
          <w:color w:val="FF0000"/>
          <w:sz w:val="28"/>
          <w:szCs w:val="28"/>
        </w:rPr>
        <w:t xml:space="preserve"> </w:t>
      </w:r>
      <w:r w:rsidRPr="0098321F">
        <w:rPr>
          <w:rFonts w:ascii="Times New Roman" w:hAnsi="Times New Roman" w:cs="Times New Roman"/>
          <w:sz w:val="28"/>
          <w:szCs w:val="28"/>
        </w:rPr>
        <w:t>102, n. 46, p. 16.569-16.572, nov. 2005.</w:t>
      </w:r>
      <w:r w:rsidR="000D3C37">
        <w:rPr>
          <w:rFonts w:ascii="Times New Roman" w:hAnsi="Times New Roman" w:cs="Times New Roman"/>
          <w:sz w:val="28"/>
          <w:szCs w:val="28"/>
        </w:rPr>
        <w:t xml:space="preserve"> </w:t>
      </w:r>
    </w:p>
    <w:p w14:paraId="10A0FC0E" w14:textId="442C6D21" w:rsidR="0098321F" w:rsidRPr="00DA5D95" w:rsidRDefault="0098321F" w:rsidP="0098321F">
      <w:pPr>
        <w:spacing w:line="360" w:lineRule="auto"/>
        <w:jc w:val="both"/>
        <w:rPr>
          <w:rFonts w:ascii="Times New Roman" w:hAnsi="Times New Roman" w:cs="Times New Roman"/>
          <w:sz w:val="28"/>
          <w:szCs w:val="28"/>
        </w:rPr>
      </w:pPr>
      <w:r w:rsidRPr="00876901">
        <w:rPr>
          <w:rFonts w:ascii="Times New Roman" w:hAnsi="Times New Roman" w:cs="Times New Roman"/>
          <w:sz w:val="28"/>
          <w:szCs w:val="28"/>
          <w:lang w:val="en-US"/>
        </w:rPr>
        <w:t xml:space="preserve">HEXHAM, I. </w:t>
      </w:r>
      <w:r w:rsidRPr="00876901">
        <w:rPr>
          <w:rFonts w:ascii="Times New Roman" w:hAnsi="Times New Roman" w:cs="Times New Roman"/>
          <w:i/>
          <w:sz w:val="28"/>
          <w:szCs w:val="28"/>
          <w:lang w:val="en-US"/>
        </w:rPr>
        <w:t>The plague of plagiarism: academic plagiarism defined</w:t>
      </w:r>
      <w:r w:rsidRPr="00876901">
        <w:rPr>
          <w:rFonts w:ascii="Times New Roman" w:hAnsi="Times New Roman" w:cs="Times New Roman"/>
          <w:sz w:val="28"/>
          <w:szCs w:val="28"/>
          <w:lang w:val="en-US"/>
        </w:rPr>
        <w:t xml:space="preserve">, </w:t>
      </w:r>
      <w:r w:rsidR="00194923" w:rsidRPr="00876901">
        <w:rPr>
          <w:rFonts w:ascii="Times New Roman" w:hAnsi="Times New Roman" w:cs="Times New Roman"/>
          <w:sz w:val="28"/>
          <w:szCs w:val="28"/>
          <w:lang w:val="en-US"/>
        </w:rPr>
        <w:t>[1999?]</w:t>
      </w:r>
      <w:r w:rsidRPr="00876901">
        <w:rPr>
          <w:rFonts w:ascii="Times New Roman" w:hAnsi="Times New Roman" w:cs="Times New Roman"/>
          <w:sz w:val="28"/>
          <w:szCs w:val="28"/>
          <w:lang w:val="en-US"/>
        </w:rPr>
        <w:t xml:space="preserve">. </w:t>
      </w:r>
      <w:r w:rsidRPr="00DA5D95">
        <w:rPr>
          <w:rFonts w:ascii="Times New Roman" w:hAnsi="Times New Roman" w:cs="Times New Roman"/>
          <w:sz w:val="28"/>
          <w:szCs w:val="28"/>
        </w:rPr>
        <w:t>Disponível em</w:t>
      </w:r>
      <w:r w:rsidRPr="00721502">
        <w:rPr>
          <w:rFonts w:ascii="Times New Roman" w:hAnsi="Times New Roman" w:cs="Times New Roman"/>
          <w:sz w:val="28"/>
          <w:szCs w:val="28"/>
        </w:rPr>
        <w:t>: &lt;</w:t>
      </w:r>
      <w:hyperlink r:id="rId9" w:history="1">
        <w:r w:rsidRPr="00721502">
          <w:rPr>
            <w:rStyle w:val="Hyperlink"/>
            <w:rFonts w:ascii="Times New Roman" w:eastAsia="Times New Roman" w:hAnsi="Times New Roman" w:cs="Times New Roman"/>
            <w:bCs/>
            <w:color w:val="auto"/>
            <w:kern w:val="36"/>
            <w:sz w:val="28"/>
            <w:szCs w:val="28"/>
            <w:u w:val="none"/>
            <w:lang w:eastAsia="pt-BR"/>
          </w:rPr>
          <w:t>http://people.ucalgary.ca/~hexham/content/articles/plague-of-plagiarism.html</w:t>
        </w:r>
      </w:hyperlink>
      <w:r w:rsidRPr="00721502">
        <w:rPr>
          <w:rFonts w:ascii="Times New Roman" w:hAnsi="Times New Roman" w:cs="Times New Roman"/>
          <w:sz w:val="28"/>
          <w:szCs w:val="28"/>
        </w:rPr>
        <w:t>&gt;</w:t>
      </w:r>
      <w:r w:rsidR="00721502" w:rsidRPr="00721502">
        <w:rPr>
          <w:rFonts w:ascii="Times New Roman" w:hAnsi="Times New Roman" w:cs="Times New Roman"/>
          <w:sz w:val="28"/>
          <w:szCs w:val="28"/>
        </w:rPr>
        <w:t>. A</w:t>
      </w:r>
      <w:r w:rsidRPr="00721502">
        <w:rPr>
          <w:rFonts w:ascii="Times New Roman" w:hAnsi="Times New Roman" w:cs="Times New Roman"/>
          <w:sz w:val="28"/>
          <w:szCs w:val="28"/>
        </w:rPr>
        <w:t>cesso em</w:t>
      </w:r>
      <w:r w:rsidR="00721502" w:rsidRPr="00721502">
        <w:rPr>
          <w:rFonts w:ascii="Times New Roman" w:hAnsi="Times New Roman" w:cs="Times New Roman"/>
          <w:sz w:val="28"/>
          <w:szCs w:val="28"/>
        </w:rPr>
        <w:t xml:space="preserve">: 27 ago. </w:t>
      </w:r>
      <w:r w:rsidRPr="00721502">
        <w:rPr>
          <w:rFonts w:ascii="Times New Roman" w:hAnsi="Times New Roman" w:cs="Times New Roman"/>
          <w:sz w:val="28"/>
          <w:szCs w:val="28"/>
        </w:rPr>
        <w:t>2016.</w:t>
      </w:r>
    </w:p>
    <w:p w14:paraId="0F954E78" w14:textId="0E19289B" w:rsidR="0098321F" w:rsidRDefault="0098321F" w:rsidP="0098321F">
      <w:pPr>
        <w:spacing w:line="360" w:lineRule="auto"/>
        <w:jc w:val="both"/>
        <w:rPr>
          <w:rFonts w:ascii="Times New Roman" w:hAnsi="Times New Roman" w:cs="Times New Roman"/>
          <w:sz w:val="28"/>
          <w:szCs w:val="24"/>
        </w:rPr>
      </w:pPr>
      <w:r>
        <w:rPr>
          <w:rFonts w:ascii="Times New Roman" w:hAnsi="Times New Roman" w:cs="Times New Roman"/>
          <w:sz w:val="28"/>
          <w:szCs w:val="24"/>
        </w:rPr>
        <w:t>KROKOSCZ, M</w:t>
      </w:r>
      <w:r w:rsidRPr="00970D28">
        <w:rPr>
          <w:rFonts w:ascii="Times New Roman" w:hAnsi="Times New Roman" w:cs="Times New Roman"/>
          <w:sz w:val="28"/>
          <w:szCs w:val="24"/>
        </w:rPr>
        <w:t xml:space="preserve">. Autoria na redação científica. </w:t>
      </w:r>
      <w:r w:rsidRPr="003F778A">
        <w:rPr>
          <w:rFonts w:ascii="Times New Roman" w:hAnsi="Times New Roman" w:cs="Times New Roman"/>
          <w:i/>
          <w:sz w:val="28"/>
          <w:szCs w:val="24"/>
        </w:rPr>
        <w:t>Informação</w:t>
      </w:r>
      <w:r w:rsidR="003F778A" w:rsidRPr="003F778A">
        <w:rPr>
          <w:rFonts w:ascii="Times New Roman" w:hAnsi="Times New Roman" w:cs="Times New Roman"/>
          <w:sz w:val="28"/>
          <w:szCs w:val="24"/>
        </w:rPr>
        <w:t>,</w:t>
      </w:r>
      <w:r w:rsidRPr="003F778A">
        <w:rPr>
          <w:rFonts w:ascii="Times New Roman" w:hAnsi="Times New Roman" w:cs="Times New Roman"/>
          <w:sz w:val="28"/>
          <w:szCs w:val="24"/>
        </w:rPr>
        <w:t xml:space="preserve"> Londrina, </w:t>
      </w:r>
      <w:r>
        <w:rPr>
          <w:rFonts w:ascii="Times New Roman" w:hAnsi="Times New Roman" w:cs="Times New Roman"/>
          <w:sz w:val="28"/>
          <w:szCs w:val="24"/>
        </w:rPr>
        <w:t xml:space="preserve">v. 20, n. 1, p. 319-333, </w:t>
      </w:r>
      <w:r w:rsidR="003F778A" w:rsidRPr="003F778A">
        <w:rPr>
          <w:rFonts w:ascii="Times New Roman" w:hAnsi="Times New Roman" w:cs="Times New Roman"/>
          <w:sz w:val="28"/>
          <w:szCs w:val="24"/>
        </w:rPr>
        <w:t>jan./</w:t>
      </w:r>
      <w:r w:rsidRPr="003F778A">
        <w:rPr>
          <w:rFonts w:ascii="Times New Roman" w:hAnsi="Times New Roman" w:cs="Times New Roman"/>
          <w:sz w:val="28"/>
          <w:szCs w:val="24"/>
        </w:rPr>
        <w:t>abr</w:t>
      </w:r>
      <w:r>
        <w:rPr>
          <w:rFonts w:ascii="Times New Roman" w:hAnsi="Times New Roman" w:cs="Times New Roman"/>
          <w:sz w:val="28"/>
          <w:szCs w:val="24"/>
        </w:rPr>
        <w:t>.</w:t>
      </w:r>
      <w:r w:rsidRPr="00970D28">
        <w:rPr>
          <w:rFonts w:ascii="Times New Roman" w:hAnsi="Times New Roman" w:cs="Times New Roman"/>
          <w:sz w:val="28"/>
          <w:szCs w:val="24"/>
        </w:rPr>
        <w:t xml:space="preserve"> 2015.</w:t>
      </w:r>
    </w:p>
    <w:p w14:paraId="0735808B" w14:textId="4C4B8F2F" w:rsidR="0098321F" w:rsidRPr="007358C6" w:rsidRDefault="0098321F" w:rsidP="0098321F">
      <w:pPr>
        <w:spacing w:line="360" w:lineRule="auto"/>
        <w:jc w:val="both"/>
        <w:rPr>
          <w:rFonts w:ascii="Times New Roman" w:hAnsi="Times New Roman" w:cs="Times New Roman"/>
          <w:sz w:val="28"/>
          <w:szCs w:val="28"/>
          <w:lang w:val="es-SV"/>
        </w:rPr>
      </w:pPr>
      <w:r>
        <w:rPr>
          <w:rFonts w:ascii="Times New Roman" w:hAnsi="Times New Roman" w:cs="Times New Roman"/>
          <w:sz w:val="28"/>
          <w:szCs w:val="24"/>
          <w:lang w:val="es-SV"/>
        </w:rPr>
        <w:t xml:space="preserve">NEBOT, A. C. Recursos informáticos para la detección del plagio académico. </w:t>
      </w:r>
      <w:r w:rsidRPr="008C5056">
        <w:rPr>
          <w:rFonts w:ascii="Times New Roman" w:hAnsi="Times New Roman" w:cs="Times New Roman"/>
          <w:i/>
          <w:sz w:val="28"/>
          <w:szCs w:val="24"/>
          <w:lang w:val="es-SV"/>
        </w:rPr>
        <w:t>Tejuelo</w:t>
      </w:r>
      <w:r>
        <w:rPr>
          <w:rFonts w:ascii="Times New Roman" w:hAnsi="Times New Roman" w:cs="Times New Roman"/>
          <w:sz w:val="28"/>
          <w:szCs w:val="24"/>
          <w:lang w:val="es-SV"/>
        </w:rPr>
        <w:t xml:space="preserve">, </w:t>
      </w:r>
      <w:r w:rsidR="00C614A0">
        <w:rPr>
          <w:rFonts w:ascii="Times New Roman" w:hAnsi="Times New Roman" w:cs="Times New Roman"/>
          <w:sz w:val="28"/>
          <w:szCs w:val="24"/>
          <w:lang w:val="es-SV"/>
        </w:rPr>
        <w:t xml:space="preserve">Cáceres, Espanha, </w:t>
      </w:r>
      <w:r>
        <w:rPr>
          <w:rFonts w:ascii="Times New Roman" w:hAnsi="Times New Roman" w:cs="Times New Roman"/>
          <w:sz w:val="28"/>
          <w:szCs w:val="24"/>
          <w:lang w:val="es-SV"/>
        </w:rPr>
        <w:t>n. 8, p. 8-26, 2010.</w:t>
      </w:r>
    </w:p>
    <w:p w14:paraId="2A910F17" w14:textId="770EF2FA" w:rsidR="0098321F" w:rsidRPr="00876901" w:rsidRDefault="0098321F" w:rsidP="0098321F">
      <w:pPr>
        <w:spacing w:line="360" w:lineRule="auto"/>
        <w:jc w:val="both"/>
        <w:rPr>
          <w:rFonts w:ascii="Times New Roman" w:hAnsi="Times New Roman" w:cs="Times New Roman"/>
          <w:sz w:val="28"/>
          <w:szCs w:val="28"/>
          <w:lang w:val="es-SV"/>
        </w:rPr>
      </w:pPr>
      <w:r w:rsidRPr="007358C6">
        <w:rPr>
          <w:rFonts w:ascii="Times New Roman" w:hAnsi="Times New Roman" w:cs="Times New Roman"/>
          <w:sz w:val="28"/>
          <w:szCs w:val="28"/>
          <w:lang w:val="es-SV"/>
        </w:rPr>
        <w:t xml:space="preserve">PORRAS, M. E. R. Plagio en textos académicos. </w:t>
      </w:r>
      <w:r w:rsidRPr="0098321F">
        <w:rPr>
          <w:rFonts w:ascii="Times New Roman" w:hAnsi="Times New Roman" w:cs="Times New Roman"/>
          <w:i/>
          <w:sz w:val="28"/>
          <w:szCs w:val="28"/>
          <w:lang w:val="es-SV"/>
        </w:rPr>
        <w:t>Revista Electrónica Educare</w:t>
      </w:r>
      <w:r w:rsidRPr="0098321F">
        <w:rPr>
          <w:rFonts w:ascii="Times New Roman" w:hAnsi="Times New Roman" w:cs="Times New Roman"/>
          <w:sz w:val="28"/>
          <w:szCs w:val="28"/>
          <w:lang w:val="es-SV"/>
        </w:rPr>
        <w:t xml:space="preserve">, </w:t>
      </w:r>
      <w:r w:rsidR="001428C0">
        <w:rPr>
          <w:rFonts w:ascii="Times New Roman" w:hAnsi="Times New Roman" w:cs="Times New Roman"/>
          <w:sz w:val="28"/>
          <w:szCs w:val="28"/>
          <w:lang w:val="es-SV"/>
        </w:rPr>
        <w:t xml:space="preserve">Heredia, Costa Rica, </w:t>
      </w:r>
      <w:r w:rsidR="00E8400A" w:rsidRPr="00E8400A">
        <w:rPr>
          <w:rFonts w:ascii="Times New Roman" w:hAnsi="Times New Roman" w:cs="Times New Roman"/>
          <w:sz w:val="28"/>
          <w:szCs w:val="28"/>
          <w:lang w:val="es-SV"/>
        </w:rPr>
        <w:t>v</w:t>
      </w:r>
      <w:r w:rsidRPr="00E8400A">
        <w:rPr>
          <w:rFonts w:ascii="Times New Roman" w:hAnsi="Times New Roman" w:cs="Times New Roman"/>
          <w:sz w:val="28"/>
          <w:szCs w:val="28"/>
          <w:lang w:val="es-SV"/>
        </w:rPr>
        <w:t>.</w:t>
      </w:r>
      <w:r w:rsidRPr="0098321F">
        <w:rPr>
          <w:rFonts w:ascii="Times New Roman" w:hAnsi="Times New Roman" w:cs="Times New Roman"/>
          <w:sz w:val="28"/>
          <w:szCs w:val="28"/>
          <w:lang w:val="es-SV"/>
        </w:rPr>
        <w:t xml:space="preserve"> 16, n. 2, p. 55-66, ago. 2012.</w:t>
      </w:r>
      <w:r w:rsidR="003716EA" w:rsidRPr="00876901">
        <w:rPr>
          <w:rFonts w:ascii="Times New Roman" w:hAnsi="Times New Roman" w:cs="Times New Roman"/>
          <w:i/>
          <w:color w:val="0000CC"/>
          <w:sz w:val="28"/>
          <w:szCs w:val="23"/>
          <w:lang w:val="es-SV"/>
        </w:rPr>
        <w:t xml:space="preserve"> </w:t>
      </w:r>
    </w:p>
    <w:p w14:paraId="19FCC0D8" w14:textId="46DACC02" w:rsidR="0098321F" w:rsidRPr="00876901" w:rsidRDefault="0098321F" w:rsidP="0098321F">
      <w:pPr>
        <w:spacing w:line="360" w:lineRule="auto"/>
        <w:jc w:val="both"/>
        <w:rPr>
          <w:rFonts w:ascii="Times New Roman" w:hAnsi="Times New Roman" w:cs="Times New Roman"/>
          <w:sz w:val="28"/>
          <w:szCs w:val="28"/>
          <w:lang w:val="es-SV"/>
        </w:rPr>
      </w:pPr>
      <w:r w:rsidRPr="008C5056">
        <w:rPr>
          <w:rFonts w:ascii="Times New Roman" w:hAnsi="Times New Roman" w:cs="Times New Roman"/>
          <w:sz w:val="28"/>
          <w:szCs w:val="28"/>
          <w:lang w:val="es-SV"/>
        </w:rPr>
        <w:t xml:space="preserve">REYES, G. C.; GONZÁLEZ, Y. </w:t>
      </w:r>
      <w:r>
        <w:rPr>
          <w:rFonts w:ascii="Times New Roman" w:hAnsi="Times New Roman" w:cs="Times New Roman"/>
          <w:sz w:val="28"/>
          <w:szCs w:val="28"/>
          <w:lang w:val="es-SV"/>
        </w:rPr>
        <w:t xml:space="preserve">G.; FARIAS, G. L. Técnica de la clasificación beyesiana para identificar posible plagio en información textual. </w:t>
      </w:r>
      <w:r w:rsidRPr="008C5056">
        <w:rPr>
          <w:rFonts w:ascii="Times New Roman" w:hAnsi="Times New Roman" w:cs="Times New Roman"/>
          <w:i/>
          <w:sz w:val="28"/>
          <w:szCs w:val="28"/>
          <w:lang w:val="es-SV"/>
        </w:rPr>
        <w:t>Revista Cubana de Ciencias Informáticas</w:t>
      </w:r>
      <w:r>
        <w:rPr>
          <w:rFonts w:ascii="Times New Roman" w:hAnsi="Times New Roman" w:cs="Times New Roman"/>
          <w:sz w:val="28"/>
          <w:szCs w:val="28"/>
          <w:lang w:val="es-SV"/>
        </w:rPr>
        <w:t>,</w:t>
      </w:r>
      <w:r w:rsidR="001428C0">
        <w:rPr>
          <w:rFonts w:ascii="Times New Roman" w:hAnsi="Times New Roman" w:cs="Times New Roman"/>
          <w:sz w:val="28"/>
          <w:szCs w:val="28"/>
          <w:lang w:val="es-SV"/>
        </w:rPr>
        <w:t xml:space="preserve"> Havana,</w:t>
      </w:r>
      <w:r>
        <w:rPr>
          <w:rFonts w:ascii="Times New Roman" w:hAnsi="Times New Roman" w:cs="Times New Roman"/>
          <w:sz w:val="28"/>
          <w:szCs w:val="28"/>
          <w:lang w:val="es-SV"/>
        </w:rPr>
        <w:t xml:space="preserve"> </w:t>
      </w:r>
      <w:r w:rsidR="00E8400A" w:rsidRPr="00E8400A">
        <w:rPr>
          <w:rFonts w:ascii="Times New Roman" w:hAnsi="Times New Roman" w:cs="Times New Roman"/>
          <w:sz w:val="28"/>
          <w:szCs w:val="28"/>
          <w:lang w:val="es-SV"/>
        </w:rPr>
        <w:t>v</w:t>
      </w:r>
      <w:r w:rsidRPr="00E8400A">
        <w:rPr>
          <w:rFonts w:ascii="Times New Roman" w:hAnsi="Times New Roman" w:cs="Times New Roman"/>
          <w:sz w:val="28"/>
          <w:szCs w:val="28"/>
          <w:lang w:val="es-SV"/>
        </w:rPr>
        <w:t>.</w:t>
      </w:r>
      <w:r>
        <w:rPr>
          <w:rFonts w:ascii="Times New Roman" w:hAnsi="Times New Roman" w:cs="Times New Roman"/>
          <w:sz w:val="28"/>
          <w:szCs w:val="28"/>
          <w:lang w:val="es-SV"/>
        </w:rPr>
        <w:t xml:space="preserve"> 8, p. 4, p. 130-144, </w:t>
      </w:r>
      <w:r w:rsidR="00E8400A" w:rsidRPr="00E8400A">
        <w:rPr>
          <w:rFonts w:ascii="Times New Roman" w:hAnsi="Times New Roman" w:cs="Times New Roman"/>
          <w:sz w:val="28"/>
          <w:szCs w:val="28"/>
          <w:lang w:val="es-SV"/>
        </w:rPr>
        <w:t>out./</w:t>
      </w:r>
      <w:r w:rsidRPr="00E8400A">
        <w:rPr>
          <w:rFonts w:ascii="Times New Roman" w:hAnsi="Times New Roman" w:cs="Times New Roman"/>
          <w:sz w:val="28"/>
          <w:szCs w:val="28"/>
          <w:lang w:val="es-SV"/>
        </w:rPr>
        <w:t xml:space="preserve">dez. </w:t>
      </w:r>
      <w:r>
        <w:rPr>
          <w:rFonts w:ascii="Times New Roman" w:hAnsi="Times New Roman" w:cs="Times New Roman"/>
          <w:sz w:val="28"/>
          <w:szCs w:val="28"/>
          <w:lang w:val="es-SV"/>
        </w:rPr>
        <w:t>2014.</w:t>
      </w:r>
      <w:r w:rsidR="003716EA" w:rsidRPr="00876901">
        <w:rPr>
          <w:rFonts w:ascii="Times New Roman" w:hAnsi="Times New Roman" w:cs="Times New Roman"/>
          <w:i/>
          <w:color w:val="0000CC"/>
          <w:sz w:val="28"/>
          <w:szCs w:val="23"/>
          <w:lang w:val="es-SV"/>
        </w:rPr>
        <w:t xml:space="preserve"> </w:t>
      </w:r>
    </w:p>
    <w:p w14:paraId="107EEFFE" w14:textId="479D2A81" w:rsidR="0098321F" w:rsidRPr="00876901" w:rsidRDefault="0098321F" w:rsidP="0098321F">
      <w:pPr>
        <w:spacing w:line="360" w:lineRule="auto"/>
        <w:jc w:val="both"/>
        <w:rPr>
          <w:rFonts w:ascii="Times New Roman" w:hAnsi="Times New Roman" w:cs="Times New Roman"/>
          <w:sz w:val="28"/>
          <w:szCs w:val="28"/>
          <w:lang w:val="es-SV"/>
        </w:rPr>
      </w:pPr>
      <w:r w:rsidRPr="008C5056">
        <w:rPr>
          <w:rFonts w:ascii="Times New Roman" w:hAnsi="Times New Roman" w:cs="Times New Roman"/>
          <w:sz w:val="28"/>
          <w:szCs w:val="28"/>
          <w:lang w:val="es-SV"/>
        </w:rPr>
        <w:t xml:space="preserve">RODRÍGUEZ, A. S. </w:t>
      </w:r>
      <w:r>
        <w:rPr>
          <w:rFonts w:ascii="Times New Roman" w:hAnsi="Times New Roman" w:cs="Times New Roman"/>
          <w:sz w:val="28"/>
          <w:szCs w:val="28"/>
          <w:lang w:val="es-SV"/>
        </w:rPr>
        <w:t xml:space="preserve">El plagio y su impacto a nivel académico y profesional. </w:t>
      </w:r>
      <w:r w:rsidRPr="00DA5D95">
        <w:rPr>
          <w:rFonts w:ascii="Times New Roman" w:hAnsi="Times New Roman" w:cs="Times New Roman"/>
          <w:i/>
          <w:sz w:val="28"/>
          <w:szCs w:val="28"/>
          <w:lang w:val="es-SV"/>
        </w:rPr>
        <w:t>E-Ciências de la Información</w:t>
      </w:r>
      <w:r w:rsidRPr="00DA5D95">
        <w:rPr>
          <w:rFonts w:ascii="Times New Roman" w:hAnsi="Times New Roman" w:cs="Times New Roman"/>
          <w:sz w:val="28"/>
          <w:szCs w:val="28"/>
          <w:lang w:val="es-SV"/>
        </w:rPr>
        <w:t xml:space="preserve">, </w:t>
      </w:r>
      <w:r w:rsidR="001428C0">
        <w:rPr>
          <w:rFonts w:ascii="Times New Roman" w:hAnsi="Times New Roman" w:cs="Times New Roman"/>
          <w:sz w:val="28"/>
          <w:szCs w:val="28"/>
          <w:lang w:val="es-SV"/>
        </w:rPr>
        <w:t xml:space="preserve">San José, Costa Rica, </w:t>
      </w:r>
      <w:r w:rsidR="00E8400A" w:rsidRPr="00E8400A">
        <w:rPr>
          <w:rFonts w:ascii="Times New Roman" w:hAnsi="Times New Roman" w:cs="Times New Roman"/>
          <w:sz w:val="28"/>
          <w:szCs w:val="28"/>
          <w:lang w:val="es-SV"/>
        </w:rPr>
        <w:t>v</w:t>
      </w:r>
      <w:r w:rsidRPr="00DA5D95">
        <w:rPr>
          <w:rFonts w:ascii="Times New Roman" w:hAnsi="Times New Roman" w:cs="Times New Roman"/>
          <w:sz w:val="28"/>
          <w:szCs w:val="28"/>
          <w:lang w:val="es-SV"/>
        </w:rPr>
        <w:t>. 2, n. 1, p.1-</w:t>
      </w:r>
      <w:r>
        <w:rPr>
          <w:rFonts w:ascii="Times New Roman" w:hAnsi="Times New Roman" w:cs="Times New Roman"/>
          <w:sz w:val="28"/>
          <w:szCs w:val="28"/>
          <w:lang w:val="es-SV"/>
        </w:rPr>
        <w:t xml:space="preserve">13, </w:t>
      </w:r>
      <w:r w:rsidR="00E8400A" w:rsidRPr="00E8400A">
        <w:rPr>
          <w:rFonts w:ascii="Times New Roman" w:hAnsi="Times New Roman" w:cs="Times New Roman"/>
          <w:sz w:val="28"/>
          <w:szCs w:val="28"/>
          <w:lang w:val="es-SV"/>
        </w:rPr>
        <w:t>jan./</w:t>
      </w:r>
      <w:r w:rsidRPr="00E8400A">
        <w:rPr>
          <w:rFonts w:ascii="Times New Roman" w:hAnsi="Times New Roman" w:cs="Times New Roman"/>
          <w:sz w:val="28"/>
          <w:szCs w:val="28"/>
          <w:lang w:val="es-SV"/>
        </w:rPr>
        <w:t>jun</w:t>
      </w:r>
      <w:r w:rsidRPr="00DA5D95">
        <w:rPr>
          <w:rFonts w:ascii="Times New Roman" w:hAnsi="Times New Roman" w:cs="Times New Roman"/>
          <w:sz w:val="28"/>
          <w:szCs w:val="28"/>
          <w:lang w:val="es-SV"/>
        </w:rPr>
        <w:t>. 2012.</w:t>
      </w:r>
      <w:r w:rsidR="003716EA" w:rsidRPr="00876901">
        <w:rPr>
          <w:rFonts w:ascii="Times New Roman" w:hAnsi="Times New Roman" w:cs="Times New Roman"/>
          <w:i/>
          <w:color w:val="0000CC"/>
          <w:sz w:val="28"/>
          <w:szCs w:val="23"/>
          <w:lang w:val="es-SV"/>
        </w:rPr>
        <w:t xml:space="preserve"> </w:t>
      </w:r>
    </w:p>
    <w:p w14:paraId="70C9AEB9" w14:textId="49E6175E" w:rsidR="0098321F" w:rsidRPr="00876901" w:rsidRDefault="0098321F" w:rsidP="0098321F">
      <w:pPr>
        <w:spacing w:line="360" w:lineRule="auto"/>
        <w:jc w:val="both"/>
        <w:rPr>
          <w:rFonts w:ascii="Times New Roman" w:hAnsi="Times New Roman" w:cs="Times New Roman"/>
          <w:bCs/>
          <w:sz w:val="28"/>
          <w:szCs w:val="28"/>
          <w:lang w:val="es-SV"/>
        </w:rPr>
      </w:pPr>
      <w:r w:rsidRPr="00E16880">
        <w:rPr>
          <w:rFonts w:ascii="Times New Roman" w:hAnsi="Times New Roman" w:cs="Times New Roman"/>
          <w:sz w:val="28"/>
          <w:szCs w:val="28"/>
          <w:lang w:val="en-US"/>
        </w:rPr>
        <w:t xml:space="preserve">ROIG, M. </w:t>
      </w:r>
      <w:r w:rsidRPr="00E16880">
        <w:rPr>
          <w:rFonts w:ascii="Times New Roman" w:hAnsi="Times New Roman" w:cs="Times New Roman"/>
          <w:bCs/>
          <w:i/>
          <w:sz w:val="28"/>
          <w:szCs w:val="28"/>
          <w:lang w:val="en-US"/>
        </w:rPr>
        <w:t xml:space="preserve">Avoiding plagiarism, self-plagiarism, and other questionable writing practices: </w:t>
      </w:r>
      <w:r w:rsidRPr="00721502">
        <w:rPr>
          <w:rFonts w:ascii="Times New Roman" w:hAnsi="Times New Roman" w:cs="Times New Roman"/>
          <w:bCs/>
          <w:sz w:val="28"/>
          <w:szCs w:val="28"/>
          <w:lang w:val="en-US"/>
        </w:rPr>
        <w:t>A guide to ethical writing</w:t>
      </w:r>
      <w:r w:rsidR="004F5EFE">
        <w:rPr>
          <w:rFonts w:ascii="Times New Roman" w:hAnsi="Times New Roman" w:cs="Times New Roman"/>
          <w:bCs/>
          <w:sz w:val="28"/>
          <w:szCs w:val="28"/>
          <w:lang w:val="en-US"/>
        </w:rPr>
        <w:t>, [2015</w:t>
      </w:r>
      <w:r w:rsidR="004F5EFE" w:rsidRPr="00876901">
        <w:rPr>
          <w:rFonts w:ascii="Times New Roman" w:hAnsi="Times New Roman" w:cs="Times New Roman"/>
          <w:sz w:val="28"/>
          <w:szCs w:val="28"/>
          <w:lang w:val="en-US"/>
        </w:rPr>
        <w:t>?]</w:t>
      </w:r>
      <w:r>
        <w:rPr>
          <w:rFonts w:ascii="Times New Roman" w:hAnsi="Times New Roman" w:cs="Times New Roman"/>
          <w:bCs/>
          <w:sz w:val="28"/>
          <w:szCs w:val="28"/>
          <w:lang w:val="en-US"/>
        </w:rPr>
        <w:t xml:space="preserve">. </w:t>
      </w:r>
      <w:r w:rsidRPr="00876901">
        <w:rPr>
          <w:rFonts w:ascii="Times New Roman" w:hAnsi="Times New Roman" w:cs="Times New Roman"/>
          <w:bCs/>
          <w:sz w:val="28"/>
          <w:szCs w:val="28"/>
        </w:rPr>
        <w:t xml:space="preserve">Disponível em: </w:t>
      </w:r>
      <w:r w:rsidR="00721502" w:rsidRPr="00876901">
        <w:rPr>
          <w:rFonts w:ascii="Times New Roman" w:hAnsi="Times New Roman" w:cs="Times New Roman"/>
          <w:bCs/>
          <w:sz w:val="28"/>
          <w:szCs w:val="28"/>
        </w:rPr>
        <w:t>&lt;</w:t>
      </w:r>
      <w:hyperlink r:id="rId10" w:history="1">
        <w:r w:rsidRPr="00876901">
          <w:rPr>
            <w:rStyle w:val="Hyperlink"/>
            <w:rFonts w:ascii="Times New Roman" w:hAnsi="Times New Roman" w:cs="Times New Roman"/>
            <w:bCs/>
            <w:color w:val="auto"/>
            <w:sz w:val="28"/>
            <w:szCs w:val="28"/>
          </w:rPr>
          <w:t>http://ori.hhs.gov/sites/default/files/plagiarism.pdf</w:t>
        </w:r>
      </w:hyperlink>
      <w:r w:rsidR="00721502" w:rsidRPr="00876901">
        <w:rPr>
          <w:rStyle w:val="Hyperlink"/>
          <w:rFonts w:ascii="Times New Roman" w:hAnsi="Times New Roman" w:cs="Times New Roman"/>
          <w:bCs/>
          <w:color w:val="auto"/>
          <w:sz w:val="28"/>
          <w:szCs w:val="28"/>
        </w:rPr>
        <w:t>&gt;.</w:t>
      </w:r>
      <w:r w:rsidRPr="00876901">
        <w:rPr>
          <w:rFonts w:ascii="Times New Roman" w:hAnsi="Times New Roman" w:cs="Times New Roman"/>
          <w:bCs/>
          <w:sz w:val="28"/>
          <w:szCs w:val="28"/>
        </w:rPr>
        <w:t xml:space="preserve"> </w:t>
      </w:r>
      <w:r w:rsidR="00721502" w:rsidRPr="00876901">
        <w:rPr>
          <w:rFonts w:ascii="Times New Roman" w:hAnsi="Times New Roman" w:cs="Times New Roman"/>
          <w:bCs/>
          <w:sz w:val="28"/>
          <w:szCs w:val="28"/>
          <w:lang w:val="es-SV"/>
        </w:rPr>
        <w:t>A</w:t>
      </w:r>
      <w:r w:rsidRPr="00876901">
        <w:rPr>
          <w:rFonts w:ascii="Times New Roman" w:hAnsi="Times New Roman" w:cs="Times New Roman"/>
          <w:bCs/>
          <w:sz w:val="28"/>
          <w:szCs w:val="28"/>
          <w:lang w:val="es-SV"/>
        </w:rPr>
        <w:t>cesso em</w:t>
      </w:r>
      <w:r w:rsidR="00721502" w:rsidRPr="00876901">
        <w:rPr>
          <w:rFonts w:ascii="Times New Roman" w:hAnsi="Times New Roman" w:cs="Times New Roman"/>
          <w:bCs/>
          <w:sz w:val="28"/>
          <w:szCs w:val="28"/>
          <w:lang w:val="es-SV"/>
        </w:rPr>
        <w:t>:</w:t>
      </w:r>
      <w:r w:rsidRPr="00876901">
        <w:rPr>
          <w:rFonts w:ascii="Times New Roman" w:hAnsi="Times New Roman" w:cs="Times New Roman"/>
          <w:bCs/>
          <w:sz w:val="28"/>
          <w:szCs w:val="28"/>
          <w:lang w:val="es-SV"/>
        </w:rPr>
        <w:t xml:space="preserve"> 11</w:t>
      </w:r>
      <w:r w:rsidR="00721502" w:rsidRPr="00876901">
        <w:rPr>
          <w:rFonts w:ascii="Times New Roman" w:hAnsi="Times New Roman" w:cs="Times New Roman"/>
          <w:bCs/>
          <w:sz w:val="28"/>
          <w:szCs w:val="28"/>
          <w:lang w:val="es-SV"/>
        </w:rPr>
        <w:t xml:space="preserve"> nov. </w:t>
      </w:r>
      <w:r w:rsidRPr="00876901">
        <w:rPr>
          <w:rFonts w:ascii="Times New Roman" w:hAnsi="Times New Roman" w:cs="Times New Roman"/>
          <w:bCs/>
          <w:sz w:val="28"/>
          <w:szCs w:val="28"/>
          <w:lang w:val="es-SV"/>
        </w:rPr>
        <w:t>2016.</w:t>
      </w:r>
    </w:p>
    <w:p w14:paraId="2E29AB4F" w14:textId="1278887A" w:rsidR="0098321F" w:rsidRPr="00876901" w:rsidRDefault="0098321F" w:rsidP="008E1E3C">
      <w:pPr>
        <w:spacing w:line="360" w:lineRule="auto"/>
        <w:jc w:val="both"/>
        <w:rPr>
          <w:rFonts w:ascii="Times New Roman" w:hAnsi="Times New Roman" w:cs="Times New Roman"/>
          <w:sz w:val="28"/>
          <w:szCs w:val="28"/>
          <w:lang w:val="es-SV"/>
        </w:rPr>
      </w:pPr>
      <w:r w:rsidRPr="00BD401F">
        <w:rPr>
          <w:rFonts w:ascii="Times New Roman" w:hAnsi="Times New Roman" w:cs="Times New Roman"/>
          <w:bCs/>
          <w:sz w:val="28"/>
          <w:szCs w:val="28"/>
          <w:lang w:val="es-SV"/>
        </w:rPr>
        <w:lastRenderedPageBreak/>
        <w:t>TORRES, P. A.; JUÁREZ, T. J. El plagio acad</w:t>
      </w:r>
      <w:r>
        <w:rPr>
          <w:rFonts w:ascii="Times New Roman" w:hAnsi="Times New Roman" w:cs="Times New Roman"/>
          <w:bCs/>
          <w:sz w:val="28"/>
          <w:szCs w:val="28"/>
          <w:lang w:val="es-SV"/>
        </w:rPr>
        <w:t xml:space="preserve">émico: formar en competencias y buenas prácticas universitarias. </w:t>
      </w:r>
      <w:r w:rsidRPr="00C75A55">
        <w:rPr>
          <w:rFonts w:ascii="Times New Roman" w:hAnsi="Times New Roman" w:cs="Times New Roman"/>
          <w:bCs/>
          <w:i/>
          <w:sz w:val="28"/>
          <w:szCs w:val="28"/>
          <w:lang w:val="es-SV"/>
        </w:rPr>
        <w:t>RUIDERAe: Revista de Unidades de Información</w:t>
      </w:r>
      <w:r>
        <w:rPr>
          <w:rFonts w:ascii="Times New Roman" w:hAnsi="Times New Roman" w:cs="Times New Roman"/>
          <w:bCs/>
          <w:sz w:val="28"/>
          <w:szCs w:val="28"/>
          <w:lang w:val="es-SV"/>
        </w:rPr>
        <w:t xml:space="preserve">, </w:t>
      </w:r>
      <w:r w:rsidR="001428C0">
        <w:rPr>
          <w:rFonts w:ascii="Times New Roman" w:hAnsi="Times New Roman" w:cs="Times New Roman"/>
          <w:bCs/>
          <w:sz w:val="28"/>
          <w:szCs w:val="28"/>
          <w:lang w:val="es-SV"/>
        </w:rPr>
        <w:t xml:space="preserve">Ciudad Real, Espanha, </w:t>
      </w:r>
      <w:r>
        <w:rPr>
          <w:rFonts w:ascii="Times New Roman" w:hAnsi="Times New Roman" w:cs="Times New Roman"/>
          <w:bCs/>
          <w:sz w:val="28"/>
          <w:szCs w:val="28"/>
          <w:lang w:val="es-SV"/>
        </w:rPr>
        <w:t>n. 6, p. 1-20, 2014.</w:t>
      </w:r>
      <w:r w:rsidR="003716EA" w:rsidRPr="00876901">
        <w:rPr>
          <w:rFonts w:ascii="Times New Roman" w:hAnsi="Times New Roman" w:cs="Times New Roman"/>
          <w:i/>
          <w:color w:val="0000CC"/>
          <w:sz w:val="28"/>
          <w:szCs w:val="23"/>
          <w:lang w:val="es-SV"/>
        </w:rPr>
        <w:t xml:space="preserve"> </w:t>
      </w:r>
    </w:p>
    <w:sectPr w:rsidR="0098321F" w:rsidRPr="00876901" w:rsidSect="00AF79FC">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AC096" w14:textId="77777777" w:rsidR="00142778" w:rsidRDefault="00142778" w:rsidP="0029320B">
      <w:pPr>
        <w:spacing w:after="0" w:line="240" w:lineRule="auto"/>
      </w:pPr>
      <w:r>
        <w:separator/>
      </w:r>
    </w:p>
  </w:endnote>
  <w:endnote w:type="continuationSeparator" w:id="0">
    <w:p w14:paraId="19E30B92" w14:textId="77777777" w:rsidR="00142778" w:rsidRDefault="00142778" w:rsidP="0029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F3C84" w14:textId="77777777" w:rsidR="00142778" w:rsidRDefault="00142778" w:rsidP="0029320B">
      <w:pPr>
        <w:spacing w:after="0" w:line="240" w:lineRule="auto"/>
      </w:pPr>
      <w:r>
        <w:separator/>
      </w:r>
    </w:p>
  </w:footnote>
  <w:footnote w:type="continuationSeparator" w:id="0">
    <w:p w14:paraId="1BBCB68E" w14:textId="77777777" w:rsidR="00142778" w:rsidRDefault="00142778" w:rsidP="0029320B">
      <w:pPr>
        <w:spacing w:after="0" w:line="240" w:lineRule="auto"/>
      </w:pPr>
      <w:r>
        <w:continuationSeparator/>
      </w:r>
    </w:p>
  </w:footnote>
  <w:footnote w:id="1">
    <w:p w14:paraId="7D0C4562" w14:textId="6918785C" w:rsidR="001673B9" w:rsidRPr="00AF79FC" w:rsidRDefault="001673B9" w:rsidP="00AF79FC">
      <w:pPr>
        <w:pStyle w:val="Textodenotaderodap"/>
        <w:jc w:val="both"/>
        <w:rPr>
          <w:rFonts w:ascii="Times New Roman" w:hAnsi="Times New Roman" w:cs="Times New Roman"/>
        </w:rPr>
      </w:pPr>
      <w:r w:rsidRPr="00AF79FC">
        <w:rPr>
          <w:rStyle w:val="Refdenotaderodap"/>
          <w:rFonts w:ascii="Times New Roman" w:hAnsi="Times New Roman" w:cs="Times New Roman"/>
        </w:rPr>
        <w:footnoteRef/>
      </w:r>
      <w:r>
        <w:rPr>
          <w:rFonts w:ascii="Times New Roman" w:hAnsi="Times New Roman" w:cs="Times New Roman"/>
        </w:rPr>
        <w:t xml:space="preserve"> </w:t>
      </w:r>
      <w:r w:rsidR="00FF54B3">
        <w:rPr>
          <w:rFonts w:ascii="Times New Roman" w:hAnsi="Times New Roman" w:cs="Times New Roman"/>
        </w:rPr>
        <w:t>Doutor em Educação pela Universidade de São Paulo; docente da Universidade Federal do Pará; líder do Grupo de Pesquisa em Discurso, Sujeito e Ensino (DISSE).</w:t>
      </w:r>
      <w:bookmarkStart w:id="0" w:name="_GoBack"/>
      <w:bookmarkEnd w:id="0"/>
    </w:p>
  </w:footnote>
  <w:footnote w:id="2">
    <w:p w14:paraId="5ACEAA40" w14:textId="77777777" w:rsidR="001673B9" w:rsidRPr="00794EF1" w:rsidRDefault="001673B9" w:rsidP="00F522D1">
      <w:pPr>
        <w:pStyle w:val="Textodenotaderodap"/>
        <w:jc w:val="both"/>
      </w:pPr>
      <w:r w:rsidRPr="00794EF1">
        <w:rPr>
          <w:rStyle w:val="Refdenotaderodap"/>
        </w:rPr>
        <w:footnoteRef/>
      </w:r>
      <w:r w:rsidRPr="00794EF1">
        <w:t xml:space="preserve"> </w:t>
      </w:r>
      <w:r w:rsidRPr="00794EF1">
        <w:rPr>
          <w:rFonts w:ascii="Times New Roman" w:hAnsi="Times New Roman" w:cs="Times New Roman"/>
        </w:rPr>
        <w:t>Tal investigação vem sendo desenvolvida de forma ampla no projeto intitulado “</w:t>
      </w:r>
      <w:r w:rsidRPr="00794EF1">
        <w:rPr>
          <w:rFonts w:ascii="Times New Roman" w:hAnsi="Times New Roman" w:cs="Times New Roman"/>
          <w:i/>
        </w:rPr>
        <w:t>A escrita sobre as práticas de ensino em licenciaturas do Brasil, da Costa Rica e de Honduras: registro, análise e produção de conhecimento</w:t>
      </w:r>
      <w:r w:rsidRPr="00794EF1">
        <w:rPr>
          <w:rFonts w:ascii="Times New Roman" w:hAnsi="Times New Roman" w:cs="Times New Roman"/>
        </w:rPr>
        <w:t>” (CNPq 458449/2014-8).</w:t>
      </w:r>
    </w:p>
  </w:footnote>
  <w:footnote w:id="3">
    <w:p w14:paraId="2F45F3E8" w14:textId="0B263E51" w:rsidR="001673B9" w:rsidRPr="005E4A9B" w:rsidRDefault="001673B9" w:rsidP="005E4A9B">
      <w:pPr>
        <w:rPr>
          <w:rFonts w:ascii="Times New Roman" w:hAnsi="Times New Roman" w:cs="Times New Roman"/>
          <w:sz w:val="20"/>
        </w:rPr>
      </w:pPr>
      <w:r w:rsidRPr="005E4A9B">
        <w:rPr>
          <w:rStyle w:val="Refdenotaderodap"/>
          <w:rFonts w:ascii="Times New Roman" w:hAnsi="Times New Roman" w:cs="Times New Roman"/>
          <w:sz w:val="20"/>
        </w:rPr>
        <w:footnoteRef/>
      </w:r>
      <w:r w:rsidRPr="005E4A9B">
        <w:rPr>
          <w:rFonts w:ascii="Times New Roman" w:hAnsi="Times New Roman" w:cs="Times New Roman"/>
          <w:sz w:val="20"/>
        </w:rPr>
        <w:t xml:space="preserve"> </w:t>
      </w:r>
      <w:r w:rsidR="005E4A9B" w:rsidRPr="005E4A9B">
        <w:rPr>
          <w:rFonts w:ascii="Times New Roman" w:hAnsi="Times New Roman" w:cs="Times New Roman"/>
          <w:sz w:val="20"/>
        </w:rPr>
        <w:t>Disponível em: &lt;</w:t>
      </w:r>
      <w:hyperlink r:id="rId1" w:history="1">
        <w:r w:rsidRPr="005E4A9B">
          <w:rPr>
            <w:rStyle w:val="Hyperlink"/>
            <w:rFonts w:ascii="Times New Roman" w:hAnsi="Times New Roman" w:cs="Times New Roman"/>
            <w:color w:val="auto"/>
            <w:sz w:val="20"/>
            <w:u w:val="none"/>
          </w:rPr>
          <w:t>http://www.metropoles.com/distrito-federal/educacao-df/professor-de-linguistica-da-unb-e-investigado-apos-denuncia-de-plagio</w:t>
        </w:r>
      </w:hyperlink>
      <w:r w:rsidR="005E4A9B" w:rsidRPr="005E4A9B">
        <w:rPr>
          <w:rStyle w:val="Hyperlink"/>
          <w:rFonts w:ascii="Times New Roman" w:hAnsi="Times New Roman" w:cs="Times New Roman"/>
          <w:color w:val="auto"/>
          <w:sz w:val="20"/>
          <w:u w:val="none"/>
        </w:rPr>
        <w:t>&gt;</w:t>
      </w:r>
      <w:r w:rsidR="005E4A9B" w:rsidRPr="005E4A9B">
        <w:rPr>
          <w:rFonts w:ascii="Times New Roman" w:hAnsi="Times New Roman" w:cs="Times New Roman"/>
          <w:sz w:val="20"/>
        </w:rPr>
        <w:t>. C</w:t>
      </w:r>
      <w:r w:rsidRPr="005E4A9B">
        <w:rPr>
          <w:rFonts w:ascii="Times New Roman" w:hAnsi="Times New Roman" w:cs="Times New Roman"/>
          <w:sz w:val="20"/>
        </w:rPr>
        <w:t>onsulta em</w:t>
      </w:r>
      <w:r w:rsidR="005E4A9B" w:rsidRPr="005E4A9B">
        <w:rPr>
          <w:rFonts w:ascii="Times New Roman" w:hAnsi="Times New Roman" w:cs="Times New Roman"/>
          <w:sz w:val="20"/>
        </w:rPr>
        <w:t xml:space="preserve">: 14 ago. </w:t>
      </w:r>
      <w:r w:rsidRPr="005E4A9B">
        <w:rPr>
          <w:rFonts w:ascii="Times New Roman" w:hAnsi="Times New Roman" w:cs="Times New Roman"/>
          <w:sz w:val="20"/>
        </w:rPr>
        <w:t>2016.</w:t>
      </w:r>
    </w:p>
  </w:footnote>
  <w:footnote w:id="4">
    <w:p w14:paraId="215E3D94" w14:textId="16FB24C9" w:rsidR="001673B9" w:rsidRPr="00A55486" w:rsidRDefault="001673B9" w:rsidP="002E6127">
      <w:pPr>
        <w:pStyle w:val="NormalWeb"/>
        <w:jc w:val="both"/>
        <w:rPr>
          <w:sz w:val="20"/>
        </w:rPr>
      </w:pPr>
      <w:r w:rsidRPr="00A55486">
        <w:rPr>
          <w:rStyle w:val="Refdenotaderodap"/>
          <w:sz w:val="20"/>
        </w:rPr>
        <w:footnoteRef/>
      </w:r>
      <w:r w:rsidRPr="00A55486">
        <w:rPr>
          <w:sz w:val="20"/>
        </w:rPr>
        <w:t xml:space="preserve"> </w:t>
      </w:r>
      <w:r w:rsidR="00A55486" w:rsidRPr="00A55486">
        <w:rPr>
          <w:sz w:val="20"/>
        </w:rPr>
        <w:t>Disponível</w:t>
      </w:r>
      <w:r w:rsidRPr="00A55486">
        <w:rPr>
          <w:sz w:val="20"/>
        </w:rPr>
        <w:t xml:space="preserve"> em</w:t>
      </w:r>
      <w:r w:rsidR="00A55486" w:rsidRPr="00A55486">
        <w:rPr>
          <w:sz w:val="20"/>
        </w:rPr>
        <w:t>:</w:t>
      </w:r>
      <w:r w:rsidRPr="00A55486">
        <w:rPr>
          <w:sz w:val="20"/>
        </w:rPr>
        <w:t xml:space="preserve"> </w:t>
      </w:r>
      <w:r w:rsidR="00A55486" w:rsidRPr="00A55486">
        <w:rPr>
          <w:sz w:val="20"/>
        </w:rPr>
        <w:t>&lt;</w:t>
      </w:r>
      <w:hyperlink r:id="rId2" w:history="1">
        <w:r w:rsidRPr="00A55486">
          <w:rPr>
            <w:rStyle w:val="Hyperlink"/>
            <w:color w:val="auto"/>
            <w:sz w:val="20"/>
            <w:u w:val="none"/>
          </w:rPr>
          <w:t>http://www.usp.br/imprensa/?p=7567</w:t>
        </w:r>
      </w:hyperlink>
      <w:r w:rsidR="00A55486" w:rsidRPr="00A55486">
        <w:rPr>
          <w:rStyle w:val="Hyperlink"/>
          <w:color w:val="auto"/>
          <w:sz w:val="20"/>
          <w:u w:val="none"/>
        </w:rPr>
        <w:t>&gt;. C</w:t>
      </w:r>
      <w:r w:rsidR="00A55486" w:rsidRPr="00A55486">
        <w:rPr>
          <w:sz w:val="20"/>
        </w:rPr>
        <w:t xml:space="preserve">onsulta em 14 ago. </w:t>
      </w:r>
      <w:r w:rsidRPr="00A55486">
        <w:rPr>
          <w:sz w:val="20"/>
        </w:rPr>
        <w:t>2016.</w:t>
      </w:r>
    </w:p>
  </w:footnote>
  <w:footnote w:id="5">
    <w:p w14:paraId="58976CAA" w14:textId="020FBE9D" w:rsidR="001673B9" w:rsidRPr="0082676A" w:rsidRDefault="001673B9">
      <w:pPr>
        <w:pStyle w:val="Textodenotaderodap"/>
        <w:rPr>
          <w:rFonts w:ascii="Times New Roman" w:hAnsi="Times New Roman" w:cs="Times New Roman"/>
        </w:rPr>
      </w:pPr>
      <w:r w:rsidRPr="0082676A">
        <w:rPr>
          <w:rStyle w:val="Refdenotaderodap"/>
          <w:rFonts w:ascii="Times New Roman" w:hAnsi="Times New Roman" w:cs="Times New Roman"/>
        </w:rPr>
        <w:footnoteRef/>
      </w:r>
      <w:r w:rsidRPr="0082676A">
        <w:rPr>
          <w:rFonts w:ascii="Times New Roman" w:hAnsi="Times New Roman" w:cs="Times New Roman"/>
        </w:rPr>
        <w:t xml:space="preserve"> Todos os itálicos dentro de citações, daqui por diante, indicam destaques nossos.</w:t>
      </w:r>
    </w:p>
  </w:footnote>
  <w:footnote w:id="6">
    <w:p w14:paraId="17CD9D91" w14:textId="77777777" w:rsidR="001673B9" w:rsidRPr="00734EDE" w:rsidRDefault="001673B9" w:rsidP="00CA3E10">
      <w:pPr>
        <w:pStyle w:val="Textodenotaderodap"/>
        <w:jc w:val="both"/>
        <w:rPr>
          <w:rFonts w:ascii="Times New Roman" w:hAnsi="Times New Roman" w:cs="Times New Roman"/>
          <w:lang w:val="en-US"/>
        </w:rPr>
      </w:pPr>
      <w:r w:rsidRPr="00734EDE">
        <w:rPr>
          <w:rStyle w:val="Refdenotaderodap"/>
          <w:rFonts w:ascii="Times New Roman" w:hAnsi="Times New Roman" w:cs="Times New Roman"/>
        </w:rPr>
        <w:footnoteRef/>
      </w:r>
      <w:r w:rsidRPr="00734EDE">
        <w:rPr>
          <w:rFonts w:ascii="Times New Roman" w:hAnsi="Times New Roman" w:cs="Times New Roman"/>
          <w:lang w:val="en-US"/>
        </w:rPr>
        <w:t xml:space="preserve"> As expressões originais correspondentes aos trechos destacados por nós são, respectivamente, “sucessful scientist”, “outstanding scientists, likely to be found only at the top universities or major research laboratories” e “truly unique individuals”.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62D14"/>
    <w:multiLevelType w:val="hybridMultilevel"/>
    <w:tmpl w:val="86D4DF9A"/>
    <w:lvl w:ilvl="0" w:tplc="B9FEF3DE">
      <w:start w:val="1"/>
      <w:numFmt w:val="decimal"/>
      <w:lvlText w:val="(%1)"/>
      <w:lvlJc w:val="left"/>
      <w:pPr>
        <w:ind w:left="1068" w:hanging="360"/>
      </w:pPr>
      <w:rPr>
        <w:rFonts w:hint="default"/>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58921981"/>
    <w:multiLevelType w:val="hybridMultilevel"/>
    <w:tmpl w:val="285A8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FD"/>
    <w:rsid w:val="00003C02"/>
    <w:rsid w:val="0000547C"/>
    <w:rsid w:val="00006FDA"/>
    <w:rsid w:val="000156F2"/>
    <w:rsid w:val="000162D8"/>
    <w:rsid w:val="000216DF"/>
    <w:rsid w:val="000243C2"/>
    <w:rsid w:val="0003026B"/>
    <w:rsid w:val="0003291B"/>
    <w:rsid w:val="00043C08"/>
    <w:rsid w:val="000443FC"/>
    <w:rsid w:val="00046AD3"/>
    <w:rsid w:val="000525EE"/>
    <w:rsid w:val="00064DD9"/>
    <w:rsid w:val="0007242E"/>
    <w:rsid w:val="000806BA"/>
    <w:rsid w:val="00083280"/>
    <w:rsid w:val="000873FD"/>
    <w:rsid w:val="000A3416"/>
    <w:rsid w:val="000B0D18"/>
    <w:rsid w:val="000B1DC8"/>
    <w:rsid w:val="000B2499"/>
    <w:rsid w:val="000B61E7"/>
    <w:rsid w:val="000C6764"/>
    <w:rsid w:val="000D3255"/>
    <w:rsid w:val="000D38D2"/>
    <w:rsid w:val="000D3C37"/>
    <w:rsid w:val="000E012C"/>
    <w:rsid w:val="000E152C"/>
    <w:rsid w:val="000E419D"/>
    <w:rsid w:val="000F08F7"/>
    <w:rsid w:val="000F1B7D"/>
    <w:rsid w:val="000F39B1"/>
    <w:rsid w:val="000F44B2"/>
    <w:rsid w:val="001034C6"/>
    <w:rsid w:val="00104226"/>
    <w:rsid w:val="00107EEA"/>
    <w:rsid w:val="001124BB"/>
    <w:rsid w:val="001158BC"/>
    <w:rsid w:val="00115DBE"/>
    <w:rsid w:val="0011623F"/>
    <w:rsid w:val="00116A55"/>
    <w:rsid w:val="00116B95"/>
    <w:rsid w:val="00120337"/>
    <w:rsid w:val="001209A3"/>
    <w:rsid w:val="00123758"/>
    <w:rsid w:val="00123CC2"/>
    <w:rsid w:val="0012582B"/>
    <w:rsid w:val="001307AA"/>
    <w:rsid w:val="00131A92"/>
    <w:rsid w:val="00133435"/>
    <w:rsid w:val="001345E4"/>
    <w:rsid w:val="00134CDE"/>
    <w:rsid w:val="00137B30"/>
    <w:rsid w:val="00142778"/>
    <w:rsid w:val="001428C0"/>
    <w:rsid w:val="00145576"/>
    <w:rsid w:val="00146122"/>
    <w:rsid w:val="001469D7"/>
    <w:rsid w:val="0014777A"/>
    <w:rsid w:val="00152F87"/>
    <w:rsid w:val="00152FBA"/>
    <w:rsid w:val="00155DA4"/>
    <w:rsid w:val="00156806"/>
    <w:rsid w:val="00162F79"/>
    <w:rsid w:val="001673B9"/>
    <w:rsid w:val="001709D0"/>
    <w:rsid w:val="001801DE"/>
    <w:rsid w:val="00194923"/>
    <w:rsid w:val="00196F19"/>
    <w:rsid w:val="00197DE6"/>
    <w:rsid w:val="001A0D3A"/>
    <w:rsid w:val="001C117E"/>
    <w:rsid w:val="001D2427"/>
    <w:rsid w:val="001D4D9D"/>
    <w:rsid w:val="001D7AEB"/>
    <w:rsid w:val="001E0B13"/>
    <w:rsid w:val="001E2DEC"/>
    <w:rsid w:val="001E32A5"/>
    <w:rsid w:val="001F1AFB"/>
    <w:rsid w:val="001F6ED1"/>
    <w:rsid w:val="002108CF"/>
    <w:rsid w:val="00216697"/>
    <w:rsid w:val="00222471"/>
    <w:rsid w:val="00222B80"/>
    <w:rsid w:val="0022342E"/>
    <w:rsid w:val="00223573"/>
    <w:rsid w:val="002245EA"/>
    <w:rsid w:val="002260DF"/>
    <w:rsid w:val="00226426"/>
    <w:rsid w:val="00234E89"/>
    <w:rsid w:val="00245BE9"/>
    <w:rsid w:val="00250624"/>
    <w:rsid w:val="00256287"/>
    <w:rsid w:val="0025675E"/>
    <w:rsid w:val="002569F9"/>
    <w:rsid w:val="0026061B"/>
    <w:rsid w:val="00264536"/>
    <w:rsid w:val="00280CE1"/>
    <w:rsid w:val="002833CA"/>
    <w:rsid w:val="00286E5E"/>
    <w:rsid w:val="0029320B"/>
    <w:rsid w:val="00293512"/>
    <w:rsid w:val="002A2CA0"/>
    <w:rsid w:val="002B2287"/>
    <w:rsid w:val="002B417A"/>
    <w:rsid w:val="002B78B4"/>
    <w:rsid w:val="002C3D06"/>
    <w:rsid w:val="002D0F51"/>
    <w:rsid w:val="002D2852"/>
    <w:rsid w:val="002D77BA"/>
    <w:rsid w:val="002E13B3"/>
    <w:rsid w:val="002E33E7"/>
    <w:rsid w:val="002E6127"/>
    <w:rsid w:val="002F5389"/>
    <w:rsid w:val="002F61D3"/>
    <w:rsid w:val="003031CE"/>
    <w:rsid w:val="003040AE"/>
    <w:rsid w:val="00306234"/>
    <w:rsid w:val="003078DF"/>
    <w:rsid w:val="00307EC1"/>
    <w:rsid w:val="00314F9A"/>
    <w:rsid w:val="0031622D"/>
    <w:rsid w:val="003332A1"/>
    <w:rsid w:val="0033390C"/>
    <w:rsid w:val="003348C7"/>
    <w:rsid w:val="003349CB"/>
    <w:rsid w:val="00335EA5"/>
    <w:rsid w:val="00341C2F"/>
    <w:rsid w:val="00347D3B"/>
    <w:rsid w:val="003503FB"/>
    <w:rsid w:val="00351153"/>
    <w:rsid w:val="00355031"/>
    <w:rsid w:val="003667D6"/>
    <w:rsid w:val="003716EA"/>
    <w:rsid w:val="00372C12"/>
    <w:rsid w:val="003732F2"/>
    <w:rsid w:val="003752E8"/>
    <w:rsid w:val="003850A4"/>
    <w:rsid w:val="00394DEB"/>
    <w:rsid w:val="003A38E5"/>
    <w:rsid w:val="003A4B81"/>
    <w:rsid w:val="003A78CE"/>
    <w:rsid w:val="003B0EFB"/>
    <w:rsid w:val="003B3696"/>
    <w:rsid w:val="003B4E46"/>
    <w:rsid w:val="003C0012"/>
    <w:rsid w:val="003C7ACF"/>
    <w:rsid w:val="003D55FE"/>
    <w:rsid w:val="003E2296"/>
    <w:rsid w:val="003E2FFD"/>
    <w:rsid w:val="003E319F"/>
    <w:rsid w:val="003F1660"/>
    <w:rsid w:val="003F2B78"/>
    <w:rsid w:val="003F2EFE"/>
    <w:rsid w:val="003F598E"/>
    <w:rsid w:val="003F778A"/>
    <w:rsid w:val="00401DBE"/>
    <w:rsid w:val="00403A4C"/>
    <w:rsid w:val="00403FEA"/>
    <w:rsid w:val="00407418"/>
    <w:rsid w:val="004109A5"/>
    <w:rsid w:val="00410EBD"/>
    <w:rsid w:val="0041159E"/>
    <w:rsid w:val="00425521"/>
    <w:rsid w:val="00432823"/>
    <w:rsid w:val="00432837"/>
    <w:rsid w:val="00441F6D"/>
    <w:rsid w:val="0044277A"/>
    <w:rsid w:val="00443977"/>
    <w:rsid w:val="004459AE"/>
    <w:rsid w:val="00452CC6"/>
    <w:rsid w:val="00454582"/>
    <w:rsid w:val="00465BC7"/>
    <w:rsid w:val="00470E64"/>
    <w:rsid w:val="004736D0"/>
    <w:rsid w:val="00477EA9"/>
    <w:rsid w:val="00481229"/>
    <w:rsid w:val="00482882"/>
    <w:rsid w:val="004875FB"/>
    <w:rsid w:val="00491E1A"/>
    <w:rsid w:val="00493843"/>
    <w:rsid w:val="0049723B"/>
    <w:rsid w:val="004B5111"/>
    <w:rsid w:val="004C033F"/>
    <w:rsid w:val="004C3BED"/>
    <w:rsid w:val="004D0F68"/>
    <w:rsid w:val="004D366C"/>
    <w:rsid w:val="004D4B24"/>
    <w:rsid w:val="004D6615"/>
    <w:rsid w:val="004E10D8"/>
    <w:rsid w:val="004E1507"/>
    <w:rsid w:val="004E3287"/>
    <w:rsid w:val="004F0AF2"/>
    <w:rsid w:val="004F5EFE"/>
    <w:rsid w:val="00510800"/>
    <w:rsid w:val="0051293C"/>
    <w:rsid w:val="0051352B"/>
    <w:rsid w:val="00513834"/>
    <w:rsid w:val="0051664D"/>
    <w:rsid w:val="005211E6"/>
    <w:rsid w:val="00521C14"/>
    <w:rsid w:val="005253FA"/>
    <w:rsid w:val="00526E52"/>
    <w:rsid w:val="005271D7"/>
    <w:rsid w:val="00531407"/>
    <w:rsid w:val="0053375C"/>
    <w:rsid w:val="00536821"/>
    <w:rsid w:val="00540584"/>
    <w:rsid w:val="005406E6"/>
    <w:rsid w:val="00540F40"/>
    <w:rsid w:val="00546855"/>
    <w:rsid w:val="00546F63"/>
    <w:rsid w:val="005517A0"/>
    <w:rsid w:val="0055677E"/>
    <w:rsid w:val="00557AA5"/>
    <w:rsid w:val="00563E27"/>
    <w:rsid w:val="00571F3B"/>
    <w:rsid w:val="00580EAD"/>
    <w:rsid w:val="0058262F"/>
    <w:rsid w:val="005861F9"/>
    <w:rsid w:val="0058769C"/>
    <w:rsid w:val="00593C44"/>
    <w:rsid w:val="0059594F"/>
    <w:rsid w:val="00596820"/>
    <w:rsid w:val="005B030C"/>
    <w:rsid w:val="005B7F26"/>
    <w:rsid w:val="005C03C1"/>
    <w:rsid w:val="005C23E9"/>
    <w:rsid w:val="005C384E"/>
    <w:rsid w:val="005C40F2"/>
    <w:rsid w:val="005C66BB"/>
    <w:rsid w:val="005D0E52"/>
    <w:rsid w:val="005D6D5D"/>
    <w:rsid w:val="005E27C8"/>
    <w:rsid w:val="005E4A9B"/>
    <w:rsid w:val="005F1609"/>
    <w:rsid w:val="005F29FC"/>
    <w:rsid w:val="005F38F5"/>
    <w:rsid w:val="005F41A3"/>
    <w:rsid w:val="005F6332"/>
    <w:rsid w:val="005F6E97"/>
    <w:rsid w:val="005F7601"/>
    <w:rsid w:val="005F7D70"/>
    <w:rsid w:val="00607229"/>
    <w:rsid w:val="00611110"/>
    <w:rsid w:val="006124D3"/>
    <w:rsid w:val="00625351"/>
    <w:rsid w:val="006278E5"/>
    <w:rsid w:val="00632023"/>
    <w:rsid w:val="00641337"/>
    <w:rsid w:val="00642D7E"/>
    <w:rsid w:val="006439D2"/>
    <w:rsid w:val="00643F9D"/>
    <w:rsid w:val="00652119"/>
    <w:rsid w:val="00652FBE"/>
    <w:rsid w:val="00655BFD"/>
    <w:rsid w:val="00656C60"/>
    <w:rsid w:val="00657F53"/>
    <w:rsid w:val="00657F62"/>
    <w:rsid w:val="0066209F"/>
    <w:rsid w:val="006636CB"/>
    <w:rsid w:val="006638FB"/>
    <w:rsid w:val="006670CF"/>
    <w:rsid w:val="00667A25"/>
    <w:rsid w:val="006745AD"/>
    <w:rsid w:val="006776B3"/>
    <w:rsid w:val="0068188C"/>
    <w:rsid w:val="006879B6"/>
    <w:rsid w:val="006A1758"/>
    <w:rsid w:val="006A2FC7"/>
    <w:rsid w:val="006A6575"/>
    <w:rsid w:val="006A7CEB"/>
    <w:rsid w:val="006B0865"/>
    <w:rsid w:val="006B42FE"/>
    <w:rsid w:val="006B6374"/>
    <w:rsid w:val="006C14CA"/>
    <w:rsid w:val="006E3F29"/>
    <w:rsid w:val="006E5284"/>
    <w:rsid w:val="006E7C20"/>
    <w:rsid w:val="006F177A"/>
    <w:rsid w:val="006F2413"/>
    <w:rsid w:val="006F623A"/>
    <w:rsid w:val="00700F6E"/>
    <w:rsid w:val="007058E7"/>
    <w:rsid w:val="00707265"/>
    <w:rsid w:val="00721502"/>
    <w:rsid w:val="00723AF8"/>
    <w:rsid w:val="00734EDE"/>
    <w:rsid w:val="00736AA7"/>
    <w:rsid w:val="00737C12"/>
    <w:rsid w:val="00742645"/>
    <w:rsid w:val="00750111"/>
    <w:rsid w:val="00751C83"/>
    <w:rsid w:val="0075702B"/>
    <w:rsid w:val="00757AD1"/>
    <w:rsid w:val="007602FF"/>
    <w:rsid w:val="007606F6"/>
    <w:rsid w:val="00762F71"/>
    <w:rsid w:val="00764951"/>
    <w:rsid w:val="00773D20"/>
    <w:rsid w:val="00782C47"/>
    <w:rsid w:val="0078327F"/>
    <w:rsid w:val="00783286"/>
    <w:rsid w:val="00790125"/>
    <w:rsid w:val="00794EF1"/>
    <w:rsid w:val="00795E5D"/>
    <w:rsid w:val="007A1296"/>
    <w:rsid w:val="007A62C6"/>
    <w:rsid w:val="007B1D57"/>
    <w:rsid w:val="007B2033"/>
    <w:rsid w:val="007B2E1B"/>
    <w:rsid w:val="007B32BF"/>
    <w:rsid w:val="007B4D33"/>
    <w:rsid w:val="007B77A6"/>
    <w:rsid w:val="007C56B0"/>
    <w:rsid w:val="007C7DE0"/>
    <w:rsid w:val="007E192D"/>
    <w:rsid w:val="007E4FEB"/>
    <w:rsid w:val="007F4B7C"/>
    <w:rsid w:val="007F7018"/>
    <w:rsid w:val="007F7C82"/>
    <w:rsid w:val="00800D03"/>
    <w:rsid w:val="00815C09"/>
    <w:rsid w:val="00822FAC"/>
    <w:rsid w:val="00825653"/>
    <w:rsid w:val="0082676A"/>
    <w:rsid w:val="00826953"/>
    <w:rsid w:val="008269FD"/>
    <w:rsid w:val="00830A08"/>
    <w:rsid w:val="008321C3"/>
    <w:rsid w:val="0083517E"/>
    <w:rsid w:val="00847F7D"/>
    <w:rsid w:val="008519CF"/>
    <w:rsid w:val="00851B5A"/>
    <w:rsid w:val="00853327"/>
    <w:rsid w:val="00855767"/>
    <w:rsid w:val="00860E9E"/>
    <w:rsid w:val="0086167B"/>
    <w:rsid w:val="008635EA"/>
    <w:rsid w:val="00876901"/>
    <w:rsid w:val="00890AB7"/>
    <w:rsid w:val="00891F81"/>
    <w:rsid w:val="008A3409"/>
    <w:rsid w:val="008A3DE6"/>
    <w:rsid w:val="008A4582"/>
    <w:rsid w:val="008B0324"/>
    <w:rsid w:val="008B1824"/>
    <w:rsid w:val="008B256D"/>
    <w:rsid w:val="008B496B"/>
    <w:rsid w:val="008B715A"/>
    <w:rsid w:val="008C065C"/>
    <w:rsid w:val="008C5238"/>
    <w:rsid w:val="008C7CED"/>
    <w:rsid w:val="008D03B4"/>
    <w:rsid w:val="008D723E"/>
    <w:rsid w:val="008D7C7A"/>
    <w:rsid w:val="008E1258"/>
    <w:rsid w:val="008E1E3C"/>
    <w:rsid w:val="008E2749"/>
    <w:rsid w:val="008E6023"/>
    <w:rsid w:val="008E6460"/>
    <w:rsid w:val="008E79FC"/>
    <w:rsid w:val="008F2F25"/>
    <w:rsid w:val="008F3083"/>
    <w:rsid w:val="008F55A5"/>
    <w:rsid w:val="00902266"/>
    <w:rsid w:val="00903404"/>
    <w:rsid w:val="00905811"/>
    <w:rsid w:val="00905927"/>
    <w:rsid w:val="00905E56"/>
    <w:rsid w:val="00910D57"/>
    <w:rsid w:val="0091166B"/>
    <w:rsid w:val="009200BA"/>
    <w:rsid w:val="00920ABF"/>
    <w:rsid w:val="00921704"/>
    <w:rsid w:val="009406F7"/>
    <w:rsid w:val="00943AE9"/>
    <w:rsid w:val="00963558"/>
    <w:rsid w:val="00973336"/>
    <w:rsid w:val="0097553A"/>
    <w:rsid w:val="009762D6"/>
    <w:rsid w:val="0098321F"/>
    <w:rsid w:val="009847CE"/>
    <w:rsid w:val="009860F5"/>
    <w:rsid w:val="009872A4"/>
    <w:rsid w:val="00991844"/>
    <w:rsid w:val="00995DE8"/>
    <w:rsid w:val="009A10AA"/>
    <w:rsid w:val="009B1C09"/>
    <w:rsid w:val="009D4FDF"/>
    <w:rsid w:val="009D5EB8"/>
    <w:rsid w:val="009D64B9"/>
    <w:rsid w:val="009E00CE"/>
    <w:rsid w:val="009E0D08"/>
    <w:rsid w:val="009E1803"/>
    <w:rsid w:val="009E2C69"/>
    <w:rsid w:val="009E7E34"/>
    <w:rsid w:val="009F0E52"/>
    <w:rsid w:val="00A013B9"/>
    <w:rsid w:val="00A025D2"/>
    <w:rsid w:val="00A060FE"/>
    <w:rsid w:val="00A07903"/>
    <w:rsid w:val="00A16018"/>
    <w:rsid w:val="00A21485"/>
    <w:rsid w:val="00A30FF3"/>
    <w:rsid w:val="00A35674"/>
    <w:rsid w:val="00A36266"/>
    <w:rsid w:val="00A36E5C"/>
    <w:rsid w:val="00A47CDA"/>
    <w:rsid w:val="00A55486"/>
    <w:rsid w:val="00A55B3F"/>
    <w:rsid w:val="00A73067"/>
    <w:rsid w:val="00A77947"/>
    <w:rsid w:val="00A8518C"/>
    <w:rsid w:val="00A87414"/>
    <w:rsid w:val="00A9132A"/>
    <w:rsid w:val="00A95A97"/>
    <w:rsid w:val="00A95B27"/>
    <w:rsid w:val="00A95C7A"/>
    <w:rsid w:val="00AA6F9A"/>
    <w:rsid w:val="00AB049C"/>
    <w:rsid w:val="00AB356B"/>
    <w:rsid w:val="00AB5285"/>
    <w:rsid w:val="00AB79A7"/>
    <w:rsid w:val="00AC1633"/>
    <w:rsid w:val="00AC5232"/>
    <w:rsid w:val="00AC57E8"/>
    <w:rsid w:val="00AE0BB6"/>
    <w:rsid w:val="00AE128E"/>
    <w:rsid w:val="00AE3AF5"/>
    <w:rsid w:val="00AF660C"/>
    <w:rsid w:val="00AF79FC"/>
    <w:rsid w:val="00B048DF"/>
    <w:rsid w:val="00B07386"/>
    <w:rsid w:val="00B11824"/>
    <w:rsid w:val="00B15AF5"/>
    <w:rsid w:val="00B22D20"/>
    <w:rsid w:val="00B25A25"/>
    <w:rsid w:val="00B2624E"/>
    <w:rsid w:val="00B430DA"/>
    <w:rsid w:val="00B44E0A"/>
    <w:rsid w:val="00B50F2A"/>
    <w:rsid w:val="00B53A57"/>
    <w:rsid w:val="00B554E5"/>
    <w:rsid w:val="00B57921"/>
    <w:rsid w:val="00B626B7"/>
    <w:rsid w:val="00B65352"/>
    <w:rsid w:val="00B81CC6"/>
    <w:rsid w:val="00B826E0"/>
    <w:rsid w:val="00B86384"/>
    <w:rsid w:val="00B86D74"/>
    <w:rsid w:val="00B90554"/>
    <w:rsid w:val="00B928E3"/>
    <w:rsid w:val="00BA01FD"/>
    <w:rsid w:val="00BA02A2"/>
    <w:rsid w:val="00BA1828"/>
    <w:rsid w:val="00BA4352"/>
    <w:rsid w:val="00BB15E9"/>
    <w:rsid w:val="00BB5217"/>
    <w:rsid w:val="00BB6F69"/>
    <w:rsid w:val="00BC371E"/>
    <w:rsid w:val="00BC5591"/>
    <w:rsid w:val="00BC613E"/>
    <w:rsid w:val="00BC7FAC"/>
    <w:rsid w:val="00BD7683"/>
    <w:rsid w:val="00BE2A23"/>
    <w:rsid w:val="00BE2BCD"/>
    <w:rsid w:val="00BF13C7"/>
    <w:rsid w:val="00BF1842"/>
    <w:rsid w:val="00C013EC"/>
    <w:rsid w:val="00C03A24"/>
    <w:rsid w:val="00C053B1"/>
    <w:rsid w:val="00C16A72"/>
    <w:rsid w:val="00C23104"/>
    <w:rsid w:val="00C23883"/>
    <w:rsid w:val="00C23AEB"/>
    <w:rsid w:val="00C275A5"/>
    <w:rsid w:val="00C325AF"/>
    <w:rsid w:val="00C3260F"/>
    <w:rsid w:val="00C328FC"/>
    <w:rsid w:val="00C348E3"/>
    <w:rsid w:val="00C350E1"/>
    <w:rsid w:val="00C36390"/>
    <w:rsid w:val="00C40061"/>
    <w:rsid w:val="00C40D53"/>
    <w:rsid w:val="00C415BA"/>
    <w:rsid w:val="00C430C7"/>
    <w:rsid w:val="00C432AE"/>
    <w:rsid w:val="00C43532"/>
    <w:rsid w:val="00C4542E"/>
    <w:rsid w:val="00C45524"/>
    <w:rsid w:val="00C4567B"/>
    <w:rsid w:val="00C45C97"/>
    <w:rsid w:val="00C46677"/>
    <w:rsid w:val="00C52BA3"/>
    <w:rsid w:val="00C5488A"/>
    <w:rsid w:val="00C55FD2"/>
    <w:rsid w:val="00C57F10"/>
    <w:rsid w:val="00C614A0"/>
    <w:rsid w:val="00C62390"/>
    <w:rsid w:val="00C62F8E"/>
    <w:rsid w:val="00C700F9"/>
    <w:rsid w:val="00C7225B"/>
    <w:rsid w:val="00C7548A"/>
    <w:rsid w:val="00C80265"/>
    <w:rsid w:val="00C80CCF"/>
    <w:rsid w:val="00C84149"/>
    <w:rsid w:val="00C94424"/>
    <w:rsid w:val="00C96DEF"/>
    <w:rsid w:val="00CA0A6B"/>
    <w:rsid w:val="00CA2AE6"/>
    <w:rsid w:val="00CA3E10"/>
    <w:rsid w:val="00CA410F"/>
    <w:rsid w:val="00CA54D1"/>
    <w:rsid w:val="00CA56A6"/>
    <w:rsid w:val="00CB1CE6"/>
    <w:rsid w:val="00CB3386"/>
    <w:rsid w:val="00CC0495"/>
    <w:rsid w:val="00CC4BE6"/>
    <w:rsid w:val="00CC5351"/>
    <w:rsid w:val="00CC5666"/>
    <w:rsid w:val="00CC6207"/>
    <w:rsid w:val="00CD2327"/>
    <w:rsid w:val="00CE1055"/>
    <w:rsid w:val="00CE35D5"/>
    <w:rsid w:val="00CE6B70"/>
    <w:rsid w:val="00CF0EC4"/>
    <w:rsid w:val="00D029F5"/>
    <w:rsid w:val="00D06D16"/>
    <w:rsid w:val="00D12731"/>
    <w:rsid w:val="00D13922"/>
    <w:rsid w:val="00D32E14"/>
    <w:rsid w:val="00D3757A"/>
    <w:rsid w:val="00D43A06"/>
    <w:rsid w:val="00D440D1"/>
    <w:rsid w:val="00D4531A"/>
    <w:rsid w:val="00D4757E"/>
    <w:rsid w:val="00D552C0"/>
    <w:rsid w:val="00D6051B"/>
    <w:rsid w:val="00D60E27"/>
    <w:rsid w:val="00D613CD"/>
    <w:rsid w:val="00D70C1B"/>
    <w:rsid w:val="00D77DDD"/>
    <w:rsid w:val="00D82C74"/>
    <w:rsid w:val="00D85D82"/>
    <w:rsid w:val="00D91A78"/>
    <w:rsid w:val="00D91F1C"/>
    <w:rsid w:val="00D92175"/>
    <w:rsid w:val="00D9466B"/>
    <w:rsid w:val="00D94E94"/>
    <w:rsid w:val="00D96755"/>
    <w:rsid w:val="00D96F7D"/>
    <w:rsid w:val="00D974A4"/>
    <w:rsid w:val="00DA5647"/>
    <w:rsid w:val="00DA62D1"/>
    <w:rsid w:val="00DB09C1"/>
    <w:rsid w:val="00DB53D3"/>
    <w:rsid w:val="00DB7BE9"/>
    <w:rsid w:val="00DC0144"/>
    <w:rsid w:val="00DC05C9"/>
    <w:rsid w:val="00DC234C"/>
    <w:rsid w:val="00DC3FAD"/>
    <w:rsid w:val="00DE63CF"/>
    <w:rsid w:val="00DE6703"/>
    <w:rsid w:val="00DF10B3"/>
    <w:rsid w:val="00DF4121"/>
    <w:rsid w:val="00E076D3"/>
    <w:rsid w:val="00E1692C"/>
    <w:rsid w:val="00E177D8"/>
    <w:rsid w:val="00E20023"/>
    <w:rsid w:val="00E21C32"/>
    <w:rsid w:val="00E263A7"/>
    <w:rsid w:val="00E2764E"/>
    <w:rsid w:val="00E31564"/>
    <w:rsid w:val="00E34242"/>
    <w:rsid w:val="00E40653"/>
    <w:rsid w:val="00E65E95"/>
    <w:rsid w:val="00E676B7"/>
    <w:rsid w:val="00E67CA9"/>
    <w:rsid w:val="00E74134"/>
    <w:rsid w:val="00E77E93"/>
    <w:rsid w:val="00E8400A"/>
    <w:rsid w:val="00E85AE8"/>
    <w:rsid w:val="00E86374"/>
    <w:rsid w:val="00E91013"/>
    <w:rsid w:val="00EB6242"/>
    <w:rsid w:val="00EC3824"/>
    <w:rsid w:val="00EC3E05"/>
    <w:rsid w:val="00EC5AD2"/>
    <w:rsid w:val="00EC6EE2"/>
    <w:rsid w:val="00ED016E"/>
    <w:rsid w:val="00ED288E"/>
    <w:rsid w:val="00EE3D61"/>
    <w:rsid w:val="00EE7BA7"/>
    <w:rsid w:val="00EF3BB8"/>
    <w:rsid w:val="00EF5F81"/>
    <w:rsid w:val="00EF74AB"/>
    <w:rsid w:val="00F04CEE"/>
    <w:rsid w:val="00F10FB3"/>
    <w:rsid w:val="00F12909"/>
    <w:rsid w:val="00F135AB"/>
    <w:rsid w:val="00F14C2E"/>
    <w:rsid w:val="00F207A7"/>
    <w:rsid w:val="00F2334D"/>
    <w:rsid w:val="00F25CAE"/>
    <w:rsid w:val="00F31CC7"/>
    <w:rsid w:val="00F328CD"/>
    <w:rsid w:val="00F3485A"/>
    <w:rsid w:val="00F36879"/>
    <w:rsid w:val="00F452B4"/>
    <w:rsid w:val="00F45D18"/>
    <w:rsid w:val="00F522D1"/>
    <w:rsid w:val="00F53FF2"/>
    <w:rsid w:val="00F61263"/>
    <w:rsid w:val="00F65953"/>
    <w:rsid w:val="00F713F2"/>
    <w:rsid w:val="00F732FF"/>
    <w:rsid w:val="00F8278F"/>
    <w:rsid w:val="00F83DC3"/>
    <w:rsid w:val="00F83F65"/>
    <w:rsid w:val="00F848C4"/>
    <w:rsid w:val="00F856D1"/>
    <w:rsid w:val="00F9549D"/>
    <w:rsid w:val="00FA1E2B"/>
    <w:rsid w:val="00FA2F63"/>
    <w:rsid w:val="00FA63A9"/>
    <w:rsid w:val="00FB16F9"/>
    <w:rsid w:val="00FB4590"/>
    <w:rsid w:val="00FC3CE5"/>
    <w:rsid w:val="00FC42E9"/>
    <w:rsid w:val="00FE0131"/>
    <w:rsid w:val="00FE0B78"/>
    <w:rsid w:val="00FE4CD9"/>
    <w:rsid w:val="00FE4DAA"/>
    <w:rsid w:val="00FF0E50"/>
    <w:rsid w:val="00FF5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C53B"/>
  <w15:chartTrackingRefBased/>
  <w15:docId w15:val="{CA5F4739-7487-4B0E-9C44-4A7453B4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6018"/>
    <w:pPr>
      <w:ind w:left="720"/>
      <w:contextualSpacing/>
    </w:pPr>
  </w:style>
  <w:style w:type="paragraph" w:styleId="Textodenotaderodap">
    <w:name w:val="footnote text"/>
    <w:basedOn w:val="Normal"/>
    <w:link w:val="TextodenotaderodapChar"/>
    <w:uiPriority w:val="99"/>
    <w:semiHidden/>
    <w:unhideWhenUsed/>
    <w:rsid w:val="002932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320B"/>
    <w:rPr>
      <w:sz w:val="20"/>
      <w:szCs w:val="20"/>
    </w:rPr>
  </w:style>
  <w:style w:type="character" w:styleId="Refdenotaderodap">
    <w:name w:val="footnote reference"/>
    <w:basedOn w:val="Fontepargpadro"/>
    <w:uiPriority w:val="99"/>
    <w:semiHidden/>
    <w:unhideWhenUsed/>
    <w:rsid w:val="0029320B"/>
    <w:rPr>
      <w:vertAlign w:val="superscript"/>
    </w:rPr>
  </w:style>
  <w:style w:type="character" w:styleId="Hyperlink">
    <w:name w:val="Hyperlink"/>
    <w:basedOn w:val="Fontepargpadro"/>
    <w:uiPriority w:val="99"/>
    <w:unhideWhenUsed/>
    <w:rsid w:val="00FE4CD9"/>
    <w:rPr>
      <w:color w:val="0563C1" w:themeColor="hyperlink"/>
      <w:u w:val="single"/>
    </w:rPr>
  </w:style>
  <w:style w:type="paragraph" w:styleId="NormalWeb">
    <w:name w:val="Normal (Web)"/>
    <w:basedOn w:val="Normal"/>
    <w:uiPriority w:val="99"/>
    <w:unhideWhenUsed/>
    <w:rsid w:val="002E61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52BA3"/>
    <w:rPr>
      <w:sz w:val="16"/>
      <w:szCs w:val="16"/>
    </w:rPr>
  </w:style>
  <w:style w:type="paragraph" w:styleId="Textodecomentrio">
    <w:name w:val="annotation text"/>
    <w:basedOn w:val="Normal"/>
    <w:link w:val="TextodecomentrioChar"/>
    <w:uiPriority w:val="99"/>
    <w:unhideWhenUsed/>
    <w:rsid w:val="00C52BA3"/>
    <w:pPr>
      <w:spacing w:line="240" w:lineRule="auto"/>
    </w:pPr>
    <w:rPr>
      <w:sz w:val="20"/>
      <w:szCs w:val="20"/>
    </w:rPr>
  </w:style>
  <w:style w:type="character" w:customStyle="1" w:styleId="TextodecomentrioChar">
    <w:name w:val="Texto de comentário Char"/>
    <w:basedOn w:val="Fontepargpadro"/>
    <w:link w:val="Textodecomentrio"/>
    <w:uiPriority w:val="99"/>
    <w:rsid w:val="00C52BA3"/>
    <w:rPr>
      <w:sz w:val="20"/>
      <w:szCs w:val="20"/>
    </w:rPr>
  </w:style>
  <w:style w:type="paragraph" w:styleId="Assuntodocomentrio">
    <w:name w:val="annotation subject"/>
    <w:basedOn w:val="Textodecomentrio"/>
    <w:next w:val="Textodecomentrio"/>
    <w:link w:val="AssuntodocomentrioChar"/>
    <w:uiPriority w:val="99"/>
    <w:semiHidden/>
    <w:unhideWhenUsed/>
    <w:rsid w:val="00C52BA3"/>
    <w:rPr>
      <w:b/>
      <w:bCs/>
    </w:rPr>
  </w:style>
  <w:style w:type="character" w:customStyle="1" w:styleId="AssuntodocomentrioChar">
    <w:name w:val="Assunto do comentário Char"/>
    <w:basedOn w:val="TextodecomentrioChar"/>
    <w:link w:val="Assuntodocomentrio"/>
    <w:uiPriority w:val="99"/>
    <w:semiHidden/>
    <w:rsid w:val="00C52BA3"/>
    <w:rPr>
      <w:b/>
      <w:bCs/>
      <w:sz w:val="20"/>
      <w:szCs w:val="20"/>
    </w:rPr>
  </w:style>
  <w:style w:type="paragraph" w:styleId="Textodebalo">
    <w:name w:val="Balloon Text"/>
    <w:basedOn w:val="Normal"/>
    <w:link w:val="TextodebaloChar"/>
    <w:uiPriority w:val="99"/>
    <w:semiHidden/>
    <w:unhideWhenUsed/>
    <w:rsid w:val="00C52B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2BA3"/>
    <w:rPr>
      <w:rFonts w:ascii="Segoe UI" w:hAnsi="Segoe UI" w:cs="Segoe UI"/>
      <w:sz w:val="18"/>
      <w:szCs w:val="18"/>
    </w:rPr>
  </w:style>
  <w:style w:type="character" w:customStyle="1" w:styleId="A5">
    <w:name w:val="A5"/>
    <w:uiPriority w:val="99"/>
    <w:rsid w:val="009B1C09"/>
    <w:rPr>
      <w:rFonts w:cs="Myriad Pro"/>
      <w:color w:val="000000"/>
    </w:rPr>
  </w:style>
  <w:style w:type="character" w:styleId="Forte">
    <w:name w:val="Strong"/>
    <w:basedOn w:val="Fontepargpadro"/>
    <w:uiPriority w:val="22"/>
    <w:qFormat/>
    <w:rsid w:val="00D12731"/>
    <w:rPr>
      <w:b/>
      <w:bCs/>
    </w:rPr>
  </w:style>
  <w:style w:type="character" w:styleId="nfase">
    <w:name w:val="Emphasis"/>
    <w:basedOn w:val="Fontepargpadro"/>
    <w:uiPriority w:val="20"/>
    <w:qFormat/>
    <w:rsid w:val="00D12731"/>
    <w:rPr>
      <w:i/>
      <w:iCs/>
    </w:rPr>
  </w:style>
  <w:style w:type="paragraph" w:customStyle="1" w:styleId="Default">
    <w:name w:val="Default"/>
    <w:rsid w:val="00A060FE"/>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267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676A"/>
  </w:style>
  <w:style w:type="paragraph" w:styleId="Rodap">
    <w:name w:val="footer"/>
    <w:basedOn w:val="Normal"/>
    <w:link w:val="RodapChar"/>
    <w:uiPriority w:val="99"/>
    <w:unhideWhenUsed/>
    <w:rsid w:val="0082676A"/>
    <w:pPr>
      <w:tabs>
        <w:tab w:val="center" w:pos="4252"/>
        <w:tab w:val="right" w:pos="8504"/>
      </w:tabs>
      <w:spacing w:after="0" w:line="240" w:lineRule="auto"/>
    </w:pPr>
  </w:style>
  <w:style w:type="character" w:customStyle="1" w:styleId="RodapChar">
    <w:name w:val="Rodapé Char"/>
    <w:basedOn w:val="Fontepargpadro"/>
    <w:link w:val="Rodap"/>
    <w:uiPriority w:val="99"/>
    <w:rsid w:val="0082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6456">
      <w:bodyDiv w:val="1"/>
      <w:marLeft w:val="0"/>
      <w:marRight w:val="0"/>
      <w:marTop w:val="0"/>
      <w:marBottom w:val="0"/>
      <w:divBdr>
        <w:top w:val="none" w:sz="0" w:space="0" w:color="auto"/>
        <w:left w:val="none" w:sz="0" w:space="0" w:color="auto"/>
        <w:bottom w:val="none" w:sz="0" w:space="0" w:color="auto"/>
        <w:right w:val="none" w:sz="0" w:space="0" w:color="auto"/>
      </w:divBdr>
    </w:div>
    <w:div w:id="282269137">
      <w:bodyDiv w:val="1"/>
      <w:marLeft w:val="0"/>
      <w:marRight w:val="0"/>
      <w:marTop w:val="0"/>
      <w:marBottom w:val="0"/>
      <w:divBdr>
        <w:top w:val="none" w:sz="0" w:space="0" w:color="auto"/>
        <w:left w:val="none" w:sz="0" w:space="0" w:color="auto"/>
        <w:bottom w:val="none" w:sz="0" w:space="0" w:color="auto"/>
        <w:right w:val="none" w:sz="0" w:space="0" w:color="auto"/>
      </w:divBdr>
    </w:div>
    <w:div w:id="298922120">
      <w:bodyDiv w:val="1"/>
      <w:marLeft w:val="0"/>
      <w:marRight w:val="0"/>
      <w:marTop w:val="0"/>
      <w:marBottom w:val="0"/>
      <w:divBdr>
        <w:top w:val="none" w:sz="0" w:space="0" w:color="auto"/>
        <w:left w:val="none" w:sz="0" w:space="0" w:color="auto"/>
        <w:bottom w:val="none" w:sz="0" w:space="0" w:color="auto"/>
        <w:right w:val="none" w:sz="0" w:space="0" w:color="auto"/>
      </w:divBdr>
    </w:div>
    <w:div w:id="433016749">
      <w:bodyDiv w:val="1"/>
      <w:marLeft w:val="0"/>
      <w:marRight w:val="0"/>
      <w:marTop w:val="0"/>
      <w:marBottom w:val="0"/>
      <w:divBdr>
        <w:top w:val="none" w:sz="0" w:space="0" w:color="auto"/>
        <w:left w:val="none" w:sz="0" w:space="0" w:color="auto"/>
        <w:bottom w:val="none" w:sz="0" w:space="0" w:color="auto"/>
        <w:right w:val="none" w:sz="0" w:space="0" w:color="auto"/>
      </w:divBdr>
    </w:div>
    <w:div w:id="450906375">
      <w:bodyDiv w:val="1"/>
      <w:marLeft w:val="0"/>
      <w:marRight w:val="0"/>
      <w:marTop w:val="0"/>
      <w:marBottom w:val="0"/>
      <w:divBdr>
        <w:top w:val="none" w:sz="0" w:space="0" w:color="auto"/>
        <w:left w:val="none" w:sz="0" w:space="0" w:color="auto"/>
        <w:bottom w:val="none" w:sz="0" w:space="0" w:color="auto"/>
        <w:right w:val="none" w:sz="0" w:space="0" w:color="auto"/>
      </w:divBdr>
    </w:div>
    <w:div w:id="708530530">
      <w:bodyDiv w:val="1"/>
      <w:marLeft w:val="0"/>
      <w:marRight w:val="0"/>
      <w:marTop w:val="0"/>
      <w:marBottom w:val="0"/>
      <w:divBdr>
        <w:top w:val="none" w:sz="0" w:space="0" w:color="auto"/>
        <w:left w:val="none" w:sz="0" w:space="0" w:color="auto"/>
        <w:bottom w:val="none" w:sz="0" w:space="0" w:color="auto"/>
        <w:right w:val="none" w:sz="0" w:space="0" w:color="auto"/>
      </w:divBdr>
    </w:div>
    <w:div w:id="711075241">
      <w:bodyDiv w:val="1"/>
      <w:marLeft w:val="0"/>
      <w:marRight w:val="0"/>
      <w:marTop w:val="0"/>
      <w:marBottom w:val="0"/>
      <w:divBdr>
        <w:top w:val="none" w:sz="0" w:space="0" w:color="auto"/>
        <w:left w:val="none" w:sz="0" w:space="0" w:color="auto"/>
        <w:bottom w:val="none" w:sz="0" w:space="0" w:color="auto"/>
        <w:right w:val="none" w:sz="0" w:space="0" w:color="auto"/>
      </w:divBdr>
    </w:div>
    <w:div w:id="1251044784">
      <w:bodyDiv w:val="1"/>
      <w:marLeft w:val="0"/>
      <w:marRight w:val="0"/>
      <w:marTop w:val="0"/>
      <w:marBottom w:val="0"/>
      <w:divBdr>
        <w:top w:val="none" w:sz="0" w:space="0" w:color="auto"/>
        <w:left w:val="none" w:sz="0" w:space="0" w:color="auto"/>
        <w:bottom w:val="none" w:sz="0" w:space="0" w:color="auto"/>
        <w:right w:val="none" w:sz="0" w:space="0" w:color="auto"/>
      </w:divBdr>
    </w:div>
    <w:div w:id="1414741208">
      <w:bodyDiv w:val="1"/>
      <w:marLeft w:val="0"/>
      <w:marRight w:val="0"/>
      <w:marTop w:val="0"/>
      <w:marBottom w:val="0"/>
      <w:divBdr>
        <w:top w:val="none" w:sz="0" w:space="0" w:color="auto"/>
        <w:left w:val="none" w:sz="0" w:space="0" w:color="auto"/>
        <w:bottom w:val="none" w:sz="0" w:space="0" w:color="auto"/>
        <w:right w:val="none" w:sz="0" w:space="0" w:color="auto"/>
      </w:divBdr>
    </w:div>
    <w:div w:id="1546402787">
      <w:bodyDiv w:val="1"/>
      <w:marLeft w:val="0"/>
      <w:marRight w:val="0"/>
      <w:marTop w:val="0"/>
      <w:marBottom w:val="0"/>
      <w:divBdr>
        <w:top w:val="none" w:sz="0" w:space="0" w:color="auto"/>
        <w:left w:val="none" w:sz="0" w:space="0" w:color="auto"/>
        <w:bottom w:val="none" w:sz="0" w:space="0" w:color="auto"/>
        <w:right w:val="none" w:sz="0" w:space="0" w:color="auto"/>
      </w:divBdr>
    </w:div>
    <w:div w:id="1567642849">
      <w:bodyDiv w:val="1"/>
      <w:marLeft w:val="0"/>
      <w:marRight w:val="0"/>
      <w:marTop w:val="0"/>
      <w:marBottom w:val="0"/>
      <w:divBdr>
        <w:top w:val="none" w:sz="0" w:space="0" w:color="auto"/>
        <w:left w:val="none" w:sz="0" w:space="0" w:color="auto"/>
        <w:bottom w:val="none" w:sz="0" w:space="0" w:color="auto"/>
        <w:right w:val="none" w:sz="0" w:space="0" w:color="auto"/>
      </w:divBdr>
    </w:div>
    <w:div w:id="1580603379">
      <w:bodyDiv w:val="1"/>
      <w:marLeft w:val="0"/>
      <w:marRight w:val="0"/>
      <w:marTop w:val="0"/>
      <w:marBottom w:val="0"/>
      <w:divBdr>
        <w:top w:val="none" w:sz="0" w:space="0" w:color="auto"/>
        <w:left w:val="none" w:sz="0" w:space="0" w:color="auto"/>
        <w:bottom w:val="none" w:sz="0" w:space="0" w:color="auto"/>
        <w:right w:val="none" w:sz="0" w:space="0" w:color="auto"/>
      </w:divBdr>
    </w:div>
    <w:div w:id="1935941867">
      <w:bodyDiv w:val="1"/>
      <w:marLeft w:val="0"/>
      <w:marRight w:val="0"/>
      <w:marTop w:val="0"/>
      <w:marBottom w:val="0"/>
      <w:divBdr>
        <w:top w:val="none" w:sz="0" w:space="0" w:color="auto"/>
        <w:left w:val="none" w:sz="0" w:space="0" w:color="auto"/>
        <w:bottom w:val="none" w:sz="0" w:space="0" w:color="auto"/>
        <w:right w:val="none" w:sz="0" w:space="0" w:color="auto"/>
      </w:divBdr>
      <w:divsChild>
        <w:div w:id="195397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kinfo.com/essays/impact-fac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ri.hhs.gov/sites/default/files/plagiarism.pdf" TargetMode="External"/><Relationship Id="rId4" Type="http://schemas.openxmlformats.org/officeDocument/2006/relationships/settings" Target="settings.xml"/><Relationship Id="rId9" Type="http://schemas.openxmlformats.org/officeDocument/2006/relationships/hyperlink" Target="http://people.ucalgary.ca/~hexham/content/articles/plague-of-plagiarism.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sp.br/imprensa/?p=7567" TargetMode="External"/><Relationship Id="rId1" Type="http://schemas.openxmlformats.org/officeDocument/2006/relationships/hyperlink" Target="http://www.metropoles.com/distrito-federal/educacao-df/professor-de-linguistica-da-unb-e-investigado-apos-denuncia-de-plag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8539-3E6E-4FD7-A31A-2189B14D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6916</Words>
  <Characters>37214</Characters>
  <Application>Microsoft Office Word</Application>
  <DocSecurity>0</DocSecurity>
  <Lines>652</Lines>
  <Paragraphs>113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Sipavicius Seide</dc:creator>
  <cp:keywords/>
  <dc:description/>
  <cp:lastModifiedBy>Thomas Massao Fairchild</cp:lastModifiedBy>
  <cp:revision>3</cp:revision>
  <dcterms:created xsi:type="dcterms:W3CDTF">2016-12-11T11:47:00Z</dcterms:created>
  <dcterms:modified xsi:type="dcterms:W3CDTF">2016-12-11T11:52:00Z</dcterms:modified>
</cp:coreProperties>
</file>