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934" w:rsidRDefault="00E20E33" w:rsidP="00E20E33">
      <w:pPr>
        <w:spacing w:line="360" w:lineRule="auto"/>
        <w:jc w:val="center"/>
        <w:rPr>
          <w:rFonts w:ascii="Garamond" w:hAnsi="Garamond"/>
          <w:b/>
          <w:sz w:val="24"/>
          <w:szCs w:val="24"/>
        </w:rPr>
      </w:pPr>
      <w:r w:rsidRPr="00236B11">
        <w:rPr>
          <w:rFonts w:ascii="Garamond" w:hAnsi="Garamond"/>
          <w:b/>
          <w:sz w:val="24"/>
          <w:szCs w:val="24"/>
        </w:rPr>
        <w:t>Tradução da crônica “</w:t>
      </w:r>
      <w:r w:rsidRPr="00236B11">
        <w:rPr>
          <w:rFonts w:ascii="Garamond" w:hAnsi="Garamond" w:cs="Times New Roman"/>
          <w:b/>
          <w:sz w:val="24"/>
          <w:szCs w:val="24"/>
        </w:rPr>
        <w:t xml:space="preserve">¡Estas </w:t>
      </w:r>
      <w:proofErr w:type="spellStart"/>
      <w:r w:rsidRPr="00236B11">
        <w:rPr>
          <w:rFonts w:ascii="Garamond" w:hAnsi="Garamond" w:cs="Times New Roman"/>
          <w:b/>
          <w:sz w:val="24"/>
          <w:szCs w:val="24"/>
        </w:rPr>
        <w:t>mujeres</w:t>
      </w:r>
      <w:proofErr w:type="spellEnd"/>
      <w:r w:rsidRPr="00236B11">
        <w:rPr>
          <w:rFonts w:ascii="Garamond" w:hAnsi="Garamond" w:cs="Times New Roman"/>
          <w:b/>
          <w:sz w:val="24"/>
          <w:szCs w:val="24"/>
        </w:rPr>
        <w:t>!</w:t>
      </w:r>
      <w:r w:rsidR="00753CCB">
        <w:rPr>
          <w:rFonts w:ascii="Garamond" w:hAnsi="Garamond"/>
          <w:b/>
          <w:sz w:val="24"/>
          <w:szCs w:val="24"/>
        </w:rPr>
        <w:t>” de Rubé</w:t>
      </w:r>
      <w:r w:rsidRPr="00236B11">
        <w:rPr>
          <w:rFonts w:ascii="Garamond" w:hAnsi="Garamond"/>
          <w:b/>
          <w:sz w:val="24"/>
          <w:szCs w:val="24"/>
        </w:rPr>
        <w:t>n Darío</w:t>
      </w:r>
    </w:p>
    <w:p w:rsidR="00711C29" w:rsidRPr="00236B11" w:rsidRDefault="00711C29" w:rsidP="00711C29">
      <w:pPr>
        <w:spacing w:line="360" w:lineRule="auto"/>
        <w:rPr>
          <w:rFonts w:ascii="Garamond" w:hAnsi="Garamond" w:cs="Times New Roman"/>
          <w:sz w:val="24"/>
          <w:szCs w:val="24"/>
        </w:rPr>
      </w:pPr>
    </w:p>
    <w:p w:rsidR="00D94351" w:rsidRPr="008C55F8" w:rsidRDefault="008C55F8" w:rsidP="00D94351">
      <w:pPr>
        <w:jc w:val="right"/>
        <w:rPr>
          <w:rFonts w:ascii="Garamond" w:hAnsi="Garamond"/>
          <w:sz w:val="24"/>
          <w:szCs w:val="24"/>
        </w:rPr>
      </w:pPr>
      <w:r w:rsidRPr="008C55F8">
        <w:rPr>
          <w:rFonts w:ascii="Garamond" w:hAnsi="Garamond"/>
          <w:sz w:val="24"/>
          <w:szCs w:val="24"/>
        </w:rPr>
        <w:t>Naylane Araújo Matos</w:t>
      </w:r>
      <w:r>
        <w:rPr>
          <w:rStyle w:val="Refdenotaderodap"/>
          <w:rFonts w:ascii="Garamond" w:hAnsi="Garamond"/>
          <w:sz w:val="24"/>
          <w:szCs w:val="24"/>
        </w:rPr>
        <w:footnoteReference w:id="1"/>
      </w:r>
      <w:r w:rsidR="00D94351">
        <w:rPr>
          <w:rFonts w:ascii="Garamond" w:hAnsi="Garamond"/>
          <w:sz w:val="24"/>
          <w:szCs w:val="24"/>
        </w:rPr>
        <w:br/>
        <w:t>Universidade Federal de Santa Catarina</w:t>
      </w:r>
      <w:r w:rsidR="00D94351">
        <w:rPr>
          <w:rFonts w:ascii="Garamond" w:hAnsi="Garamond"/>
          <w:sz w:val="24"/>
          <w:szCs w:val="24"/>
        </w:rPr>
        <w:br/>
        <w:t>naylaneam@gmail.com</w:t>
      </w:r>
      <w:bookmarkStart w:id="0" w:name="_GoBack"/>
      <w:bookmarkEnd w:id="0"/>
    </w:p>
    <w:p w:rsidR="00711C29" w:rsidRPr="00236B11" w:rsidRDefault="00711C29" w:rsidP="00F438E6">
      <w:pPr>
        <w:jc w:val="right"/>
        <w:rPr>
          <w:rFonts w:ascii="Garamond" w:hAnsi="Garamond"/>
          <w:sz w:val="24"/>
          <w:szCs w:val="24"/>
        </w:rPr>
      </w:pPr>
    </w:p>
    <w:p w:rsidR="00E20E33" w:rsidRPr="00711C29" w:rsidRDefault="00711C29" w:rsidP="00F438E6">
      <w:pPr>
        <w:jc w:val="both"/>
        <w:rPr>
          <w:rFonts w:ascii="Garamond" w:hAnsi="Garamond"/>
          <w:sz w:val="24"/>
          <w:szCs w:val="24"/>
        </w:rPr>
      </w:pPr>
      <w:r w:rsidRPr="00711C29">
        <w:rPr>
          <w:rFonts w:ascii="Garamond" w:hAnsi="Garamond"/>
          <w:b/>
          <w:sz w:val="24"/>
          <w:szCs w:val="24"/>
        </w:rPr>
        <w:t>RESUMO</w:t>
      </w:r>
      <w:r w:rsidR="00F438E6" w:rsidRPr="00711C29">
        <w:rPr>
          <w:rFonts w:ascii="Garamond" w:hAnsi="Garamond"/>
          <w:sz w:val="24"/>
          <w:szCs w:val="24"/>
        </w:rPr>
        <w:t xml:space="preserve">: Esta é uma tradução da crônica “Estas </w:t>
      </w:r>
      <w:proofErr w:type="spellStart"/>
      <w:r w:rsidR="00F438E6" w:rsidRPr="00711C29">
        <w:rPr>
          <w:rFonts w:ascii="Garamond" w:hAnsi="Garamond"/>
          <w:sz w:val="24"/>
          <w:szCs w:val="24"/>
        </w:rPr>
        <w:t>Mujeres</w:t>
      </w:r>
      <w:proofErr w:type="spellEnd"/>
      <w:r w:rsidR="00F438E6" w:rsidRPr="00711C29">
        <w:rPr>
          <w:rFonts w:ascii="Garamond" w:hAnsi="Garamond"/>
          <w:sz w:val="24"/>
          <w:szCs w:val="24"/>
        </w:rPr>
        <w:t xml:space="preserve">”, de Rubén Dário (1867-1916), considerado o iniciador do modernismo literário em língua espanhola. </w:t>
      </w:r>
      <w:r w:rsidR="001E4B07">
        <w:rPr>
          <w:rFonts w:ascii="Garamond" w:hAnsi="Garamond"/>
          <w:sz w:val="24"/>
          <w:szCs w:val="24"/>
        </w:rPr>
        <w:t>Ness</w:t>
      </w:r>
      <w:r w:rsidR="00F438E6" w:rsidRPr="00711C29">
        <w:rPr>
          <w:rFonts w:ascii="Garamond" w:hAnsi="Garamond"/>
          <w:sz w:val="24"/>
          <w:szCs w:val="24"/>
        </w:rPr>
        <w:t>a crônica, publicada em 1912, o escritor nicaraguense aborda questões do feminismo na França e Inglaterra, concentrando-se, sobretudo, na presença da mulher na política. Esta tradução está pautada numa leitura/interpretação feminista, uma vez que a tradução é o ato supremo da compreensão de um/a tradutor/a. Durante minha leitura, almejei trabalhar com a linguagem do texto, explorando os recursos linguísticos e as questões retóricas. Portanto, o exercício político da minha tradução foi construído na retoricidade linguística utilizada por Darío. Embora o cronista pareça endossar um discurso hegemônico e sexista, há elementos linguísticos que evidenciam um tom irônico. Desse modo, busquei enfatizar a ironia a fim de acentuar a dubiedade da perspectiva feminista do texto.</w:t>
      </w:r>
    </w:p>
    <w:p w:rsidR="00097398" w:rsidRDefault="00097398" w:rsidP="00E20E33">
      <w:pPr>
        <w:jc w:val="center"/>
        <w:rPr>
          <w:rFonts w:ascii="Garamond" w:hAnsi="Garamond"/>
          <w:sz w:val="24"/>
          <w:szCs w:val="24"/>
        </w:rPr>
      </w:pPr>
    </w:p>
    <w:p w:rsidR="00E20E33" w:rsidRPr="00711C29" w:rsidRDefault="00E20E33" w:rsidP="00E20E33">
      <w:pPr>
        <w:jc w:val="center"/>
        <w:rPr>
          <w:rFonts w:ascii="Garamond" w:hAnsi="Garamond"/>
          <w:sz w:val="24"/>
          <w:szCs w:val="24"/>
        </w:rPr>
      </w:pPr>
      <w:r w:rsidRPr="00711C29">
        <w:rPr>
          <w:rFonts w:ascii="Garamond" w:hAnsi="Garamond"/>
          <w:sz w:val="24"/>
          <w:szCs w:val="24"/>
        </w:rPr>
        <w:t>Estas mulheres!</w:t>
      </w:r>
    </w:p>
    <w:p w:rsidR="00E20E33" w:rsidRPr="00711C29" w:rsidRDefault="00E20E33" w:rsidP="00711C29">
      <w:pPr>
        <w:rPr>
          <w:rFonts w:ascii="Garamond" w:hAnsi="Garamond"/>
          <w:sz w:val="24"/>
          <w:szCs w:val="24"/>
        </w:rPr>
      </w:pPr>
    </w:p>
    <w:p w:rsidR="00E20E33" w:rsidRPr="00236B11" w:rsidRDefault="00E20E33" w:rsidP="00E20E33">
      <w:pPr>
        <w:spacing w:line="360" w:lineRule="auto"/>
        <w:jc w:val="both"/>
        <w:rPr>
          <w:rFonts w:ascii="Garamond" w:hAnsi="Garamond" w:cs="Times New Roman"/>
          <w:color w:val="000000" w:themeColor="text1"/>
          <w:sz w:val="24"/>
          <w:szCs w:val="24"/>
        </w:rPr>
      </w:pPr>
      <w:r w:rsidRPr="00711C29">
        <w:rPr>
          <w:rFonts w:ascii="Garamond" w:hAnsi="Garamond" w:cs="Times New Roman"/>
          <w:color w:val="000000" w:themeColor="text1"/>
          <w:sz w:val="24"/>
          <w:szCs w:val="24"/>
        </w:rPr>
        <w:t>Seguindo as alvoroçadas inglesas, eis que também nesta França do encanto feminino, as mulheres querem votar, e querem ir ao Congresso. Tenho aqui</w:t>
      </w:r>
      <w:r w:rsidRPr="00236B11">
        <w:rPr>
          <w:rFonts w:ascii="Garamond" w:hAnsi="Garamond" w:cs="Times New Roman"/>
          <w:color w:val="000000" w:themeColor="text1"/>
          <w:sz w:val="24"/>
          <w:szCs w:val="24"/>
        </w:rPr>
        <w:t xml:space="preserve"> umas quantas fotografias dessas políticas. Como podes adivinhar, todas são feias; e a maior parte mais que roliças. O feminismo lhes acendeu o entusiasmo. Há que se fazer algo mais que murmurar, pirografar, ou criar gatos e cachorros.  A primeira a apresentar-se candidata foi madame Marguerite Durand, senhora de certo talento e atividade, fundadora da desaparecida </w:t>
      </w:r>
      <w:r w:rsidRPr="00236B11">
        <w:rPr>
          <w:rFonts w:ascii="Garamond" w:hAnsi="Garamond" w:cs="Times New Roman"/>
          <w:i/>
          <w:color w:val="000000" w:themeColor="text1"/>
          <w:sz w:val="24"/>
          <w:szCs w:val="24"/>
        </w:rPr>
        <w:t>Fronde</w:t>
      </w:r>
      <w:r w:rsidRPr="00236B11">
        <w:rPr>
          <w:rFonts w:ascii="Garamond" w:hAnsi="Garamond" w:cs="Times New Roman"/>
          <w:color w:val="000000" w:themeColor="text1"/>
          <w:sz w:val="24"/>
          <w:szCs w:val="24"/>
        </w:rPr>
        <w:t xml:space="preserve">, com suas letras, sua facilidade de palavra e sua frescura. Para reforçar seus argumentos em favor do voto feminino, apresentou um idiota em uma conferência, coisa que nem todos os espectadores agradeceram. Como em Paris há entre a maioria das mulheres maior delicadeza e bom gosto que em Londres, creio que não </w:t>
      </w:r>
      <w:r w:rsidRPr="00236B11">
        <w:rPr>
          <w:rFonts w:ascii="Garamond" w:hAnsi="Garamond" w:cs="Times New Roman"/>
          <w:color w:val="000000" w:themeColor="text1"/>
          <w:sz w:val="24"/>
          <w:szCs w:val="24"/>
        </w:rPr>
        <w:lastRenderedPageBreak/>
        <w:t xml:space="preserve">veremos aqui os escândalos ora grosseiros, ora cômicos das sufragistas britânicas. Mas tudo pode acontecer, embora o ridículo da vida parisiense mate toda incongruência. </w:t>
      </w:r>
    </w:p>
    <w:p w:rsidR="00E20E33" w:rsidRPr="00236B11" w:rsidRDefault="00E20E33" w:rsidP="00E20E33">
      <w:pPr>
        <w:spacing w:line="360" w:lineRule="auto"/>
        <w:jc w:val="both"/>
        <w:rPr>
          <w:rFonts w:ascii="Garamond" w:hAnsi="Garamond" w:cs="Times New Roman"/>
          <w:color w:val="000000" w:themeColor="text1"/>
          <w:sz w:val="24"/>
          <w:szCs w:val="24"/>
        </w:rPr>
      </w:pPr>
      <w:r w:rsidRPr="00236B11">
        <w:rPr>
          <w:rFonts w:ascii="Garamond" w:hAnsi="Garamond" w:cs="Times New Roman"/>
          <w:color w:val="000000" w:themeColor="text1"/>
          <w:sz w:val="24"/>
          <w:szCs w:val="24"/>
        </w:rPr>
        <w:t xml:space="preserve">Que as mulheres persistam em querer fazer muitas coisas que fazem os homens e que há algumas que superam a competência masculina: perfeito. Está melhor madame Paquin que monsieur Paquin na fábrica de trajes. E se madame Curie sabe tanto quanto monsieur Curie, segundo demonstra, bem está, com o aplauso de todos em sua cátedra. Sarah Bernhardt merece a Legião de Honra, como artista, mais que qualquer barbeado ou barbudo </w:t>
      </w:r>
      <w:r w:rsidRPr="00236B11">
        <w:rPr>
          <w:rFonts w:ascii="Garamond" w:hAnsi="Garamond" w:cs="Times New Roman"/>
          <w:i/>
          <w:color w:val="000000" w:themeColor="text1"/>
          <w:sz w:val="24"/>
          <w:szCs w:val="24"/>
        </w:rPr>
        <w:t>m’as-tu-vu</w:t>
      </w:r>
      <w:r w:rsidRPr="00236B11">
        <w:rPr>
          <w:rFonts w:ascii="Garamond" w:hAnsi="Garamond" w:cs="Times New Roman"/>
          <w:color w:val="000000" w:themeColor="text1"/>
          <w:sz w:val="24"/>
          <w:szCs w:val="24"/>
        </w:rPr>
        <w:t xml:space="preserve"> [presunçoso] da Comédie Française. Uma ou outra mulher-macho se distinguiu em explorações e incursões por terras selvagens ou lugares inacessíveis. Nada há que alegar contra. As pintoras da legião e as romancistas e poetas já não se podem contar. Dedicam-se a esses </w:t>
      </w:r>
      <w:r w:rsidRPr="00236B11">
        <w:rPr>
          <w:rFonts w:ascii="Garamond" w:hAnsi="Garamond" w:cs="Times New Roman"/>
          <w:i/>
          <w:color w:val="000000" w:themeColor="text1"/>
          <w:sz w:val="24"/>
          <w:szCs w:val="24"/>
        </w:rPr>
        <w:t>sports</w:t>
      </w:r>
      <w:r w:rsidRPr="00236B11">
        <w:rPr>
          <w:rFonts w:ascii="Garamond" w:hAnsi="Garamond" w:cs="Times New Roman"/>
          <w:color w:val="000000" w:themeColor="text1"/>
          <w:sz w:val="24"/>
          <w:szCs w:val="24"/>
        </w:rPr>
        <w:t xml:space="preserve"> como a qualquer outro e há musas muito recomendáveis. Mas essas marias-joão – suavizemos a palavra – que se acham próprias para as farsas públicas em que os homens se distinguem e que, como Durand, se adiantam em tomar papel na sainete</w:t>
      </w:r>
      <w:r w:rsidRPr="00236B11">
        <w:rPr>
          <w:rStyle w:val="Refdenotaderodap"/>
          <w:rFonts w:ascii="Garamond" w:hAnsi="Garamond" w:cs="Times New Roman"/>
          <w:i/>
          <w:color w:val="000000" w:themeColor="text1"/>
          <w:sz w:val="24"/>
          <w:szCs w:val="24"/>
        </w:rPr>
        <w:footnoteReference w:id="2"/>
      </w:r>
      <w:r w:rsidRPr="00236B11">
        <w:rPr>
          <w:rFonts w:ascii="Garamond" w:hAnsi="Garamond" w:cs="Times New Roman"/>
          <w:color w:val="000000" w:themeColor="text1"/>
          <w:sz w:val="24"/>
          <w:szCs w:val="24"/>
        </w:rPr>
        <w:t xml:space="preserve"> eleitoral, merecem o escárnio. </w:t>
      </w:r>
    </w:p>
    <w:p w:rsidR="00E20E33" w:rsidRPr="00236B11" w:rsidRDefault="00E20E33" w:rsidP="00E20E33">
      <w:pPr>
        <w:spacing w:line="360" w:lineRule="auto"/>
        <w:jc w:val="both"/>
        <w:rPr>
          <w:rFonts w:ascii="Garamond" w:hAnsi="Garamond" w:cs="Times New Roman"/>
          <w:color w:val="000000" w:themeColor="text1"/>
          <w:sz w:val="24"/>
          <w:szCs w:val="24"/>
        </w:rPr>
      </w:pPr>
      <w:r w:rsidRPr="00236B11">
        <w:rPr>
          <w:rFonts w:ascii="Garamond" w:hAnsi="Garamond" w:cs="Times New Roman"/>
          <w:color w:val="000000" w:themeColor="text1"/>
          <w:sz w:val="24"/>
          <w:szCs w:val="24"/>
        </w:rPr>
        <w:t>Se vivesse o Condestável Barbey!</w:t>
      </w:r>
    </w:p>
    <w:p w:rsidR="00E20E33" w:rsidRPr="00236B11" w:rsidRDefault="00E20E33" w:rsidP="00E20E33">
      <w:pPr>
        <w:spacing w:line="360" w:lineRule="auto"/>
        <w:jc w:val="both"/>
        <w:rPr>
          <w:rFonts w:ascii="Garamond" w:hAnsi="Garamond" w:cs="Times New Roman"/>
          <w:color w:val="000000" w:themeColor="text1"/>
          <w:sz w:val="24"/>
          <w:szCs w:val="24"/>
        </w:rPr>
      </w:pPr>
      <w:r w:rsidRPr="00236B11">
        <w:rPr>
          <w:rFonts w:ascii="Garamond" w:hAnsi="Garamond" w:cs="Times New Roman"/>
          <w:color w:val="000000" w:themeColor="text1"/>
          <w:sz w:val="24"/>
          <w:szCs w:val="24"/>
        </w:rPr>
        <w:t>Graças a Shakespeare, podemos aceitar as advogadas. Mas prefeitas, deputadas e senadoras! Isto passa do aristofanesco. De Aristófanes para apaches é a cena que ocorrera dias passados. Pronunciava a citada candidata um de seus discursos de propaganda, quando um homem do povo gritou do seu assento:</w:t>
      </w:r>
    </w:p>
    <w:p w:rsidR="00E20E33" w:rsidRPr="00236B11" w:rsidRDefault="00E20E33" w:rsidP="00E20E33">
      <w:pPr>
        <w:spacing w:line="360" w:lineRule="auto"/>
        <w:jc w:val="both"/>
        <w:rPr>
          <w:rFonts w:ascii="Garamond" w:hAnsi="Garamond" w:cs="Times New Roman"/>
          <w:color w:val="000000" w:themeColor="text1"/>
          <w:sz w:val="24"/>
          <w:szCs w:val="24"/>
        </w:rPr>
      </w:pPr>
      <w:r w:rsidRPr="00236B11">
        <w:rPr>
          <w:rFonts w:ascii="Garamond" w:hAnsi="Garamond" w:cs="Times New Roman"/>
          <w:color w:val="000000" w:themeColor="text1"/>
          <w:sz w:val="24"/>
          <w:szCs w:val="24"/>
        </w:rPr>
        <w:t>---- Quem vai remendar as meias agora?</w:t>
      </w:r>
    </w:p>
    <w:p w:rsidR="00E20E33" w:rsidRPr="00236B11" w:rsidRDefault="00E20E33" w:rsidP="00E20E33">
      <w:pPr>
        <w:spacing w:line="360" w:lineRule="auto"/>
        <w:jc w:val="both"/>
        <w:rPr>
          <w:rFonts w:ascii="Garamond" w:hAnsi="Garamond" w:cs="Times New Roman"/>
          <w:color w:val="000000" w:themeColor="text1"/>
          <w:sz w:val="24"/>
          <w:szCs w:val="24"/>
        </w:rPr>
      </w:pPr>
      <w:r w:rsidRPr="00236B11">
        <w:rPr>
          <w:rFonts w:ascii="Garamond" w:hAnsi="Garamond" w:cs="Times New Roman"/>
          <w:color w:val="000000" w:themeColor="text1"/>
          <w:sz w:val="24"/>
          <w:szCs w:val="24"/>
        </w:rPr>
        <w:t>Respondeu-lhe a aludida:</w:t>
      </w:r>
    </w:p>
    <w:p w:rsidR="00E20E33" w:rsidRPr="00236B11" w:rsidRDefault="00E20E33" w:rsidP="00E20E33">
      <w:pPr>
        <w:spacing w:line="360" w:lineRule="auto"/>
        <w:jc w:val="both"/>
        <w:rPr>
          <w:rFonts w:ascii="Garamond" w:hAnsi="Garamond" w:cs="Times New Roman"/>
          <w:color w:val="000000" w:themeColor="text1"/>
          <w:sz w:val="24"/>
          <w:szCs w:val="24"/>
        </w:rPr>
      </w:pPr>
      <w:r w:rsidRPr="00236B11">
        <w:rPr>
          <w:rFonts w:ascii="Garamond" w:hAnsi="Garamond" w:cs="Times New Roman"/>
          <w:color w:val="000000" w:themeColor="text1"/>
          <w:sz w:val="24"/>
          <w:szCs w:val="24"/>
        </w:rPr>
        <w:t>---- Quem for usar que as remendem.</w:t>
      </w:r>
    </w:p>
    <w:p w:rsidR="00E20E33" w:rsidRPr="00236B11" w:rsidRDefault="00E20E33" w:rsidP="00E20E33">
      <w:pPr>
        <w:spacing w:line="360" w:lineRule="auto"/>
        <w:jc w:val="both"/>
        <w:rPr>
          <w:rFonts w:ascii="Garamond" w:hAnsi="Garamond" w:cs="Times New Roman"/>
          <w:color w:val="000000" w:themeColor="text1"/>
          <w:sz w:val="24"/>
          <w:szCs w:val="24"/>
        </w:rPr>
      </w:pPr>
      <w:r w:rsidRPr="00236B11">
        <w:rPr>
          <w:rFonts w:ascii="Garamond" w:hAnsi="Garamond" w:cs="Times New Roman"/>
          <w:color w:val="000000" w:themeColor="text1"/>
          <w:sz w:val="24"/>
          <w:szCs w:val="24"/>
        </w:rPr>
        <w:t>E uma das partidárias de Durand, dirigindo-se a esta:</w:t>
      </w:r>
    </w:p>
    <w:p w:rsidR="00E20E33" w:rsidRPr="00236B11" w:rsidRDefault="00E20E33" w:rsidP="00E20E33">
      <w:pPr>
        <w:spacing w:line="360" w:lineRule="auto"/>
        <w:jc w:val="both"/>
        <w:rPr>
          <w:rFonts w:ascii="Garamond" w:hAnsi="Garamond" w:cs="Times New Roman"/>
          <w:color w:val="000000" w:themeColor="text1"/>
          <w:sz w:val="24"/>
          <w:szCs w:val="24"/>
        </w:rPr>
      </w:pPr>
      <w:r w:rsidRPr="00236B11">
        <w:rPr>
          <w:rFonts w:ascii="Garamond" w:hAnsi="Garamond" w:cs="Times New Roman"/>
          <w:color w:val="000000" w:themeColor="text1"/>
          <w:sz w:val="24"/>
          <w:szCs w:val="24"/>
        </w:rPr>
        <w:t>---- Não faça caso. Esse que fala seguramente não usa meias.</w:t>
      </w:r>
    </w:p>
    <w:p w:rsidR="00E20E33" w:rsidRPr="00236B11" w:rsidRDefault="00E20E33" w:rsidP="00E20E33">
      <w:pPr>
        <w:spacing w:line="360" w:lineRule="auto"/>
        <w:jc w:val="both"/>
        <w:rPr>
          <w:rFonts w:ascii="Garamond" w:hAnsi="Garamond" w:cs="Times New Roman"/>
          <w:color w:val="000000" w:themeColor="text1"/>
          <w:sz w:val="24"/>
          <w:szCs w:val="24"/>
        </w:rPr>
      </w:pPr>
      <w:r w:rsidRPr="00236B11">
        <w:rPr>
          <w:rFonts w:ascii="Garamond" w:hAnsi="Garamond" w:cs="Times New Roman"/>
          <w:color w:val="000000" w:themeColor="text1"/>
          <w:sz w:val="24"/>
          <w:szCs w:val="24"/>
        </w:rPr>
        <w:t>E o desenvergonhado, esforçando-se para tirar seus grossos sapatos:</w:t>
      </w:r>
    </w:p>
    <w:p w:rsidR="00E20E33" w:rsidRPr="00236B11" w:rsidRDefault="00E20E33" w:rsidP="00E20E33">
      <w:pPr>
        <w:spacing w:line="360" w:lineRule="auto"/>
        <w:jc w:val="both"/>
        <w:rPr>
          <w:rFonts w:ascii="Garamond" w:hAnsi="Garamond" w:cs="Times New Roman"/>
          <w:color w:val="000000" w:themeColor="text1"/>
          <w:sz w:val="24"/>
          <w:szCs w:val="24"/>
        </w:rPr>
      </w:pPr>
      <w:r w:rsidRPr="00236B11">
        <w:rPr>
          <w:rFonts w:ascii="Garamond" w:hAnsi="Garamond" w:cs="Times New Roman"/>
          <w:color w:val="000000" w:themeColor="text1"/>
          <w:sz w:val="24"/>
          <w:szCs w:val="24"/>
        </w:rPr>
        <w:t>---- Agora vão ver se eu uso ou não uso.</w:t>
      </w:r>
    </w:p>
    <w:p w:rsidR="00E20E33" w:rsidRPr="00236B11" w:rsidRDefault="00E20E33" w:rsidP="00E20E33">
      <w:pPr>
        <w:spacing w:line="360" w:lineRule="auto"/>
        <w:jc w:val="both"/>
        <w:rPr>
          <w:rFonts w:ascii="Garamond" w:hAnsi="Garamond" w:cs="Times New Roman"/>
          <w:color w:val="000000" w:themeColor="text1"/>
          <w:sz w:val="24"/>
          <w:szCs w:val="24"/>
        </w:rPr>
      </w:pPr>
      <w:r w:rsidRPr="00236B11">
        <w:rPr>
          <w:rFonts w:ascii="Garamond" w:hAnsi="Garamond" w:cs="Times New Roman"/>
          <w:color w:val="000000" w:themeColor="text1"/>
          <w:sz w:val="24"/>
          <w:szCs w:val="24"/>
        </w:rPr>
        <w:t>É nisso que vamos parar com o famoso feminismo?</w:t>
      </w:r>
    </w:p>
    <w:p w:rsidR="00E20E33" w:rsidRPr="00236B11" w:rsidRDefault="00E20E33" w:rsidP="00E20E33">
      <w:pPr>
        <w:spacing w:line="360" w:lineRule="auto"/>
        <w:jc w:val="both"/>
        <w:rPr>
          <w:rFonts w:ascii="Garamond" w:hAnsi="Garamond" w:cs="Times New Roman"/>
          <w:color w:val="000000" w:themeColor="text1"/>
          <w:sz w:val="24"/>
          <w:szCs w:val="24"/>
        </w:rPr>
      </w:pPr>
      <w:r w:rsidRPr="00236B11">
        <w:rPr>
          <w:rFonts w:ascii="Garamond" w:hAnsi="Garamond" w:cs="Times New Roman"/>
          <w:color w:val="000000" w:themeColor="text1"/>
          <w:sz w:val="24"/>
          <w:szCs w:val="24"/>
        </w:rPr>
        <w:t xml:space="preserve">Um escritor discreto, monsieur Balby, acaba de dizer: “Vivemos vinte séculos com a ideia, que parecia decisiva, de que nossas mulheres, nossas associadas, nossas </w:t>
      </w:r>
      <w:r w:rsidRPr="00236B11">
        <w:rPr>
          <w:rFonts w:ascii="Garamond" w:hAnsi="Garamond" w:cs="Times New Roman"/>
          <w:i/>
          <w:color w:val="000000" w:themeColor="text1"/>
          <w:sz w:val="24"/>
          <w:szCs w:val="24"/>
        </w:rPr>
        <w:t>ménagères</w:t>
      </w:r>
      <w:r w:rsidRPr="00236B11">
        <w:rPr>
          <w:rFonts w:ascii="Garamond" w:hAnsi="Garamond" w:cs="Times New Roman"/>
          <w:color w:val="000000" w:themeColor="text1"/>
          <w:sz w:val="24"/>
          <w:szCs w:val="24"/>
        </w:rPr>
        <w:t xml:space="preserve">, tinham por tarefa </w:t>
      </w:r>
      <w:r w:rsidRPr="00236B11">
        <w:rPr>
          <w:rFonts w:ascii="Garamond" w:hAnsi="Garamond" w:cs="Times New Roman"/>
          <w:color w:val="000000" w:themeColor="text1"/>
          <w:sz w:val="24"/>
          <w:szCs w:val="24"/>
        </w:rPr>
        <w:lastRenderedPageBreak/>
        <w:t xml:space="preserve">principal velar pelo lar, pela </w:t>
      </w:r>
      <w:r w:rsidRPr="00236B11">
        <w:rPr>
          <w:rFonts w:ascii="Garamond" w:hAnsi="Garamond" w:cs="Times New Roman"/>
          <w:i/>
          <w:color w:val="000000" w:themeColor="text1"/>
          <w:sz w:val="24"/>
          <w:szCs w:val="24"/>
        </w:rPr>
        <w:t>home</w:t>
      </w:r>
      <w:r w:rsidRPr="00236B11">
        <w:rPr>
          <w:rFonts w:ascii="Garamond" w:hAnsi="Garamond" w:cs="Times New Roman"/>
          <w:color w:val="000000" w:themeColor="text1"/>
          <w:sz w:val="24"/>
          <w:szCs w:val="24"/>
        </w:rPr>
        <w:t>; trabalhar a sua maneira pelo bem da comunidade. Certamente, a lei, feita pelos homens, era mal feita, injusta, oprimia a mulher, não lhe deixava nenhuma liberdade e nem sequer o direito de dispor do seu salário. E a campanha feminista, que pede a supressão desses abusos, teve o apoio e a aprovação de todos os homens que não eram nem egoístas nem tiranos. Mas, quando essas damas pretendem todos os direitos e renunciam todos os deveres, quando querem encarregar-nos de remendar as meias, elas que não sabiam e não podiam dedicar-se ao trabalho do homem, a seu esforço físico e intelectual, nos mostram o fundo de seus sentimentos. ---- Que são elas? Nada. ---- Que querem ser? Tudo. Aos homens, resta saber se aceitam essa resolução”.</w:t>
      </w:r>
    </w:p>
    <w:p w:rsidR="00E20E33" w:rsidRPr="00236B11" w:rsidRDefault="00E20E33" w:rsidP="00E20E33">
      <w:pPr>
        <w:spacing w:line="360" w:lineRule="auto"/>
        <w:jc w:val="both"/>
        <w:rPr>
          <w:rFonts w:ascii="Garamond" w:hAnsi="Garamond" w:cs="Times New Roman"/>
          <w:color w:val="000000" w:themeColor="text1"/>
          <w:sz w:val="24"/>
          <w:szCs w:val="24"/>
        </w:rPr>
      </w:pPr>
      <w:r w:rsidRPr="00236B11">
        <w:rPr>
          <w:rFonts w:ascii="Garamond" w:hAnsi="Garamond" w:cs="Times New Roman"/>
          <w:color w:val="000000" w:themeColor="text1"/>
          <w:sz w:val="24"/>
          <w:szCs w:val="24"/>
        </w:rPr>
        <w:t xml:space="preserve">Muito discreto isso. Mas monsieur Balby podia perceber que as propagandistas são somente umas quantas, velhas e feias. As poucas jovens e algumas bonitas, se o fazem, fazem para divertir-se. As demais mulheres, de beleza ou de graça, seguirão exercendo o único ministério que a lei da vida tem determinado para elas: o amor no lar, ou o amor na liberdade.  </w:t>
      </w:r>
    </w:p>
    <w:p w:rsidR="00236B11" w:rsidRPr="00753CCB" w:rsidRDefault="00236B11" w:rsidP="00E20E33">
      <w:pPr>
        <w:spacing w:line="360" w:lineRule="auto"/>
        <w:jc w:val="both"/>
        <w:rPr>
          <w:rFonts w:ascii="Garamond" w:hAnsi="Garamond" w:cs="Times New Roman"/>
          <w:color w:val="000000" w:themeColor="text1"/>
          <w:sz w:val="24"/>
          <w:szCs w:val="24"/>
        </w:rPr>
      </w:pPr>
    </w:p>
    <w:p w:rsidR="00E20E33" w:rsidRPr="00236B11" w:rsidRDefault="00236B11" w:rsidP="00E20E33">
      <w:pPr>
        <w:spacing w:line="360" w:lineRule="auto"/>
        <w:jc w:val="both"/>
        <w:rPr>
          <w:rFonts w:ascii="Garamond" w:hAnsi="Garamond" w:cs="Times New Roman"/>
          <w:b/>
          <w:color w:val="000000" w:themeColor="text1"/>
          <w:sz w:val="24"/>
          <w:szCs w:val="24"/>
          <w:lang w:val="es-NI"/>
        </w:rPr>
      </w:pPr>
      <w:r w:rsidRPr="00236B11">
        <w:rPr>
          <w:rFonts w:ascii="Garamond" w:hAnsi="Garamond" w:cs="Times New Roman"/>
          <w:b/>
          <w:color w:val="000000" w:themeColor="text1"/>
          <w:sz w:val="24"/>
          <w:szCs w:val="24"/>
          <w:lang w:val="es-NI"/>
        </w:rPr>
        <w:t>TEXTO FONTE</w:t>
      </w:r>
    </w:p>
    <w:p w:rsidR="00236B11" w:rsidRPr="00236B11" w:rsidRDefault="00236B11" w:rsidP="00236B11">
      <w:pPr>
        <w:spacing w:line="360" w:lineRule="auto"/>
        <w:jc w:val="center"/>
        <w:rPr>
          <w:rFonts w:ascii="Garamond" w:hAnsi="Garamond" w:cs="Times New Roman"/>
          <w:sz w:val="24"/>
          <w:szCs w:val="24"/>
          <w:lang w:val="es-NI"/>
        </w:rPr>
      </w:pPr>
      <w:r w:rsidRPr="00236B11">
        <w:rPr>
          <w:rFonts w:ascii="Garamond" w:hAnsi="Garamond" w:cs="Times New Roman"/>
          <w:sz w:val="24"/>
          <w:szCs w:val="24"/>
          <w:lang w:val="es-NI"/>
        </w:rPr>
        <w:t>¡Estas mujeres!</w:t>
      </w:r>
    </w:p>
    <w:p w:rsidR="00236B11" w:rsidRPr="00236B11" w:rsidRDefault="00236B11" w:rsidP="00236B11">
      <w:pPr>
        <w:spacing w:line="360" w:lineRule="auto"/>
        <w:jc w:val="both"/>
        <w:rPr>
          <w:rFonts w:ascii="Garamond" w:hAnsi="Garamond" w:cs="Times New Roman"/>
          <w:sz w:val="24"/>
          <w:szCs w:val="24"/>
          <w:lang w:val="es-NI"/>
        </w:rPr>
      </w:pPr>
      <w:r w:rsidRPr="00236B11">
        <w:rPr>
          <w:rFonts w:ascii="Garamond" w:hAnsi="Garamond" w:cs="Times New Roman"/>
          <w:sz w:val="24"/>
          <w:szCs w:val="24"/>
          <w:lang w:val="es-NI"/>
        </w:rPr>
        <w:t xml:space="preserve">Siguiendo a las </w:t>
      </w:r>
      <w:r w:rsidRPr="00236B11">
        <w:rPr>
          <w:rFonts w:ascii="Garamond" w:hAnsi="Garamond" w:cs="Times New Roman"/>
          <w:color w:val="000000" w:themeColor="text1"/>
          <w:sz w:val="24"/>
          <w:szCs w:val="24"/>
          <w:lang w:val="es-NI"/>
        </w:rPr>
        <w:t>alborotadoras</w:t>
      </w:r>
      <w:r w:rsidRPr="00236B11">
        <w:rPr>
          <w:rFonts w:ascii="Garamond" w:hAnsi="Garamond" w:cs="Times New Roman"/>
          <w:sz w:val="24"/>
          <w:szCs w:val="24"/>
          <w:lang w:val="es-NI"/>
        </w:rPr>
        <w:t xml:space="preserve"> inglesas, he aquí que también en esta Francia del encanto femenino las mujeres quieren votar, y quieren ir al Congreso. Tengo a la vista unas cuantas fotografías de esas políticas. Como lo podréis adivinar, todas son feas; y la mayor parte más que jamonas. El feminismo les ha encendido el entusiasmo. Hay que hacer algo más que murmurar, pirografiar, o criar gatos y perros. La primera en presentarse candidata ha sido madame Marguerite Durand, señora de cierto talento y actividad, fundadora de la desaparecida </w:t>
      </w:r>
      <w:r w:rsidRPr="00236B11">
        <w:rPr>
          <w:rFonts w:ascii="Garamond" w:hAnsi="Garamond" w:cs="Times New Roman"/>
          <w:i/>
          <w:sz w:val="24"/>
          <w:szCs w:val="24"/>
          <w:lang w:val="es-NI"/>
        </w:rPr>
        <w:t>Fronde</w:t>
      </w:r>
      <w:r w:rsidRPr="00236B11">
        <w:rPr>
          <w:rFonts w:ascii="Garamond" w:hAnsi="Garamond" w:cs="Times New Roman"/>
          <w:sz w:val="24"/>
          <w:szCs w:val="24"/>
          <w:lang w:val="es-NI"/>
        </w:rPr>
        <w:t>, con sus letras, su facilidad de palabra y su frescura. Para reforzar sus argumentos en favor del voto femenino, presentó en una conferencia a un idiota, cosa que no todos los espectadores le agradecieron. Como en París hay entre la mayoría de las mujeres mayor delicadeza y buen gusto que en Londres, creo que no veremos aquí los escándalos, ya groseros, ya cómicos, de las sufragistas británicas. Pero todo puede suceder, aunque el ridículo en la vida parisense mata toda incongruencia.</w:t>
      </w:r>
    </w:p>
    <w:p w:rsidR="00236B11" w:rsidRPr="00236B11" w:rsidRDefault="00236B11" w:rsidP="00236B11">
      <w:pPr>
        <w:spacing w:line="360" w:lineRule="auto"/>
        <w:jc w:val="both"/>
        <w:rPr>
          <w:rFonts w:ascii="Garamond" w:hAnsi="Garamond" w:cs="Times New Roman"/>
          <w:color w:val="000000" w:themeColor="text1"/>
          <w:sz w:val="24"/>
          <w:szCs w:val="24"/>
          <w:lang w:val="es-NI"/>
        </w:rPr>
      </w:pPr>
      <w:r w:rsidRPr="00236B11">
        <w:rPr>
          <w:rFonts w:ascii="Garamond" w:hAnsi="Garamond" w:cs="Times New Roman"/>
          <w:sz w:val="24"/>
          <w:szCs w:val="24"/>
          <w:lang w:val="es-NI"/>
        </w:rPr>
        <w:t xml:space="preserve">Que las mujeres persisten en querer hacer muchas cosas que hacen los hombres y que hay algunas que superan la competencia masculina: perfectamente. Está mejor madame Paquin que monsieur Paquin en la fábrica de trajes. Y si madame Curie </w:t>
      </w:r>
      <w:r w:rsidRPr="00236B11">
        <w:rPr>
          <w:rFonts w:ascii="Garamond" w:hAnsi="Garamond" w:cs="Times New Roman"/>
          <w:color w:val="000000" w:themeColor="text1"/>
          <w:sz w:val="24"/>
          <w:szCs w:val="24"/>
          <w:lang w:val="es-NI"/>
        </w:rPr>
        <w:t xml:space="preserve">sabe tanto como monsieur Curie, según lo demuestra, bien está, con el aplauso de todos, en su cátedra. Sarah Bernhardt merece le Legión de Honor, como artista, más que cualquier afeitado o barbudo </w:t>
      </w:r>
      <w:proofErr w:type="spellStart"/>
      <w:r w:rsidRPr="00236B11">
        <w:rPr>
          <w:rFonts w:ascii="Garamond" w:hAnsi="Garamond" w:cs="Times New Roman"/>
          <w:i/>
          <w:color w:val="000000" w:themeColor="text1"/>
          <w:sz w:val="24"/>
          <w:szCs w:val="24"/>
          <w:lang w:val="es-NI"/>
        </w:rPr>
        <w:t>m’as</w:t>
      </w:r>
      <w:proofErr w:type="spellEnd"/>
      <w:r w:rsidRPr="00236B11">
        <w:rPr>
          <w:rFonts w:ascii="Garamond" w:hAnsi="Garamond" w:cs="Times New Roman"/>
          <w:i/>
          <w:color w:val="000000" w:themeColor="text1"/>
          <w:sz w:val="24"/>
          <w:szCs w:val="24"/>
          <w:lang w:val="es-NI"/>
        </w:rPr>
        <w:t>-tu-</w:t>
      </w:r>
      <w:proofErr w:type="spellStart"/>
      <w:r w:rsidRPr="00236B11">
        <w:rPr>
          <w:rFonts w:ascii="Garamond" w:hAnsi="Garamond" w:cs="Times New Roman"/>
          <w:i/>
          <w:color w:val="000000" w:themeColor="text1"/>
          <w:sz w:val="24"/>
          <w:szCs w:val="24"/>
          <w:lang w:val="es-NI"/>
        </w:rPr>
        <w:t>vu</w:t>
      </w:r>
      <w:proofErr w:type="spellEnd"/>
      <w:r w:rsidRPr="00236B11">
        <w:rPr>
          <w:rFonts w:ascii="Garamond" w:hAnsi="Garamond" w:cs="Times New Roman"/>
          <w:color w:val="000000" w:themeColor="text1"/>
          <w:sz w:val="24"/>
          <w:szCs w:val="24"/>
          <w:lang w:val="es-NI"/>
        </w:rPr>
        <w:t xml:space="preserve"> [presumido] de la </w:t>
      </w:r>
      <w:r w:rsidRPr="00236B11">
        <w:rPr>
          <w:rFonts w:ascii="Garamond" w:hAnsi="Garamond" w:cs="Times New Roman"/>
          <w:color w:val="000000" w:themeColor="text1"/>
          <w:sz w:val="24"/>
          <w:szCs w:val="24"/>
          <w:lang w:val="es-NI"/>
        </w:rPr>
        <w:lastRenderedPageBreak/>
        <w:t xml:space="preserve">Comedie Française. Una que otra virago se ha distinguido en exploraciones e incursiones por tierras salvajes o lugares inaccesibles. Nada hay de argüir en contra. Las pintoras de la legión y las novelistas y poetisas ya no pueden contarse. Se dedican a esos </w:t>
      </w:r>
      <w:r w:rsidRPr="00236B11">
        <w:rPr>
          <w:rFonts w:ascii="Garamond" w:hAnsi="Garamond" w:cs="Times New Roman"/>
          <w:i/>
          <w:color w:val="000000" w:themeColor="text1"/>
          <w:sz w:val="24"/>
          <w:szCs w:val="24"/>
          <w:lang w:val="es-NI"/>
        </w:rPr>
        <w:t>sports</w:t>
      </w:r>
      <w:r w:rsidRPr="00236B11">
        <w:rPr>
          <w:rFonts w:ascii="Garamond" w:hAnsi="Garamond" w:cs="Times New Roman"/>
          <w:color w:val="000000" w:themeColor="text1"/>
          <w:sz w:val="24"/>
          <w:szCs w:val="24"/>
          <w:lang w:val="es-NI"/>
        </w:rPr>
        <w:t xml:space="preserve"> como a cualquier otro, y hay musas muy recomendables. Pero estos marivarones – suavicemos la palabra – que se hallan propias para las farsas públicas en que los hombres se distinguen y que, como la Durand, se adelantan a tomar papel en el sainete electoral, merecen el escarmiento.</w:t>
      </w:r>
    </w:p>
    <w:p w:rsidR="00236B11" w:rsidRPr="00236B11" w:rsidRDefault="00236B11" w:rsidP="00236B11">
      <w:pPr>
        <w:spacing w:line="360" w:lineRule="auto"/>
        <w:jc w:val="both"/>
        <w:rPr>
          <w:rFonts w:ascii="Garamond" w:hAnsi="Garamond" w:cs="Times New Roman"/>
          <w:color w:val="000000" w:themeColor="text1"/>
          <w:sz w:val="24"/>
          <w:szCs w:val="24"/>
          <w:lang w:val="es-NI"/>
        </w:rPr>
      </w:pPr>
      <w:r w:rsidRPr="00236B11">
        <w:rPr>
          <w:rFonts w:ascii="Garamond" w:hAnsi="Garamond" w:cs="Times New Roman"/>
          <w:color w:val="000000" w:themeColor="text1"/>
          <w:sz w:val="24"/>
          <w:szCs w:val="24"/>
          <w:lang w:val="es-NI"/>
        </w:rPr>
        <w:t>¡Si viviese el condestable Barbey!</w:t>
      </w:r>
    </w:p>
    <w:p w:rsidR="00236B11" w:rsidRPr="00236B11" w:rsidRDefault="00236B11" w:rsidP="00236B11">
      <w:pPr>
        <w:spacing w:line="360" w:lineRule="auto"/>
        <w:jc w:val="both"/>
        <w:rPr>
          <w:rFonts w:ascii="Garamond" w:hAnsi="Garamond" w:cs="Times New Roman"/>
          <w:color w:val="000000" w:themeColor="text1"/>
          <w:sz w:val="24"/>
          <w:szCs w:val="24"/>
          <w:lang w:val="es-NI"/>
        </w:rPr>
      </w:pPr>
      <w:r w:rsidRPr="00236B11">
        <w:rPr>
          <w:rFonts w:ascii="Garamond" w:hAnsi="Garamond" w:cs="Times New Roman"/>
          <w:color w:val="000000" w:themeColor="text1"/>
          <w:sz w:val="24"/>
          <w:szCs w:val="24"/>
          <w:lang w:val="es-NI"/>
        </w:rPr>
        <w:t>Gracias a Shakespeare podemos aceptar las abogadas. ¡Pero las alcaldesas, diputadas y senadoras! Ello pasa de lo aristofanesco. De un Aristófanes para apaches es la escena de ocurrió días pasados. Pronunciaba la citada candidata uno de sus discursos de propaganda, cuando un hombre del pueblo gritole desde su asiento:</w:t>
      </w:r>
    </w:p>
    <w:p w:rsidR="00236B11" w:rsidRPr="00236B11" w:rsidRDefault="00236B11" w:rsidP="00236B11">
      <w:pPr>
        <w:spacing w:line="360" w:lineRule="auto"/>
        <w:jc w:val="both"/>
        <w:rPr>
          <w:rFonts w:ascii="Garamond" w:hAnsi="Garamond" w:cs="Times New Roman"/>
          <w:color w:val="000000" w:themeColor="text1"/>
          <w:sz w:val="24"/>
          <w:szCs w:val="24"/>
          <w:lang w:val="es-NI"/>
        </w:rPr>
      </w:pPr>
      <w:r w:rsidRPr="00236B11">
        <w:rPr>
          <w:rFonts w:ascii="Garamond" w:hAnsi="Garamond" w:cs="Times New Roman"/>
          <w:color w:val="000000" w:themeColor="text1"/>
          <w:sz w:val="24"/>
          <w:szCs w:val="24"/>
          <w:lang w:val="es-NI"/>
        </w:rPr>
        <w:t>--- ¿Quiénes van a remendar ahora los calcetines?</w:t>
      </w:r>
    </w:p>
    <w:p w:rsidR="00236B11" w:rsidRPr="00236B11" w:rsidRDefault="00236B11" w:rsidP="00236B11">
      <w:pPr>
        <w:spacing w:line="360" w:lineRule="auto"/>
        <w:jc w:val="both"/>
        <w:rPr>
          <w:rFonts w:ascii="Garamond" w:hAnsi="Garamond" w:cs="Times New Roman"/>
          <w:color w:val="000000" w:themeColor="text1"/>
          <w:sz w:val="24"/>
          <w:szCs w:val="24"/>
          <w:lang w:val="es-NI"/>
        </w:rPr>
      </w:pPr>
      <w:r w:rsidRPr="00236B11">
        <w:rPr>
          <w:rFonts w:ascii="Garamond" w:hAnsi="Garamond" w:cs="Times New Roman"/>
          <w:color w:val="000000" w:themeColor="text1"/>
          <w:sz w:val="24"/>
          <w:szCs w:val="24"/>
          <w:lang w:val="es-NI"/>
        </w:rPr>
        <w:t>A lo que respondió la aludida:</w:t>
      </w:r>
    </w:p>
    <w:p w:rsidR="00236B11" w:rsidRPr="00236B11" w:rsidRDefault="00236B11" w:rsidP="00236B11">
      <w:pPr>
        <w:spacing w:line="360" w:lineRule="auto"/>
        <w:jc w:val="both"/>
        <w:rPr>
          <w:rFonts w:ascii="Garamond" w:hAnsi="Garamond" w:cs="Times New Roman"/>
          <w:color w:val="000000" w:themeColor="text1"/>
          <w:sz w:val="24"/>
          <w:szCs w:val="24"/>
          <w:lang w:val="es-NI"/>
        </w:rPr>
      </w:pPr>
      <w:r w:rsidRPr="00236B11">
        <w:rPr>
          <w:rFonts w:ascii="Garamond" w:hAnsi="Garamond" w:cs="Times New Roman"/>
          <w:color w:val="000000" w:themeColor="text1"/>
          <w:sz w:val="24"/>
          <w:szCs w:val="24"/>
          <w:lang w:val="es-NI"/>
        </w:rPr>
        <w:t>--- Los remendarán los que los usen.</w:t>
      </w:r>
    </w:p>
    <w:p w:rsidR="00236B11" w:rsidRPr="00236B11" w:rsidRDefault="00236B11" w:rsidP="00236B11">
      <w:pPr>
        <w:spacing w:line="360" w:lineRule="auto"/>
        <w:jc w:val="both"/>
        <w:rPr>
          <w:rFonts w:ascii="Garamond" w:hAnsi="Garamond" w:cs="Times New Roman"/>
          <w:color w:val="000000" w:themeColor="text1"/>
          <w:sz w:val="24"/>
          <w:szCs w:val="24"/>
          <w:lang w:val="es-NI"/>
        </w:rPr>
      </w:pPr>
      <w:r w:rsidRPr="00236B11">
        <w:rPr>
          <w:rFonts w:ascii="Garamond" w:hAnsi="Garamond" w:cs="Times New Roman"/>
          <w:color w:val="000000" w:themeColor="text1"/>
          <w:sz w:val="24"/>
          <w:szCs w:val="24"/>
          <w:lang w:val="es-NI"/>
        </w:rPr>
        <w:t>Y una de las partidarias de la Durand, dirigiéndose a esta:</w:t>
      </w:r>
    </w:p>
    <w:p w:rsidR="00236B11" w:rsidRPr="00236B11" w:rsidRDefault="00236B11" w:rsidP="00236B11">
      <w:pPr>
        <w:spacing w:line="360" w:lineRule="auto"/>
        <w:jc w:val="both"/>
        <w:rPr>
          <w:rFonts w:ascii="Garamond" w:hAnsi="Garamond" w:cs="Times New Roman"/>
          <w:color w:val="000000" w:themeColor="text1"/>
          <w:sz w:val="24"/>
          <w:szCs w:val="24"/>
          <w:lang w:val="es-NI"/>
        </w:rPr>
      </w:pPr>
      <w:r w:rsidRPr="00236B11">
        <w:rPr>
          <w:rFonts w:ascii="Garamond" w:hAnsi="Garamond" w:cs="Times New Roman"/>
          <w:color w:val="000000" w:themeColor="text1"/>
          <w:sz w:val="24"/>
          <w:szCs w:val="24"/>
          <w:lang w:val="es-NI"/>
        </w:rPr>
        <w:t>--- No le haga caso. Ese que habla seguramente no usa calcetines.</w:t>
      </w:r>
    </w:p>
    <w:p w:rsidR="00236B11" w:rsidRPr="00236B11" w:rsidRDefault="00236B11" w:rsidP="00236B11">
      <w:pPr>
        <w:spacing w:line="360" w:lineRule="auto"/>
        <w:jc w:val="both"/>
        <w:rPr>
          <w:rFonts w:ascii="Garamond" w:hAnsi="Garamond" w:cs="Times New Roman"/>
          <w:color w:val="000000" w:themeColor="text1"/>
          <w:sz w:val="24"/>
          <w:szCs w:val="24"/>
          <w:lang w:val="es-NI"/>
        </w:rPr>
      </w:pPr>
      <w:r w:rsidRPr="00236B11">
        <w:rPr>
          <w:rFonts w:ascii="Garamond" w:hAnsi="Garamond" w:cs="Times New Roman"/>
          <w:color w:val="000000" w:themeColor="text1"/>
          <w:sz w:val="24"/>
          <w:szCs w:val="24"/>
          <w:lang w:val="es-NI"/>
        </w:rPr>
        <w:t>Y el truhán, esforzándose por quitarse sus gruesos zapatos:</w:t>
      </w:r>
    </w:p>
    <w:p w:rsidR="00236B11" w:rsidRPr="00236B11" w:rsidRDefault="00236B11" w:rsidP="00236B11">
      <w:pPr>
        <w:spacing w:line="360" w:lineRule="auto"/>
        <w:jc w:val="both"/>
        <w:rPr>
          <w:rFonts w:ascii="Garamond" w:hAnsi="Garamond" w:cs="Times New Roman"/>
          <w:color w:val="000000" w:themeColor="text1"/>
          <w:sz w:val="24"/>
          <w:szCs w:val="24"/>
          <w:lang w:val="es-NI"/>
        </w:rPr>
      </w:pPr>
      <w:r w:rsidRPr="00236B11">
        <w:rPr>
          <w:rFonts w:ascii="Garamond" w:hAnsi="Garamond" w:cs="Times New Roman"/>
          <w:color w:val="000000" w:themeColor="text1"/>
          <w:sz w:val="24"/>
          <w:szCs w:val="24"/>
          <w:lang w:val="es-NI"/>
        </w:rPr>
        <w:t>--- Ahora van a ver si los uso o no los uso.</w:t>
      </w:r>
    </w:p>
    <w:p w:rsidR="00236B11" w:rsidRPr="00236B11" w:rsidRDefault="00236B11" w:rsidP="00236B11">
      <w:pPr>
        <w:spacing w:line="360" w:lineRule="auto"/>
        <w:jc w:val="both"/>
        <w:rPr>
          <w:rFonts w:ascii="Garamond" w:hAnsi="Garamond" w:cs="Times New Roman"/>
          <w:color w:val="000000" w:themeColor="text1"/>
          <w:sz w:val="24"/>
          <w:szCs w:val="24"/>
          <w:lang w:val="es-NI"/>
        </w:rPr>
      </w:pPr>
      <w:r w:rsidRPr="00236B11">
        <w:rPr>
          <w:rFonts w:ascii="Garamond" w:hAnsi="Garamond" w:cs="Times New Roman"/>
          <w:color w:val="000000" w:themeColor="text1"/>
          <w:sz w:val="24"/>
          <w:szCs w:val="24"/>
          <w:lang w:val="es-NI"/>
        </w:rPr>
        <w:t>¿En eso vamos a parar con el sonado feminismo?</w:t>
      </w:r>
    </w:p>
    <w:p w:rsidR="00236B11" w:rsidRPr="00236B11" w:rsidRDefault="00236B11" w:rsidP="00236B11">
      <w:pPr>
        <w:spacing w:line="360" w:lineRule="auto"/>
        <w:jc w:val="both"/>
        <w:rPr>
          <w:rFonts w:ascii="Garamond" w:hAnsi="Garamond" w:cs="Times New Roman"/>
          <w:color w:val="000000" w:themeColor="text1"/>
          <w:sz w:val="24"/>
          <w:szCs w:val="24"/>
          <w:lang w:val="es-NI"/>
        </w:rPr>
      </w:pPr>
      <w:r w:rsidRPr="00236B11">
        <w:rPr>
          <w:rFonts w:ascii="Garamond" w:hAnsi="Garamond" w:cs="Times New Roman"/>
          <w:color w:val="000000" w:themeColor="text1"/>
          <w:sz w:val="24"/>
          <w:szCs w:val="24"/>
          <w:lang w:val="es-NI"/>
        </w:rPr>
        <w:t xml:space="preserve">Un escritor discreto, monsieur Balby, acaba de decir: “Hemos vivido veinte siglos con la idea, que parecía decisiva, de que nuestras mujeres, nuestras asociadas, nuestras </w:t>
      </w:r>
      <w:r w:rsidRPr="00236B11">
        <w:rPr>
          <w:rFonts w:ascii="Garamond" w:hAnsi="Garamond" w:cs="Times New Roman"/>
          <w:i/>
          <w:color w:val="000000" w:themeColor="text1"/>
          <w:sz w:val="24"/>
          <w:szCs w:val="24"/>
          <w:lang w:val="es-NI"/>
        </w:rPr>
        <w:t>ménagères</w:t>
      </w:r>
      <w:r w:rsidRPr="00236B11">
        <w:rPr>
          <w:rFonts w:ascii="Garamond" w:hAnsi="Garamond" w:cs="Times New Roman"/>
          <w:color w:val="000000" w:themeColor="text1"/>
          <w:sz w:val="24"/>
          <w:szCs w:val="24"/>
          <w:lang w:val="es-NI"/>
        </w:rPr>
        <w:t xml:space="preserve"> tenían por tarea principal velar por el hogar, por el </w:t>
      </w:r>
      <w:r w:rsidRPr="00236B11">
        <w:rPr>
          <w:rFonts w:ascii="Garamond" w:hAnsi="Garamond" w:cs="Times New Roman"/>
          <w:i/>
          <w:color w:val="000000" w:themeColor="text1"/>
          <w:sz w:val="24"/>
          <w:szCs w:val="24"/>
          <w:lang w:val="es-NI"/>
        </w:rPr>
        <w:t>home</w:t>
      </w:r>
      <w:r w:rsidRPr="00236B11">
        <w:rPr>
          <w:rFonts w:ascii="Garamond" w:hAnsi="Garamond" w:cs="Times New Roman"/>
          <w:color w:val="000000" w:themeColor="text1"/>
          <w:sz w:val="24"/>
          <w:szCs w:val="24"/>
          <w:lang w:val="es-NI"/>
        </w:rPr>
        <w:t xml:space="preserve">; trabajar a su manera por el bien de la comunidad. Ciertamente, la ley, hecha por los hombres, era mal hecha, injusta, oprimía a la mujer, no le dejaba ninguna libertad y ni aun el derecho de disponer de su salario. Y la campaña feminista, que reclama la supresión de esos abusos, tuvo el apoyo, la aprobación de todos los hombres que no eran ni egoístas ni tiranos. Pero, cuando esas damas pretenden todos los derechos y rehúsan todos los deberes, cuando quieren encargarnos de remendar los calcetines, ellas que no sabrían y no podrían dedicarse al trabajo del hombre, a su esfuerzo físico e intelectual, nos muestran el fondo de sus sentimientos. </w:t>
      </w:r>
      <w:proofErr w:type="gramStart"/>
      <w:r w:rsidRPr="00236B11">
        <w:rPr>
          <w:rFonts w:ascii="Garamond" w:hAnsi="Garamond" w:cs="Times New Roman"/>
          <w:color w:val="000000" w:themeColor="text1"/>
          <w:sz w:val="24"/>
          <w:szCs w:val="24"/>
          <w:lang w:val="es-NI"/>
        </w:rPr>
        <w:t>---¿</w:t>
      </w:r>
      <w:proofErr w:type="gramEnd"/>
      <w:r w:rsidRPr="00236B11">
        <w:rPr>
          <w:rFonts w:ascii="Garamond" w:hAnsi="Garamond" w:cs="Times New Roman"/>
          <w:color w:val="000000" w:themeColor="text1"/>
          <w:sz w:val="24"/>
          <w:szCs w:val="24"/>
          <w:lang w:val="es-NI"/>
        </w:rPr>
        <w:t xml:space="preserve">Qué son ellos? ---Nada. </w:t>
      </w:r>
      <w:proofErr w:type="gramStart"/>
      <w:r w:rsidRPr="00236B11">
        <w:rPr>
          <w:rFonts w:ascii="Garamond" w:hAnsi="Garamond" w:cs="Times New Roman"/>
          <w:color w:val="000000" w:themeColor="text1"/>
          <w:sz w:val="24"/>
          <w:szCs w:val="24"/>
          <w:lang w:val="es-NI"/>
        </w:rPr>
        <w:t>---¿</w:t>
      </w:r>
      <w:proofErr w:type="gramEnd"/>
      <w:r w:rsidRPr="00236B11">
        <w:rPr>
          <w:rFonts w:ascii="Garamond" w:hAnsi="Garamond" w:cs="Times New Roman"/>
          <w:color w:val="000000" w:themeColor="text1"/>
          <w:sz w:val="24"/>
          <w:szCs w:val="24"/>
          <w:lang w:val="es-NI"/>
        </w:rPr>
        <w:t>Qué quieren ser? ---Todo. A los hombres toca saber si aceptarán esa resolución”.</w:t>
      </w:r>
    </w:p>
    <w:p w:rsidR="00236B11" w:rsidRPr="00236B11" w:rsidRDefault="00236B11" w:rsidP="00236B11">
      <w:pPr>
        <w:spacing w:line="360" w:lineRule="auto"/>
        <w:jc w:val="both"/>
        <w:rPr>
          <w:rFonts w:ascii="Garamond" w:hAnsi="Garamond" w:cs="Times New Roman"/>
          <w:color w:val="000000" w:themeColor="text1"/>
          <w:sz w:val="24"/>
          <w:szCs w:val="24"/>
          <w:lang w:val="es-NI"/>
        </w:rPr>
      </w:pPr>
      <w:r w:rsidRPr="00236B11">
        <w:rPr>
          <w:rFonts w:ascii="Garamond" w:hAnsi="Garamond" w:cs="Times New Roman"/>
          <w:color w:val="000000" w:themeColor="text1"/>
          <w:sz w:val="24"/>
          <w:szCs w:val="24"/>
          <w:lang w:val="es-NI"/>
        </w:rPr>
        <w:lastRenderedPageBreak/>
        <w:t>Muy discreto esto. Pero podía fijarse monsieur Balby en que las propagandistas son solamente unas cuantas, viejas y feas. Las pocas jóvenes y algunas guapas, si lo hacen, lo hacen por divertirse. Las demás mujeres, de belleza o de gracia, seguirán ejerciendo el único ministerio que la ley de la vida ha señalado para ellas: el amor en el hogar, o el amor en la libertad.</w:t>
      </w:r>
    </w:p>
    <w:p w:rsidR="00E20E33" w:rsidRDefault="00E20E33" w:rsidP="00E20E33">
      <w:pPr>
        <w:jc w:val="both"/>
        <w:rPr>
          <w:rFonts w:ascii="Times New Roman" w:hAnsi="Times New Roman" w:cs="Times New Roman"/>
          <w:color w:val="000000" w:themeColor="text1"/>
          <w:sz w:val="24"/>
          <w:szCs w:val="24"/>
          <w:lang w:val="es-NI"/>
        </w:rPr>
      </w:pPr>
    </w:p>
    <w:p w:rsidR="00236B11" w:rsidRPr="00236B11" w:rsidRDefault="00236B11" w:rsidP="00E20E33">
      <w:pPr>
        <w:jc w:val="both"/>
        <w:rPr>
          <w:rFonts w:ascii="Garamond" w:hAnsi="Garamond" w:cs="Times New Roman"/>
          <w:b/>
          <w:color w:val="000000" w:themeColor="text1"/>
          <w:sz w:val="24"/>
          <w:szCs w:val="24"/>
          <w:lang w:val="es-NI"/>
        </w:rPr>
      </w:pPr>
      <w:r w:rsidRPr="00236B11">
        <w:rPr>
          <w:rFonts w:ascii="Garamond" w:hAnsi="Garamond" w:cs="Times New Roman"/>
          <w:b/>
          <w:color w:val="000000" w:themeColor="text1"/>
          <w:sz w:val="24"/>
          <w:szCs w:val="24"/>
          <w:lang w:val="es-NI"/>
        </w:rPr>
        <w:t>REFERÊNCIA</w:t>
      </w:r>
    </w:p>
    <w:p w:rsidR="00236B11" w:rsidRPr="00C14F94" w:rsidRDefault="00753CCB" w:rsidP="00C14F94">
      <w:pPr>
        <w:rPr>
          <w:rFonts w:ascii="Garamond" w:hAnsi="Garamond"/>
          <w:sz w:val="24"/>
          <w:szCs w:val="24"/>
          <w:lang w:val="es-NI"/>
        </w:rPr>
      </w:pPr>
      <w:r>
        <w:rPr>
          <w:rFonts w:ascii="Garamond" w:hAnsi="Garamond" w:cs="Arial"/>
          <w:color w:val="333333"/>
          <w:sz w:val="24"/>
          <w:szCs w:val="24"/>
          <w:shd w:val="clear" w:color="auto" w:fill="FFFFFF"/>
          <w:lang w:val="es-NI"/>
        </w:rPr>
        <w:t>DARÍ</w:t>
      </w:r>
      <w:r w:rsidR="00C14F94" w:rsidRPr="00C14F94">
        <w:rPr>
          <w:rFonts w:ascii="Garamond" w:hAnsi="Garamond" w:cs="Arial"/>
          <w:color w:val="333333"/>
          <w:sz w:val="24"/>
          <w:szCs w:val="24"/>
          <w:shd w:val="clear" w:color="auto" w:fill="FFFFFF"/>
          <w:lang w:val="es-NI"/>
        </w:rPr>
        <w:t>O, Rubén.</w:t>
      </w:r>
      <w:r w:rsidR="00C14F94" w:rsidRPr="00C14F94">
        <w:rPr>
          <w:rStyle w:val="apple-converted-space"/>
          <w:rFonts w:ascii="Garamond" w:hAnsi="Garamond" w:cs="Arial"/>
          <w:color w:val="333333"/>
          <w:sz w:val="24"/>
          <w:szCs w:val="24"/>
          <w:shd w:val="clear" w:color="auto" w:fill="FFFFFF"/>
          <w:lang w:val="es-NI"/>
        </w:rPr>
        <w:t> </w:t>
      </w:r>
      <w:r w:rsidR="00C14F94" w:rsidRPr="00C14F94">
        <w:rPr>
          <w:rFonts w:ascii="Garamond" w:hAnsi="Garamond" w:cs="Arial"/>
          <w:i/>
          <w:iCs/>
          <w:color w:val="333333"/>
          <w:sz w:val="24"/>
          <w:szCs w:val="24"/>
          <w:shd w:val="clear" w:color="auto" w:fill="FFFFFF"/>
          <w:lang w:val="es-NI"/>
        </w:rPr>
        <w:t>Viajes de un cosmopolita extremo</w:t>
      </w:r>
      <w:r w:rsidR="00C14F94" w:rsidRPr="00C14F94">
        <w:rPr>
          <w:rFonts w:ascii="Garamond" w:hAnsi="Garamond" w:cs="Arial"/>
          <w:color w:val="333333"/>
          <w:sz w:val="24"/>
          <w:szCs w:val="24"/>
          <w:shd w:val="clear" w:color="auto" w:fill="FFFFFF"/>
          <w:lang w:val="es-NI"/>
        </w:rPr>
        <w:t xml:space="preserve">. Selección y prólogo de Graciela </w:t>
      </w:r>
      <w:proofErr w:type="spellStart"/>
      <w:r w:rsidR="00C14F94" w:rsidRPr="00C14F94">
        <w:rPr>
          <w:rFonts w:ascii="Garamond" w:hAnsi="Garamond" w:cs="Arial"/>
          <w:color w:val="333333"/>
          <w:sz w:val="24"/>
          <w:szCs w:val="24"/>
          <w:shd w:val="clear" w:color="auto" w:fill="FFFFFF"/>
          <w:lang w:val="es-NI"/>
        </w:rPr>
        <w:t>Montaldo</w:t>
      </w:r>
      <w:proofErr w:type="spellEnd"/>
      <w:r w:rsidR="00C14F94" w:rsidRPr="00C14F94">
        <w:rPr>
          <w:rFonts w:ascii="Garamond" w:hAnsi="Garamond" w:cs="Arial"/>
          <w:color w:val="333333"/>
          <w:sz w:val="24"/>
          <w:szCs w:val="24"/>
          <w:shd w:val="clear" w:color="auto" w:fill="FFFFFF"/>
          <w:lang w:val="es-NI"/>
        </w:rPr>
        <w:t xml:space="preserve">. </w:t>
      </w:r>
      <w:r w:rsidR="00C14F94" w:rsidRPr="00C14F94">
        <w:rPr>
          <w:rFonts w:ascii="Garamond" w:hAnsi="Garamond" w:cs="Arial"/>
          <w:color w:val="333333"/>
          <w:sz w:val="24"/>
          <w:szCs w:val="24"/>
          <w:shd w:val="clear" w:color="auto" w:fill="FFFFFF"/>
        </w:rPr>
        <w:t xml:space="preserve">Buenos Aires: </w:t>
      </w:r>
      <w:proofErr w:type="spellStart"/>
      <w:r w:rsidR="00C14F94" w:rsidRPr="00C14F94">
        <w:rPr>
          <w:rFonts w:ascii="Garamond" w:hAnsi="Garamond" w:cs="Arial"/>
          <w:color w:val="333333"/>
          <w:sz w:val="24"/>
          <w:szCs w:val="24"/>
          <w:shd w:val="clear" w:color="auto" w:fill="FFFFFF"/>
        </w:rPr>
        <w:t>Fondo</w:t>
      </w:r>
      <w:proofErr w:type="spellEnd"/>
      <w:r w:rsidR="00C14F94" w:rsidRPr="00C14F94">
        <w:rPr>
          <w:rFonts w:ascii="Garamond" w:hAnsi="Garamond" w:cs="Arial"/>
          <w:color w:val="333333"/>
          <w:sz w:val="24"/>
          <w:szCs w:val="24"/>
          <w:shd w:val="clear" w:color="auto" w:fill="FFFFFF"/>
        </w:rPr>
        <w:t xml:space="preserve"> de Cultura Económica, 2013. </w:t>
      </w:r>
    </w:p>
    <w:sectPr w:rsidR="00236B11" w:rsidRPr="00C14F94" w:rsidSect="00E20E33">
      <w:headerReference w:type="even" r:id="rId7"/>
      <w:headerReference w:type="default" r:id="rId8"/>
      <w:footerReference w:type="even" r:id="rId9"/>
      <w:footerReference w:type="default" r:id="rId10"/>
      <w:headerReference w:type="first" r:id="rId11"/>
      <w:footerReference w:type="first" r:id="rId12"/>
      <w:pgSz w:w="11906" w:h="16838"/>
      <w:pgMar w:top="1417" w:right="127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3FA" w:rsidRDefault="00F823FA" w:rsidP="00E20E33">
      <w:pPr>
        <w:spacing w:after="0" w:line="240" w:lineRule="auto"/>
      </w:pPr>
      <w:r>
        <w:separator/>
      </w:r>
    </w:p>
  </w:endnote>
  <w:endnote w:type="continuationSeparator" w:id="0">
    <w:p w:rsidR="00F823FA" w:rsidRDefault="00F823FA" w:rsidP="00E2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28A" w:rsidRDefault="0012328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28A" w:rsidRDefault="0012328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28A" w:rsidRDefault="0012328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3FA" w:rsidRDefault="00F823FA" w:rsidP="00E20E33">
      <w:pPr>
        <w:spacing w:after="0" w:line="240" w:lineRule="auto"/>
      </w:pPr>
      <w:r>
        <w:separator/>
      </w:r>
    </w:p>
  </w:footnote>
  <w:footnote w:type="continuationSeparator" w:id="0">
    <w:p w:rsidR="00F823FA" w:rsidRDefault="00F823FA" w:rsidP="00E20E33">
      <w:pPr>
        <w:spacing w:after="0" w:line="240" w:lineRule="auto"/>
      </w:pPr>
      <w:r>
        <w:continuationSeparator/>
      </w:r>
    </w:p>
  </w:footnote>
  <w:footnote w:id="1">
    <w:p w:rsidR="008C55F8" w:rsidRPr="008C55F8" w:rsidRDefault="008C55F8" w:rsidP="008C55F8">
      <w:pPr>
        <w:spacing w:line="360" w:lineRule="auto"/>
        <w:jc w:val="both"/>
        <w:rPr>
          <w:rFonts w:ascii="Garamond" w:hAnsi="Garamond" w:cs="Times New Roman"/>
          <w:sz w:val="20"/>
          <w:szCs w:val="20"/>
        </w:rPr>
      </w:pPr>
      <w:r w:rsidRPr="008C55F8">
        <w:rPr>
          <w:rStyle w:val="Refdenotaderodap"/>
          <w:rFonts w:ascii="Garamond" w:hAnsi="Garamond"/>
          <w:sz w:val="20"/>
          <w:szCs w:val="20"/>
        </w:rPr>
        <w:footnoteRef/>
      </w:r>
      <w:r w:rsidRPr="008C55F8">
        <w:rPr>
          <w:rFonts w:ascii="Garamond" w:hAnsi="Garamond"/>
          <w:sz w:val="20"/>
          <w:szCs w:val="20"/>
        </w:rPr>
        <w:t xml:space="preserve"> </w:t>
      </w:r>
      <w:r>
        <w:rPr>
          <w:rFonts w:ascii="Garamond" w:hAnsi="Garamond" w:cs="Times New Roman"/>
          <w:sz w:val="20"/>
          <w:szCs w:val="20"/>
        </w:rPr>
        <w:t>M</w:t>
      </w:r>
      <w:r w:rsidRPr="008C55F8">
        <w:rPr>
          <w:rFonts w:ascii="Garamond" w:hAnsi="Garamond" w:cs="Times New Roman"/>
          <w:sz w:val="20"/>
          <w:szCs w:val="20"/>
        </w:rPr>
        <w:t>estranda no Programa de Pós-Graduação em Estudos da Tradução da UFSC - Universidade Federal de Santa Catarina. Membro do grupo de pesquisa Literatura, História e Tradução, da Universidade Federal de Santa Catarina. Membro do grupo de pesquisa Linguagem, Estudos Culturais e Formação do Leitor (LEFOR), da Universidade do Estado da Bahia. Graduada em Licenciatura plena em Letras - Língua Inglesa e Literaturas pela UNEB - Universidade</w:t>
      </w:r>
      <w:r w:rsidR="00D94351">
        <w:rPr>
          <w:rFonts w:ascii="Garamond" w:hAnsi="Garamond" w:cs="Times New Roman"/>
          <w:sz w:val="20"/>
          <w:szCs w:val="20"/>
        </w:rPr>
        <w:t xml:space="preserve"> do Estado da Bahia (2016</w:t>
      </w:r>
      <w:r w:rsidRPr="008C55F8">
        <w:rPr>
          <w:rFonts w:ascii="Garamond" w:hAnsi="Garamond" w:cs="Times New Roman"/>
          <w:sz w:val="20"/>
          <w:szCs w:val="20"/>
        </w:rPr>
        <w:t>). Principais áreas de atuação e interesse: Tradução cultural, feminista e pós-colonial; Crítica literária feminista e pós-colonial.</w:t>
      </w:r>
    </w:p>
    <w:p w:rsidR="008C55F8" w:rsidRDefault="008C55F8">
      <w:pPr>
        <w:pStyle w:val="Textodenotaderodap"/>
      </w:pPr>
    </w:p>
  </w:footnote>
  <w:footnote w:id="2">
    <w:p w:rsidR="00E20E33" w:rsidRPr="00E20E33" w:rsidRDefault="00E20E33" w:rsidP="00E20E33">
      <w:pPr>
        <w:spacing w:line="240" w:lineRule="auto"/>
        <w:rPr>
          <w:rFonts w:ascii="Garamond" w:hAnsi="Garamond" w:cs="Times New Roman"/>
        </w:rPr>
      </w:pPr>
      <w:r w:rsidRPr="00E20E33">
        <w:rPr>
          <w:rStyle w:val="Refdenotaderodap"/>
          <w:rFonts w:ascii="Garamond" w:hAnsi="Garamond" w:cs="Times New Roman"/>
          <w:color w:val="000000" w:themeColor="text1"/>
        </w:rPr>
        <w:footnoteRef/>
      </w:r>
      <w:r w:rsidRPr="00E20E33">
        <w:rPr>
          <w:rFonts w:ascii="Garamond" w:hAnsi="Garamond" w:cs="Times New Roman"/>
          <w:color w:val="000000" w:themeColor="text1"/>
        </w:rPr>
        <w:t xml:space="preserve"> </w:t>
      </w:r>
      <w:r w:rsidRPr="00E20E33">
        <w:rPr>
          <w:rFonts w:ascii="Garamond" w:hAnsi="Garamond" w:cs="Times New Roman"/>
        </w:rPr>
        <w:t>Comédia curta do teatro espanhol.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28A" w:rsidRDefault="0012328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28A" w:rsidRDefault="0012328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28A" w:rsidRDefault="0012328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33"/>
    <w:rsid w:val="00097398"/>
    <w:rsid w:val="000A0C2A"/>
    <w:rsid w:val="0012328A"/>
    <w:rsid w:val="001E4B07"/>
    <w:rsid w:val="00236B11"/>
    <w:rsid w:val="00711C29"/>
    <w:rsid w:val="00753CCB"/>
    <w:rsid w:val="00766670"/>
    <w:rsid w:val="008C55F8"/>
    <w:rsid w:val="00973934"/>
    <w:rsid w:val="00C14F94"/>
    <w:rsid w:val="00C62CCB"/>
    <w:rsid w:val="00D94351"/>
    <w:rsid w:val="00E20E33"/>
    <w:rsid w:val="00F438E6"/>
    <w:rsid w:val="00F823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E20E3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20E33"/>
    <w:rPr>
      <w:sz w:val="20"/>
      <w:szCs w:val="20"/>
    </w:rPr>
  </w:style>
  <w:style w:type="character" w:styleId="Refdenotaderodap">
    <w:name w:val="footnote reference"/>
    <w:basedOn w:val="Fontepargpadro"/>
    <w:uiPriority w:val="99"/>
    <w:semiHidden/>
    <w:unhideWhenUsed/>
    <w:rsid w:val="00E20E33"/>
    <w:rPr>
      <w:vertAlign w:val="superscript"/>
    </w:rPr>
  </w:style>
  <w:style w:type="character" w:customStyle="1" w:styleId="apple-converted-space">
    <w:name w:val="apple-converted-space"/>
    <w:basedOn w:val="Fontepargpadro"/>
    <w:rsid w:val="00C14F94"/>
  </w:style>
  <w:style w:type="paragraph" w:styleId="Cabealho">
    <w:name w:val="header"/>
    <w:basedOn w:val="Normal"/>
    <w:link w:val="CabealhoChar"/>
    <w:uiPriority w:val="99"/>
    <w:unhideWhenUsed/>
    <w:rsid w:val="001232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328A"/>
  </w:style>
  <w:style w:type="paragraph" w:styleId="Rodap">
    <w:name w:val="footer"/>
    <w:basedOn w:val="Normal"/>
    <w:link w:val="RodapChar"/>
    <w:uiPriority w:val="99"/>
    <w:unhideWhenUsed/>
    <w:rsid w:val="0012328A"/>
    <w:pPr>
      <w:tabs>
        <w:tab w:val="center" w:pos="4252"/>
        <w:tab w:val="right" w:pos="8504"/>
      </w:tabs>
      <w:spacing w:after="0" w:line="240" w:lineRule="auto"/>
    </w:pPr>
  </w:style>
  <w:style w:type="character" w:customStyle="1" w:styleId="RodapChar">
    <w:name w:val="Rodapé Char"/>
    <w:basedOn w:val="Fontepargpadro"/>
    <w:link w:val="Rodap"/>
    <w:uiPriority w:val="99"/>
    <w:rsid w:val="00123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8D4F0-E0B9-49A6-BFFA-A24A1C81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7971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2017-06-09T14:53:00Z</dcterms:created>
  <dcterms:modified xsi:type="dcterms:W3CDTF">2017-08-23T04:16:00Z</dcterms:modified>
</cp:coreProperties>
</file>