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770C" w14:textId="77777777" w:rsidR="00C30417" w:rsidRPr="00C30417" w:rsidRDefault="00C30417">
      <w:pPr>
        <w:rPr>
          <w:rFonts w:ascii="Arial" w:hAnsi="Arial" w:cs="Arial"/>
          <w:sz w:val="24"/>
          <w:szCs w:val="24"/>
        </w:rPr>
      </w:pPr>
      <w:r w:rsidRPr="00C30417">
        <w:rPr>
          <w:rFonts w:ascii="Arial" w:hAnsi="Arial" w:cs="Arial"/>
          <w:sz w:val="24"/>
          <w:szCs w:val="24"/>
        </w:rPr>
        <w:t>Documento suplementar Travessias</w:t>
      </w:r>
    </w:p>
    <w:p w14:paraId="6A86DF3F" w14:textId="77777777" w:rsidR="00C30417" w:rsidRPr="00C30417" w:rsidRDefault="00C30417">
      <w:pPr>
        <w:rPr>
          <w:rFonts w:ascii="Arial" w:hAnsi="Arial" w:cs="Arial"/>
          <w:sz w:val="24"/>
          <w:szCs w:val="24"/>
        </w:rPr>
      </w:pPr>
    </w:p>
    <w:p w14:paraId="532F7690" w14:textId="77777777" w:rsidR="00C30417" w:rsidRPr="00C30417" w:rsidRDefault="00C30417" w:rsidP="00A62C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0417">
        <w:rPr>
          <w:rFonts w:ascii="Arial" w:hAnsi="Arial" w:cs="Arial"/>
          <w:b/>
          <w:sz w:val="24"/>
          <w:szCs w:val="24"/>
        </w:rPr>
        <w:t>Casamento, negócios e testamentos em “Luís Soares”, de Machado de Assis: uma proposta de leitura</w:t>
      </w:r>
    </w:p>
    <w:p w14:paraId="5EE443C2" w14:textId="77777777" w:rsidR="00C30417" w:rsidRPr="00C30417" w:rsidRDefault="00C30417">
      <w:pPr>
        <w:rPr>
          <w:rFonts w:ascii="Arial" w:hAnsi="Arial" w:cs="Arial"/>
          <w:sz w:val="24"/>
          <w:szCs w:val="24"/>
        </w:rPr>
      </w:pPr>
    </w:p>
    <w:p w14:paraId="76085452" w14:textId="77777777" w:rsidR="00C30417" w:rsidRPr="00C30417" w:rsidRDefault="00C30417">
      <w:pPr>
        <w:rPr>
          <w:rFonts w:ascii="Arial" w:hAnsi="Arial" w:cs="Arial"/>
          <w:sz w:val="24"/>
          <w:szCs w:val="24"/>
        </w:rPr>
      </w:pPr>
      <w:r w:rsidRPr="00C30417">
        <w:rPr>
          <w:rFonts w:ascii="Arial" w:hAnsi="Arial" w:cs="Arial"/>
          <w:sz w:val="24"/>
          <w:szCs w:val="24"/>
        </w:rPr>
        <w:t>Cilene Margarete Pereira</w:t>
      </w:r>
    </w:p>
    <w:p w14:paraId="3897CEBE" w14:textId="19332CCA" w:rsidR="00C30417" w:rsidRPr="00C30417" w:rsidRDefault="00C30417">
      <w:pPr>
        <w:rPr>
          <w:rFonts w:ascii="Arial" w:hAnsi="Arial" w:cs="Arial"/>
          <w:sz w:val="24"/>
          <w:szCs w:val="24"/>
        </w:rPr>
      </w:pPr>
      <w:r w:rsidRPr="00C30417">
        <w:rPr>
          <w:rFonts w:ascii="Arial" w:hAnsi="Arial" w:cs="Arial"/>
          <w:sz w:val="24"/>
          <w:szCs w:val="24"/>
        </w:rPr>
        <w:t>Doutora em Teoria e História Literária (UNICAMP)</w:t>
      </w:r>
    </w:p>
    <w:p w14:paraId="5B49EF76" w14:textId="22902FBC" w:rsidR="00C30417" w:rsidRPr="00C30417" w:rsidRDefault="00C30417">
      <w:pPr>
        <w:rPr>
          <w:rFonts w:ascii="Arial" w:hAnsi="Arial" w:cs="Arial"/>
          <w:sz w:val="24"/>
          <w:szCs w:val="24"/>
        </w:rPr>
      </w:pPr>
      <w:r w:rsidRPr="00C30417">
        <w:rPr>
          <w:rFonts w:ascii="Arial" w:hAnsi="Arial" w:cs="Arial"/>
          <w:sz w:val="24"/>
          <w:szCs w:val="24"/>
        </w:rPr>
        <w:t>Docente dos Programas de Mestrado em Letras e Mestrado Profissional em Gestão, Planejamento e Ensino (UNINCOR)</w:t>
      </w:r>
    </w:p>
    <w:p w14:paraId="1084092E" w14:textId="3564D8B3" w:rsidR="00C30417" w:rsidRDefault="00C30417">
      <w:pPr>
        <w:rPr>
          <w:rFonts w:ascii="Arial" w:hAnsi="Arial" w:cs="Arial"/>
          <w:sz w:val="24"/>
          <w:szCs w:val="24"/>
        </w:rPr>
      </w:pPr>
      <w:r w:rsidRPr="00C30417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="0049274E" w:rsidRPr="00796A5D">
          <w:rPr>
            <w:rStyle w:val="Hyperlink"/>
            <w:rFonts w:ascii="Arial" w:hAnsi="Arial" w:cs="Arial"/>
            <w:sz w:val="24"/>
            <w:szCs w:val="24"/>
          </w:rPr>
          <w:t>polly21@terra.com.br</w:t>
        </w:r>
      </w:hyperlink>
      <w:r w:rsidR="0049274E">
        <w:rPr>
          <w:rFonts w:ascii="Arial" w:hAnsi="Arial" w:cs="Arial"/>
          <w:sz w:val="24"/>
          <w:szCs w:val="24"/>
        </w:rPr>
        <w:t xml:space="preserve"> / </w:t>
      </w:r>
      <w:hyperlink r:id="rId5" w:history="1">
        <w:r w:rsidR="0049274E" w:rsidRPr="00796A5D">
          <w:rPr>
            <w:rStyle w:val="Hyperlink"/>
            <w:rFonts w:ascii="Arial" w:hAnsi="Arial" w:cs="Arial"/>
            <w:sz w:val="24"/>
            <w:szCs w:val="24"/>
          </w:rPr>
          <w:t>prof.cilene.pereira@unincor.edu.br</w:t>
        </w:r>
      </w:hyperlink>
    </w:p>
    <w:p w14:paraId="758C9972" w14:textId="77777777" w:rsidR="0049274E" w:rsidRPr="00C30417" w:rsidRDefault="0049274E">
      <w:pPr>
        <w:rPr>
          <w:rFonts w:ascii="Arial" w:hAnsi="Arial" w:cs="Arial"/>
          <w:sz w:val="24"/>
          <w:szCs w:val="24"/>
        </w:rPr>
      </w:pPr>
    </w:p>
    <w:sectPr w:rsidR="0049274E" w:rsidRPr="00C3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7"/>
    <w:rsid w:val="0049274E"/>
    <w:rsid w:val="006368FF"/>
    <w:rsid w:val="00A62CA3"/>
    <w:rsid w:val="00C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597"/>
  <w15:chartTrackingRefBased/>
  <w15:docId w15:val="{E8866683-5970-4074-8B03-B3BCF00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27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.cilene.pereira@unincor.edu.br" TargetMode="External"/><Relationship Id="rId4" Type="http://schemas.openxmlformats.org/officeDocument/2006/relationships/hyperlink" Target="mailto:polly21@terr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2020-05-22T22:00:00Z</dcterms:created>
  <dcterms:modified xsi:type="dcterms:W3CDTF">2020-05-23T00:31:00Z</dcterms:modified>
</cp:coreProperties>
</file>