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8E" w:rsidRPr="00BD7B2F" w:rsidRDefault="007C1A8E" w:rsidP="007C1A8E">
      <w:pPr>
        <w:pStyle w:val="Recuodecorpodetexto"/>
        <w:spacing w:after="0" w:line="480" w:lineRule="auto"/>
        <w:ind w:left="0" w:firstLine="1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4010025" cy="3009900"/>
            <wp:effectExtent l="0" t="0" r="0" b="0"/>
            <wp:docPr id="1" name="Imagem 1" descr="Nova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 Imag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4A" w:rsidRPr="007C1A8E" w:rsidRDefault="007C1A8E" w:rsidP="007C1A8E">
      <w:pPr>
        <w:jc w:val="both"/>
        <w:rPr>
          <w:lang w:val="en-US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.45pt;margin-top:-172.95pt;width:29.25pt;height:72.75pt;z-index:251660288" stroked="f">
            <v:textbox style="layout-flow:vertical;mso-layout-flow-alt:bottom-to-top">
              <w:txbxContent>
                <w:p w:rsidR="007C1A8E" w:rsidRPr="00C66FF5" w:rsidRDefault="007C1A8E" w:rsidP="007C1A8E">
                  <w:pPr>
                    <w:rPr>
                      <w:rFonts w:cs="Calibri"/>
                      <w:b/>
                    </w:rPr>
                  </w:pPr>
                  <w:proofErr w:type="spellStart"/>
                  <w:r w:rsidRPr="00C66FF5">
                    <w:rPr>
                      <w:rFonts w:cs="Calibri"/>
                      <w:b/>
                    </w:rPr>
                    <w:t>Body</w:t>
                  </w:r>
                  <w:proofErr w:type="spellEnd"/>
                  <w:r w:rsidRPr="00C66FF5">
                    <w:rPr>
                      <w:rFonts w:cs="Calibri"/>
                      <w:b/>
                    </w:rPr>
                    <w:t xml:space="preserve"> </w:t>
                  </w:r>
                  <w:proofErr w:type="spellStart"/>
                  <w:r w:rsidRPr="00C66FF5">
                    <w:rPr>
                      <w:rFonts w:cs="Calibri"/>
                      <w:b/>
                    </w:rPr>
                    <w:t>mass</w:t>
                  </w:r>
                  <w:proofErr w:type="spellEnd"/>
                  <w:r w:rsidRPr="00C66FF5">
                    <w:rPr>
                      <w:rFonts w:cs="Calibri"/>
                      <w:b/>
                    </w:rPr>
                    <w:t xml:space="preserve"> (g)</w:t>
                  </w:r>
                </w:p>
              </w:txbxContent>
            </v:textbox>
          </v:shape>
        </w:pict>
      </w:r>
      <w:r w:rsidRPr="00BD7B2F">
        <w:rPr>
          <w:rFonts w:ascii="Times New Roman" w:hAnsi="Times New Roman"/>
          <w:b/>
          <w:color w:val="000000"/>
          <w:sz w:val="24"/>
          <w:szCs w:val="24"/>
          <w:lang w:val="en-US"/>
        </w:rPr>
        <w:t>Figure 2</w:t>
      </w:r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 xml:space="preserve"> – Average body mass (± 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 xml:space="preserve">) by sex and indeterminate animals of two samples of Nile Tilapia Supreme strain undergoing sex reversal in treatment at 25°C. </w:t>
      </w:r>
      <w:proofErr w:type="gramStart"/>
      <w:r w:rsidRPr="00BD7B2F">
        <w:rPr>
          <w:rFonts w:ascii="Times New Roman" w:hAnsi="Times New Roman"/>
          <w:color w:val="000000"/>
          <w:sz w:val="24"/>
          <w:szCs w:val="24"/>
          <w:lang w:val="en-US"/>
        </w:rPr>
        <w:t>First sampling (112 after hatching).</w:t>
      </w:r>
      <w:proofErr w:type="gramEnd"/>
    </w:p>
    <w:sectPr w:rsidR="00E7074A" w:rsidRPr="007C1A8E" w:rsidSect="0039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A8E"/>
    <w:rsid w:val="001455B1"/>
    <w:rsid w:val="00390B1C"/>
    <w:rsid w:val="007C1A8E"/>
    <w:rsid w:val="00A56C80"/>
    <w:rsid w:val="00EA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8E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7C1A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C1A8E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1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1A8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e Dany</dc:creator>
  <cp:lastModifiedBy>Marco e Dany</cp:lastModifiedBy>
  <cp:revision>1</cp:revision>
  <dcterms:created xsi:type="dcterms:W3CDTF">2013-11-23T16:45:00Z</dcterms:created>
  <dcterms:modified xsi:type="dcterms:W3CDTF">2013-11-23T16:46:00Z</dcterms:modified>
</cp:coreProperties>
</file>